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4smasv2q2i9q" w:id="0"/>
      <w:bookmarkEnd w:id="0"/>
      <w:r w:rsidDel="00000000" w:rsidR="00000000" w:rsidRPr="00000000">
        <w:rPr>
          <w:color w:val="000000"/>
          <w:sz w:val="26"/>
          <w:szCs w:val="26"/>
          <w:rtl w:val="0"/>
        </w:rPr>
        <w:t xml:space="preserve">Phần 1: Phân tích vi phạm "Quy tắc Cờ Đỏ Bảo mật"</w:t>
      </w:r>
    </w:p>
    <w:p w:rsidR="00000000" w:rsidDel="00000000" w:rsidP="00000000" w:rsidRDefault="00000000" w:rsidRPr="00000000" w14:paraId="00000002">
      <w:pPr>
        <w:numPr>
          <w:ilvl w:val="0"/>
          <w:numId w:val="2"/>
        </w:numPr>
        <w:spacing w:after="0" w:afterAutospacing="0" w:before="240" w:lineRule="auto"/>
        <w:ind w:left="720" w:hanging="360"/>
        <w:rPr/>
      </w:pPr>
      <w:r w:rsidDel="00000000" w:rsidR="00000000" w:rsidRPr="00000000">
        <w:rPr>
          <w:rtl w:val="0"/>
        </w:rPr>
        <w:t xml:space="preserve">Dùng chế độ "Anyone with the link" (Bất kỳ ai có liên kết): Biến tài liệu nội bộ chứa thông tin nhạy cảm (SĐT khách hàng) thành tệp công khai trên Internet, ai cũng có thể truy cập mà không cần xác thực danh tính.</w:t>
      </w:r>
    </w:p>
    <w:p w:rsidR="00000000" w:rsidDel="00000000" w:rsidP="00000000" w:rsidRDefault="00000000" w:rsidRPr="00000000" w14:paraId="00000003">
      <w:pPr>
        <w:numPr>
          <w:ilvl w:val="0"/>
          <w:numId w:val="2"/>
        </w:numPr>
        <w:spacing w:after="240" w:before="0" w:beforeAutospacing="0" w:lineRule="auto"/>
        <w:ind w:left="720" w:hanging="360"/>
        <w:rPr/>
      </w:pPr>
      <w:r w:rsidDel="00000000" w:rsidR="00000000" w:rsidRPr="00000000">
        <w:rPr>
          <w:rtl w:val="0"/>
        </w:rPr>
        <w:t xml:space="preserve">Lạm dụng quyền Editor (Người chỉnh sửa): Trao toàn quyền sửa đổi và xóa dữ liệu cho đối tượng bên ngoài (cộng tác viên), tạo lỗ hổng chí mạng khiến kẻ xấu dễ dàng xóa sạch dữ liệu.</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7dcktu2hli3i" w:id="1"/>
      <w:bookmarkEnd w:id="1"/>
      <w:r w:rsidDel="00000000" w:rsidR="00000000" w:rsidRPr="00000000">
        <w:rPr>
          <w:color w:val="000000"/>
          <w:sz w:val="26"/>
          <w:szCs w:val="26"/>
          <w:rtl w:val="0"/>
        </w:rPr>
        <w:t xml:space="preserve">Phần 2: Sửa lỗi và thiết lập phân quyền chuẩn</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Mức quyền cho cộng tác viên: Chỉ cấp quyền Viewer (Người xem) hoặc tối đa là Commenter (Người nhận xét) nếu cần góp ý, tuyệt đối không cấp quyền Editor.</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Chế độ chia sẻ an toàn: Chia sẻ trực tiếp qua Email cá nhân chính xác của cộng tác viên (chia sẻ hạn chế/restricted), không dùng dạng mở link công khai.</w:t>
      </w:r>
    </w:p>
    <w:p w:rsidR="00000000" w:rsidDel="00000000" w:rsidP="00000000" w:rsidRDefault="00000000" w:rsidRPr="00000000" w14:paraId="00000007">
      <w:pPr>
        <w:numPr>
          <w:ilvl w:val="0"/>
          <w:numId w:val="1"/>
        </w:numPr>
        <w:spacing w:after="240" w:before="0" w:beforeAutospacing="0" w:lineRule="auto"/>
        <w:ind w:left="720" w:hanging="360"/>
        <w:rPr/>
      </w:pPr>
      <w:r w:rsidDel="00000000" w:rsidR="00000000" w:rsidRPr="00000000">
        <w:rPr>
          <w:rtl w:val="0"/>
        </w:rPr>
        <w:t xml:space="preserve">Tính năng ngăn mời thêm người lạ: Bật tùy chọn "Prevent editors from changing access and sharing" (Ngăn người chỉnh sửa thay đổi quyền và chia sẻ) trong phần cài đặt chia sẻ nâng cao của tệp.</w:t>
      </w:r>
    </w:p>
    <w:p w:rsidR="00000000" w:rsidDel="00000000" w:rsidP="00000000" w:rsidRDefault="00000000" w:rsidRPr="00000000" w14:paraId="000000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