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fv4xip7n3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1.Phân tích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Lỗi tư duy của An: </w:t>
      </w:r>
      <w:r w:rsidDel="00000000" w:rsidR="00000000" w:rsidRPr="00000000">
        <w:rPr>
          <w:rtl w:val="0"/>
        </w:rPr>
        <w:t xml:space="preserve">An đang tìm kiếm nội dung bên trong tệp nhưng lại dùng lệnh quản lý danh sách/cấu trúc tệp (Get-ChildItem) dẫn đến việc tìm tên tệp thay vì đọc nội dung file access.log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Khác biệt: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Get-ChildItem liệt kê các tệp thư mục không đọc nội dung bên trong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Select-String tìm kiếm chuỗi văn bản bên trong nội dung tệp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Hoàn thiện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Câu lệnh PowerShell chuẩn để lọc từ khóa “ERROR”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Select-String -Path "access.log" -Pattern 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