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pqxdj3ww7jsc" w:id="0"/>
      <w:bookmarkEnd w:id="0"/>
      <w:r w:rsidDel="00000000" w:rsidR="00000000" w:rsidRPr="00000000">
        <w:rPr>
          <w:sz w:val="34"/>
          <w:szCs w:val="34"/>
          <w:rtl w:val="0"/>
        </w:rPr>
        <w:t xml:space="preserve">Phần 1. Phân tích: Đặc điểm của bảng Excel "Xấu" so với bảng "Đúng"</w:t>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Bảng Excel "Xấu" (Vi phạm Quy tắc Vàng):</w:t>
      </w:r>
    </w:p>
    <w:p w:rsidR="00000000" w:rsidDel="00000000" w:rsidP="00000000" w:rsidRDefault="00000000" w:rsidRPr="00000000" w14:paraId="00000003">
      <w:pPr>
        <w:spacing w:after="240" w:before="240" w:lineRule="auto"/>
        <w:ind w:left="1440" w:firstLine="0"/>
        <w:rPr/>
      </w:pPr>
      <w:r w:rsidDel="00000000" w:rsidR="00000000" w:rsidRPr="00000000">
        <w:rPr>
          <w:rtl w:val="0"/>
        </w:rPr>
        <w:t xml:space="preserve">Lỗi gộp ô (Merge Cell): Thường xuyên trộn các ô ở hàng tiêu đề hoặc dữ liệu, khiến việc lọc (Filter), sắp xếp (Sort) hoặc dùng hàm quét dữ liệu bị lỗi và báo giá trị sai.</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Thiếu cấu trúc Field/Record chuẩn: Dùng chung một cột cho nhiều loại thông tin khác nhau, hoặc để trống các dòng/cột ngẫu nhiên làm đứt gãy mạch dữ liệu.</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Công thức thủ công: Gõ cứng giá trị thay vì dùng tham chiếu và hàm, gây sai sót lớn khi thay đổi số liệu.</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Bảng Excel "Đúng" (Chuẩn hóa):</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Tuân thủ tuyệt đối cấu trúc cơ sở dữ liệu (Mỗi cột là một Trường/Field độc lập, mỗi dòng là một Bản ghi/Record riêng biệt).</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Không sử dụng Merge Cell tại vùng dữ liệu thô.</w:t>
      </w:r>
    </w:p>
    <w:p w:rsidR="00000000" w:rsidDel="00000000" w:rsidP="00000000" w:rsidRDefault="00000000" w:rsidRPr="00000000" w14:paraId="00000009">
      <w:pPr>
        <w:spacing w:after="240" w:before="240" w:lineRule="auto"/>
        <w:ind w:left="1440" w:firstLine="0"/>
        <w:rPr/>
      </w:pPr>
      <w:r w:rsidDel="00000000" w:rsidR="00000000" w:rsidRPr="00000000">
        <w:rPr>
          <w:rtl w:val="0"/>
        </w:rPr>
        <w:t xml:space="preserve">Sử dụng hàm tự động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và cố định vùng tham chiếu rõ ràng.</w:t>
      </w:r>
    </w:p>
    <w:p w:rsidR="00000000" w:rsidDel="00000000" w:rsidP="00000000" w:rsidRDefault="00000000" w:rsidRPr="00000000" w14:paraId="0000000A">
      <w:pPr>
        <w:pStyle w:val="Heading2"/>
        <w:keepNext w:val="0"/>
        <w:keepLines w:val="0"/>
        <w:spacing w:after="80" w:lineRule="auto"/>
        <w:rPr>
          <w:sz w:val="34"/>
          <w:szCs w:val="34"/>
        </w:rPr>
      </w:pPr>
      <w:bookmarkStart w:colFirst="0" w:colLast="0" w:name="_uk7pjmd5se0b" w:id="1"/>
      <w:bookmarkEnd w:id="1"/>
      <w:r w:rsidDel="00000000" w:rsidR="00000000" w:rsidRPr="00000000">
        <w:rPr>
          <w:sz w:val="34"/>
          <w:szCs w:val="34"/>
          <w:rtl w:val="0"/>
        </w:rPr>
        <w:t xml:space="preserve">Phần 2. Triển khai: Học liệu dự án Smart-Home</w:t>
      </w:r>
    </w:p>
    <w:p w:rsidR="00000000" w:rsidDel="00000000" w:rsidP="00000000" w:rsidRDefault="00000000" w:rsidRPr="00000000" w14:paraId="0000000B">
      <w:pPr>
        <w:pStyle w:val="Heading3"/>
        <w:keepNext w:val="0"/>
        <w:keepLines w:val="0"/>
        <w:spacing w:before="280" w:lineRule="auto"/>
        <w:rPr>
          <w:color w:val="000000"/>
          <w:sz w:val="26"/>
          <w:szCs w:val="26"/>
        </w:rPr>
      </w:pPr>
      <w:bookmarkStart w:colFirst="0" w:colLast="0" w:name="_py3w9paupke4" w:id="2"/>
      <w:bookmarkEnd w:id="2"/>
      <w:r w:rsidDel="00000000" w:rsidR="00000000" w:rsidRPr="00000000">
        <w:rPr>
          <w:color w:val="000000"/>
          <w:sz w:val="26"/>
          <w:szCs w:val="26"/>
          <w:rtl w:val="0"/>
        </w:rPr>
        <w:t xml:space="preserve">1. Tài liệu Word (SRS - Software Requirements Specification)</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Xây dựng cấu trúc tài liệu mô tả nền tảng đấu giá nhà đất trực tuyến thông qua hệ thống phân cấp chuẩn:</w:t>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Heading 1: Tổng quan dự án &amp; Mục tiêu hệ thống.</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Heading 2: Yêu cầu chức năng (Đăng tin đấu giá, Đặt cọc trực tuyến, Quản lý tài sản).</w:t>
      </w:r>
    </w:p>
    <w:p w:rsidR="00000000" w:rsidDel="00000000" w:rsidP="00000000" w:rsidRDefault="00000000" w:rsidRPr="00000000" w14:paraId="0000000F">
      <w:pPr>
        <w:spacing w:after="240" w:before="240" w:lineRule="auto"/>
        <w:ind w:left="1440" w:firstLine="0"/>
        <w:rPr/>
      </w:pPr>
      <w:r w:rsidDel="00000000" w:rsidR="00000000" w:rsidRPr="00000000">
        <w:rPr>
          <w:rtl w:val="0"/>
        </w:rPr>
        <w:t xml:space="preserve">Heading 3: Các đặc tả chi tiết về bảo mật, xác thực người dùng và thanh toán.</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4stqdn5p7of0" w:id="3"/>
      <w:bookmarkEnd w:id="3"/>
      <w:r w:rsidDel="00000000" w:rsidR="00000000" w:rsidRPr="00000000">
        <w:rPr>
          <w:color w:val="000000"/>
          <w:sz w:val="26"/>
          <w:szCs w:val="26"/>
          <w:rtl w:val="0"/>
        </w:rPr>
        <w:t xml:space="preserve">2. Bảng tính Excel (Quản lý nhà đất &amp; Tính hoa hồng)</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Sử dụng hàm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để tra cứu tỷ lệ hoa hồng môi giới từ bảng danh mục sang danh sách nhà đất:</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Excel</w:t>
      </w:r>
    </w:p>
    <w:p w:rsidR="00000000" w:rsidDel="00000000" w:rsidP="00000000" w:rsidRDefault="00000000" w:rsidRPr="00000000" w14:paraId="00000013">
      <w:pPr>
        <w:rPr/>
      </w:pPr>
      <w:r w:rsidDel="00000000" w:rsidR="00000000" w:rsidRPr="00000000">
        <w:rPr>
          <w:rtl w:val="0"/>
        </w:rPr>
        <w:t xml:space="preserve">=VLOOKUP(B2, Sheet2!</w:t>
      </w:r>
      <m:oMath>
        <m:r>
          <w:rPr/>
          <m:t xml:space="preserve">A</m:t>
        </m:r>
      </m:oMath>
      <w:r w:rsidDel="00000000" w:rsidR="00000000" w:rsidRPr="00000000">
        <w:rPr>
          <w:rtl w:val="0"/>
        </w:rPr>
        <w:t xml:space="preserve">2:</w:t>
      </w:r>
      <m:oMath>
        <m:r>
          <w:rPr/>
          <m:t xml:space="preserve">B</m:t>
        </m:r>
      </m:oMath>
      <w:r w:rsidDel="00000000" w:rsidR="00000000" w:rsidRPr="00000000">
        <w:rPr>
          <w:rtl w:val="0"/>
        </w:rPr>
        <w:t xml:space="preserve">50, 2, FALSE)</w:t>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Tính toán giá thuê và chiết khấu chính xác trên từng dòng bản ghi (Record) mà không vi phạm quy tắc gộp ô.</w:t>
      </w:r>
    </w:p>
    <w:p w:rsidR="00000000" w:rsidDel="00000000" w:rsidP="00000000" w:rsidRDefault="00000000" w:rsidRPr="00000000" w14:paraId="00000017">
      <w:pPr>
        <w:pStyle w:val="Heading3"/>
        <w:keepNext w:val="0"/>
        <w:keepLines w:val="0"/>
        <w:spacing w:before="280" w:lineRule="auto"/>
        <w:rPr>
          <w:color w:val="000000"/>
          <w:sz w:val="26"/>
          <w:szCs w:val="26"/>
        </w:rPr>
      </w:pPr>
      <w:bookmarkStart w:colFirst="0" w:colLast="0" w:name="_pclgd0bfeatl" w:id="4"/>
      <w:bookmarkEnd w:id="4"/>
      <w:r w:rsidDel="00000000" w:rsidR="00000000" w:rsidRPr="00000000">
        <w:rPr>
          <w:color w:val="000000"/>
          <w:sz w:val="26"/>
          <w:szCs w:val="26"/>
          <w:rtl w:val="0"/>
        </w:rPr>
        <w:t xml:space="preserve">3. Slide Pitch Deck gọi vốn (Dự án Smart-Home)</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Tuân thủ Rule 10/20/30: Tổng số slide tối đa không quá 10 slide, đảm bảo ngắn gọn để thuyết phục nhà đầu tư trong thời gian ngắn.</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Quy chuẩn "1 Slide - 1 Thông điệp": Mỗi slide chỉ tập trung truyền tải một ý nghĩa cốt lõi duy nhất.</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Không gian trắng (White Space): Thiết kế thoáng đãng, chừa khoảng trống hợp lý xung quanh các nội dung chính để làm nổi bật thông điệp gọi vốn.</w:t>
      </w:r>
    </w:p>
    <w:p w:rsidR="00000000" w:rsidDel="00000000" w:rsidP="00000000" w:rsidRDefault="00000000" w:rsidRPr="00000000" w14:paraId="0000001B">
      <w:pPr>
        <w:pStyle w:val="Heading2"/>
        <w:keepNext w:val="0"/>
        <w:keepLines w:val="0"/>
        <w:spacing w:after="80" w:lineRule="auto"/>
        <w:rPr>
          <w:sz w:val="34"/>
          <w:szCs w:val="34"/>
        </w:rPr>
      </w:pPr>
      <w:bookmarkStart w:colFirst="0" w:colLast="0" w:name="_d2i3rw7h55m2" w:id="5"/>
      <w:bookmarkEnd w:id="5"/>
      <w:r w:rsidDel="00000000" w:rsidR="00000000" w:rsidRPr="00000000">
        <w:rPr>
          <w:sz w:val="34"/>
          <w:szCs w:val="34"/>
          <w:rtl w:val="0"/>
        </w:rPr>
        <w:t xml:space="preserve">Phần 3. Kiểm thử: Khắc phục lỗi trôi vùng dữ liệu bằng dấu $ (Dollar sign)</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Nguyên nhân lỗi: Khi viết hàm </w:t>
      </w:r>
      <w:r w:rsidDel="00000000" w:rsidR="00000000" w:rsidRPr="00000000">
        <w:rPr>
          <w:rFonts w:ascii="Roboto Mono" w:cs="Roboto Mono" w:eastAsia="Roboto Mono" w:hAnsi="Roboto Mono"/>
          <w:rtl w:val="0"/>
        </w:rPr>
        <w:t xml:space="preserve">VLOOKUP</w:t>
      </w:r>
      <w:r w:rsidDel="00000000" w:rsidR="00000000" w:rsidRPr="00000000">
        <w:rPr>
          <w:rtl w:val="0"/>
        </w:rPr>
        <w:t xml:space="preserve"> (ví dụ: </w:t>
      </w:r>
      <w:r w:rsidDel="00000000" w:rsidR="00000000" w:rsidRPr="00000000">
        <w:rPr>
          <w:rFonts w:ascii="Roboto Mono" w:cs="Roboto Mono" w:eastAsia="Roboto Mono" w:hAnsi="Roboto Mono"/>
          <w:rtl w:val="0"/>
        </w:rPr>
        <w:t xml:space="preserve">=VLOOKUP(B2, Sheet2!A2:B50, 2, FALSE)</w:t>
      </w:r>
      <w:r w:rsidDel="00000000" w:rsidR="00000000" w:rsidRPr="00000000">
        <w:rPr>
          <w:rtl w:val="0"/>
        </w:rPr>
        <w:t xml:space="preserve">) mà không có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khi bạn kéo (fill) công thức xuống các dòng phía dưới (từ dòng 2 xuống dòng 3, dòng 4...), vùng dữ liệu tra cứu </w:t>
      </w:r>
      <w:r w:rsidDel="00000000" w:rsidR="00000000" w:rsidRPr="00000000">
        <w:rPr>
          <w:rFonts w:ascii="Roboto Mono" w:cs="Roboto Mono" w:eastAsia="Roboto Mono" w:hAnsi="Roboto Mono"/>
          <w:rtl w:val="0"/>
        </w:rPr>
        <w:t xml:space="preserve">Sheet2!A2:B50</w:t>
      </w:r>
      <w:r w:rsidDel="00000000" w:rsidR="00000000" w:rsidRPr="00000000">
        <w:rPr>
          <w:rtl w:val="0"/>
        </w:rPr>
        <w:t xml:space="preserve"> sẽ tự động dịch chuyển thành </w:t>
      </w:r>
      <w:r w:rsidDel="00000000" w:rsidR="00000000" w:rsidRPr="00000000">
        <w:rPr>
          <w:rFonts w:ascii="Roboto Mono" w:cs="Roboto Mono" w:eastAsia="Roboto Mono" w:hAnsi="Roboto Mono"/>
          <w:rtl w:val="0"/>
        </w:rPr>
        <w:t xml:space="preserve">Sheet2!A3:B51</w:t>
      </w:r>
      <w:r w:rsidDel="00000000" w:rsidR="00000000" w:rsidRPr="00000000">
        <w:rPr>
          <w:rtl w:val="0"/>
        </w:rPr>
        <w:t xml:space="preserve">, </w:t>
      </w:r>
      <w:r w:rsidDel="00000000" w:rsidR="00000000" w:rsidRPr="00000000">
        <w:rPr>
          <w:rFonts w:ascii="Roboto Mono" w:cs="Roboto Mono" w:eastAsia="Roboto Mono" w:hAnsi="Roboto Mono"/>
          <w:rtl w:val="0"/>
        </w:rPr>
        <w:t xml:space="preserve">Sheet2!A4:B52</w:t>
      </w:r>
      <w:r w:rsidDel="00000000" w:rsidR="00000000" w:rsidRPr="00000000">
        <w:rPr>
          <w:rtl w:val="0"/>
        </w:rPr>
        <w:t xml:space="preserve">... Hiện tượng này gọi là trôi vùng dữ liệu, dẫn đến việc hàm bỏ sót các dòng đầu và trả về lỗi </w:t>
      </w:r>
      <w:r w:rsidDel="00000000" w:rsidR="00000000" w:rsidRPr="00000000">
        <w:rPr>
          <w:rFonts w:ascii="Roboto Mono" w:cs="Roboto Mono" w:eastAsia="Roboto Mono" w:hAnsi="Roboto Mono"/>
          <w:rtl w:val="0"/>
        </w:rPr>
        <w:t xml:space="preserve">#N/A</w:t>
      </w:r>
      <w:r w:rsidDel="00000000" w:rsidR="00000000" w:rsidRPr="00000000">
        <w:rPr>
          <w:rtl w:val="0"/>
        </w:rPr>
        <w:t xml:space="preserve">.</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Cách giải quyết bằng dấu $ (Absolute Reference):</w:t>
      </w:r>
    </w:p>
    <w:p w:rsidR="00000000" w:rsidDel="00000000" w:rsidP="00000000" w:rsidRDefault="00000000" w:rsidRPr="00000000" w14:paraId="0000001E">
      <w:pPr>
        <w:numPr>
          <w:ilvl w:val="1"/>
          <w:numId w:val="1"/>
        </w:numPr>
        <w:spacing w:after="0" w:afterAutospacing="0" w:before="240" w:lineRule="auto"/>
        <w:ind w:left="1440" w:hanging="360"/>
        <w:rPr/>
      </w:pPr>
      <w:r w:rsidDel="00000000" w:rsidR="00000000" w:rsidRPr="00000000">
        <w:rPr>
          <w:rtl w:val="0"/>
        </w:rPr>
        <w:t xml:space="preserve">Thêm dấu </w:t>
      </w:r>
      <w:r w:rsidDel="00000000" w:rsidR="00000000" w:rsidRPr="00000000">
        <w:rPr>
          <w:rFonts w:ascii="Roboto Mono" w:cs="Roboto Mono" w:eastAsia="Roboto Mono" w:hAnsi="Roboto Mono"/>
          <w:rtl w:val="0"/>
        </w:rPr>
        <w:t xml:space="preserve">$</w:t>
      </w:r>
      <w:r w:rsidDel="00000000" w:rsidR="00000000" w:rsidRPr="00000000">
        <w:rPr>
          <w:rtl w:val="0"/>
        </w:rPr>
        <w:t xml:space="preserve"> vào trước tên cột và số hàng của bảng tra cứu để cố định tuyệt đối vùng tham chiếu: </w:t>
      </w:r>
      <w:r w:rsidDel="00000000" w:rsidR="00000000" w:rsidRPr="00000000">
        <w:rPr>
          <w:rFonts w:ascii="Roboto Mono" w:cs="Roboto Mono" w:eastAsia="Roboto Mono" w:hAnsi="Roboto Mono"/>
          <w:rtl w:val="0"/>
        </w:rPr>
        <w:t xml:space="preserve">Sheet2!</w:t>
      </w:r>
      <m:oMath>
        <m:r>
          <w:rPr>
            <w:rFonts w:ascii="Roboto Mono" w:cs="Roboto Mono" w:eastAsia="Roboto Mono" w:hAnsi="Roboto Mono"/>
          </w:rPr>
          <m:t xml:space="preserve">A</m:t>
        </m:r>
      </m:oMath>
      <w:r w:rsidDel="00000000" w:rsidR="00000000" w:rsidRPr="00000000">
        <w:rPr>
          <w:rFonts w:ascii="Roboto Mono" w:cs="Roboto Mono" w:eastAsia="Roboto Mono" w:hAnsi="Roboto Mono"/>
          <w:rtl w:val="0"/>
        </w:rPr>
        <w:t xml:space="preserve">2:</w:t>
      </w:r>
      <m:oMath>
        <m:r>
          <w:rPr>
            <w:rFonts w:ascii="Roboto Mono" w:cs="Roboto Mono" w:eastAsia="Roboto Mono" w:hAnsi="Roboto Mono"/>
          </w:rPr>
          <m:t xml:space="preserve">B</m:t>
        </m:r>
      </m:oMath>
      <w:r w:rsidDel="00000000" w:rsidR="00000000" w:rsidRPr="00000000">
        <w:rPr>
          <w:rFonts w:ascii="Roboto Mono" w:cs="Roboto Mono" w:eastAsia="Roboto Mono" w:hAnsi="Roboto Mono"/>
          <w:rtl w:val="0"/>
        </w:rPr>
        <w:t xml:space="preserve">50</w:t>
      </w:r>
      <w:r w:rsidDel="00000000" w:rsidR="00000000" w:rsidRPr="00000000">
        <w:rPr>
          <w:rtl w:val="0"/>
        </w:rPr>
        <w:t xml:space="preserve">.</w:t>
      </w:r>
    </w:p>
    <w:p w:rsidR="00000000" w:rsidDel="00000000" w:rsidP="00000000" w:rsidRDefault="00000000" w:rsidRPr="00000000" w14:paraId="0000001F">
      <w:pPr>
        <w:numPr>
          <w:ilvl w:val="1"/>
          <w:numId w:val="1"/>
        </w:numPr>
        <w:spacing w:after="240" w:before="0" w:beforeAutospacing="0" w:lineRule="auto"/>
        <w:ind w:left="1440" w:hanging="360"/>
        <w:rPr/>
      </w:pPr>
      <w:r w:rsidDel="00000000" w:rsidR="00000000" w:rsidRPr="00000000">
        <w:rPr>
          <w:rtl w:val="0"/>
        </w:rPr>
        <w:t xml:space="preserve">Khi kéo công thức xuống hàng trăm dòng bên dưới, vùng bảng tra cứu giá trị vẫn được giữ nguyên cố định, giúp hàm luôn tìm kiếm chính xác dữ liệu gốc mà không bị xê dịch.</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