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8"/>
        </w:numPr>
      </w:pPr>
      <w:r>
        <w:t xml:space="preserve">We present a simple yet powerful generative computational model for large-scale brain dynamics</w:t>
      </w:r>
    </w:p>
    <w:p>
      <w:pPr>
        <w:pStyle w:val="ListParagraph"/>
        <w:numPr>
          <w:ilvl w:val="0"/>
          <w:numId w:val="8"/>
        </w:numPr>
      </w:pPr>
      <w:r>
        <w:t xml:space="preserve">Based on the theory of artificial attractor neural networks emerging from first principles of self-organization</w:t>
      </w:r>
    </w:p>
    <w:p>
      <w:pPr>
        <w:pStyle w:val="ListParagraph"/>
        <w:numPr>
          <w:ilvl w:val="0"/>
          <w:numId w:val="8"/>
        </w:numPr>
      </w:pPr>
      <w:r>
        <w:t xml:space="preserve">Model dynamics accurately reconstruct several characteristics of resting-state brain dynamics and confirm theoretical predictions of emergent attractor self-orthogonalization</w:t>
      </w:r>
    </w:p>
    <w:p>
      <w:pPr>
        <w:pStyle w:val="ListParagraph"/>
        <w:numPr>
          <w:ilvl w:val="0"/>
          <w:numId w:val="8"/>
        </w:numPr>
      </w:pPr>
      <w:r>
        <w:t xml:space="preserve">Our model captures both task-induced and pathological changes in brain activity</w:t>
      </w:r>
    </w:p>
    <w:p>
      <w:pPr>
        <w:pStyle w:val="ListParagraph"/>
        <w:numPr>
          <w:ilvl w:val="0"/>
          <w:numId w:val="8"/>
        </w:numPr>
      </w:pPr>
      <w:r>
        <w:t xml:space="preserve">fcANN</w:t>
      </w:r>
      <w:r>
        <w:t xml:space="preserve">s offer a simple and interpretable computational alternative to conventional descriptive analyses of brain function</w:t>
      </w:r>
    </w:p>
    <w:p>
      <w:r>
        <w:t xml:space="preserve">Functional brain connectivity has been instrumental in uncovering the large-scale organization of the brain and its relation to various behavioral and clinical phenotypes.
Understanding how this functional architecture relates to the brain’s dynamic activity repertoire is an essential next step towards interpretable generative models of brain function.
We propose functional connectivity-based Attractor Neural Networks (</w:t>
      </w:r>
      <w:r>
        <w:t xml:space="preserve">fcANN</w:t>
      </w:r>
      <w:r>
        <w:t xml:space="preserve">s), a theoretically inspired model of macro-scale brain dynamics, simulating recurrent activity flow among brain regions based on first principles of self-organization. In the </w:t>
      </w:r>
      <w:r>
        <w:t xml:space="preserve">fcANN</w:t>
      </w:r>
      <w:r>
        <w:t xml:space="preserve"> framework, brain dynamics are understood in relation to attractor states; neurobiologically meaningful activity configurations that minimize the free energy of the system.
We provide the first evidence that large-scale brain attractors - as reconstructed by </w:t>
      </w:r>
      <w:r>
        <w:t xml:space="preserve">fcANN</w:t>
      </w:r>
      <w:r>
        <w:t xml:space="preserve">s — exhibit an approximately orthogonal organization, which is a signature of the self-orthogonalization mechanism of the underlying theoretical framework of free‑energy‑minimizing attractor networks.
Analyses of 7 distinct datasets demonstrate that </w:t>
      </w:r>
      <w:r>
        <w:t xml:space="preserve">fcANN</w:t>
      </w:r>
      <w:r>
        <w:t xml:space="preserve">s can accurately reconstruct and predict brain dynamics under a wide range of conditions, including resting and task states, and brain disorders.
By establishing a formal link between connectivity and activity, </w:t>
      </w:r>
      <w:r>
        <w:t xml:space="preserve">fcANN</w:t>
      </w:r>
      <w:r>
        <w:t xml:space="preserve">s offer a simple and interpretable computational alternative to conventional descriptive analyses.</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rich and spatiotemporally complex fluctuations </w:t>
      </w:r>
      <w:r>
        <w:t xml:space="preserve">(</w:t>
      </w:r>
      <w:r>
        <w:t xml:space="preserve">Bassett &amp; Sporns, 2017</w:t>
      </w:r>
      <w:r>
        <w:t xml:space="preserve">)</w:t>
      </w:r>
      <w:r>
        <w:t xml:space="preserve">.
These fluctuations are not random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they organize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 quasi-periodic properties, with a limited number of recurring patterns often termed as “brain substates” </w:t>
      </w:r>
      <w:r>
        <w:t xml:space="preserve">(</w:t>
      </w:r>
      <w:r>
        <w:t xml:space="preserve">Greene </w:t>
      </w:r>
      <w:r>
        <w:rPr>
          <w:i/>
          <w:iCs/>
        </w:rPr>
        <w:t xml:space="preserve">et al.</w:t>
      </w:r>
      <w:r>
        <w:t xml:space="preserve">, 2023</w:t>
      </w:r>
      <w:r>
        <w:t xml:space="preserve">; </w:t>
      </w:r>
      <w:r>
        <w:t xml:space="preserve">Kringelbach &amp; Deco, 2020</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substates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the absence of any centralized control), investigating attractor models from the point of view of self-organization may be key to narrow down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
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this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(MCMC) sampling process).</w:t>
      </w:r>
    </w:p>
    <w:p>
      <w:r>
        <w:t xml:space="preserve">Learning, on the other hand, emerges in this framework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coarse-graining), it is well-suited to serve as a basis for a computational model of large-scale brain dynamics.</w:t>
      </w:r>
    </w:p>
    <w:p>
      <w:r>
        <w:t xml:space="preserve">In the present work, we translate the results of this novel theoretical framework into a computational model of macro-scale brain dynamics and deploy a diverse set of experimental, clinical, and meta-analytic studies to perform an initial investigation of several of its predictions. We start by showing that—if large-scale brain dynamics evolve and organize according to the emergent rules of this framework—the corresponding attractor model can be effectively approximated from functional connectivity data, as measured with resting‑state </w:t>
      </w:r>
      <w:r>
        <w:t xml:space="preserve">fMRI</w:t>
      </w:r>
      <w:r>
        <w:t xml:space="preserve">.
Based on the network topology spanned by functional connectivity, our model assigns a free energy level for any arbitrary activation pattern and determines a “trajectory of least action” towards one of a finite number of attractor states that minimize this energy (</w:t>
      </w:r>
      <w:r>
        <w:t xml:space="preserve">Figure </w:t>
      </w:r>
      <w:r>
        <w:t xml:space="preserve">1</w:t>
      </w:r>
      <w:r>
        <w:t xml:space="preserve">).
We then perform an initial investigation of the robustness and biological plausibility of the attractor states of the reconstructed network and whether it is able to reproduce various characteristics of resting‑state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Free‑energy‑minimizing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free‑energy minimization, the weights of these networks will encode a global internal model of the external world. The priors of this internal generative model are represented by the attractor states of the network that—as a special consequence of free‑energy minimization—will tend to be orthogonal to each other. During stochastic inference (local free‑energy minimization), the network samples from the posterior that combines these priors with the previous brain substates (also encompassing incoming stimuli), akin to Markov chain Monte Carlo (MCMC) sampling.
</w:t>
      </w:r>
      <w:r>
        <w:rPr>
          <w:b/>
          <w:bCs/>
        </w:rPr>
        <w:t xml:space="preserve">B</w:t>
      </w:r>
      <w:r>
        <w:t xml:space="preserve"> In accordance with this theoretical framework, we consider regions of the brain as nodes of a free‑energy‑minimizing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framework—which displays strong analogies with the relaxation rule of Hopfield networks and the activity flow principle that links activity to connectivity in brain networks—results in a generative computational model of macro‑scale brain dynamics, that we term a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of least action” towards an attractor state to any brain activation pattern and predicts changes of the corresponding dynamics in response to alterations in activity and/or connectivity.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free energy minimizing (self-orthogonalizing) attractor networks </w:t>
      </w:r>
      <w:r>
        <w:t xml:space="preserve">(</w:t>
      </w:r>
      <w:r>
        <w:t xml:space="preserve">Spisak &amp; Friston, 2025</w:t>
      </w:r>
      <w:r>
        <w:t xml:space="preserve">)</w:t>
      </w:r>
      <w:r>
        <w:t xml:space="preserve"> (</w:t>
      </w:r>
      <w:r>
        <w:t xml:space="preserve">FEP</w:t>
      </w:r>
      <w:r>
        <w:t xml:space="preserve">-</w:t>
      </w:r>
      <w:r>
        <w:t xml:space="preserve">ANN</w:t>
      </w:r>
      <w:r>
        <w:t xml:space="preserve">s).
</w:t>
      </w:r>
      <w:r>
        <w:t xml:space="preserve">FEP</w:t>
      </w:r>
      <w:r>
        <w:t xml:space="preserve">-</w:t>
      </w:r>
      <w:r>
        <w:t xml:space="preserve">ANN</w:t>
      </w:r>
      <w:r>
        <w:t xml:space="preserve">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 </w:t>
      </w:r>
      <w:r>
        <w:t xml:space="preserve">FEP</w:t>
      </w:r>
      <w:r>
        <w:t xml:space="preserve"> posits that any self-organizing random dynamical system that maintains its integrity over time (i.e. has a steady-state distribution and a statistical separation from its environment) must act in a way that minimizes its variational free energy.
</w:t>
      </w:r>
      <w:r>
        <w:t xml:space="preserve">FEP</w:t>
      </w:r>
      <w:r>
        <w:t xml:space="preserve">-</w:t>
      </w:r>
      <w:r>
        <w:t xml:space="preserve">ANN</w:t>
      </w:r>
      <w:r>
        <w:t xml:space="preserve">s apply the </w:t>
      </w:r>
      <w:r>
        <w:t xml:space="preserve">FEP</w:t>
      </w:r>
      <w:r>
        <w:t xml:space="preserve"> recursively. We assume a network of </w:t>
      </w:r>
      <m:oMath>
        <m:r>
          <m:t>N</m:t>
        </m:r>
      </m:oMath>
      <w:r>
        <w:t xml:space="preserve"> units, where each unit is represented by a single continuous-valued state variable </w:t>
      </w:r>
      <m:oMath>
        <m:r>
          <m:t>\sigma_i \in [-1,1]</m:t>
        </m:r>
      </m:oMath>
      <w:r>
        <w:t xml:space="preserve">, so that the activity of the network is described by a vector of states </w:t>
      </w:r>
      <m:oMath>
        <m:r>
          <m:t>\bm{\sigma} = (\sigma_1, \sigma_2, \dots, \sigma_N)</m:t>
        </m:r>
      </m:oMath>
      <w:r>
        <w:t xml:space="preserve"> and these states are conditionally independent of each other, given boundary states that realize the necessary statistical separation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free-energy-minimizing attractor network, we can derive two types of emergent dynamics from the single imperative of free energy minimization: inference and learning.</w:t>
      </w:r>
    </w:p>
    <w:p>
      <w:pPr>
        <w:pStyle w:val="Heading4"/>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\sigma_j}_{\textit{local potential}}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use both the deterministic (“least action”) and stochastic variants of the inference rule. The former identifies attractor states; the latter serves as a generative model for large‑scale,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basic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given the attractor states currently encoded in the network (serving as a macro-scale prior) and the previous state, including external inputs (serving as likelihood in the Bayesian sense). The stochastic update, therefore, is equivalent to a Markov 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
The present study leverages this theoretical foundation. We aim to model large-scale brain dynamics as a free energy minimizing attractor network.
According to our framework, such networks can be reconstructed from the activation time‑series data measured in their nodes. Specifically, the weight matrix of the attractor network can be reconstructed as the negative inverse covariance matrix of the regional activation time series: </w:t>
      </w:r>
      <m:oMath>
        <m:r>
          <m:t>\bm{J} = -\bm{\Lambda} = -\bm{\Sigma}^{-1}</m:t>
        </m:r>
      </m:oMath>
      <w:r>
        <w:t xml:space="preserve">, where </w:t>
      </w:r>
      <m:oMath>
        <m:r>
          <m:t>\bm{\Sigma}</m:t>
        </m:r>
      </m:oMath>
      <w:r>
        <w:t xml:space="preserve"> is the covariance matrix of the activation time 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the case of resting‑state </w:t>
      </w:r>
      <w:r>
        <w:t xml:space="preserve">fMRI</w:t>
      </w:r>
      <w:r>
        <w:t xml:space="preserve"> data, this corresponds to pooling network nodes into functional parcels. Drawing upon concepts such as the center manifold theorem </w:t>
      </w:r>
      <w:r>
        <w:t xml:space="preserve">(</w:t>
      </w:r>
      <w:hyperlink w:history="1" r:id="rId1b6f94tscqj5ntuijgle1"/>
      <w:r>
        <w:rPr>
          <w:rStyle w:val="Hyperlink"/>
        </w:rP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r>
        <w:t xml:space="preserve">Thus, we can </w:t>
      </w:r>
      <w:r>
        <w:rPr>
          <w:b/>
          <w:bCs/>
        </w:rPr>
        <w:t xml:space="preserve">reconstruct </w:t>
      </w:r>
      <w:r>
        <w:t xml:space="preserve">FEP</w:t>
      </w:r>
      <w:r>
        <w:t xml:space="preserve">‑</w:t>
      </w:r>
      <w:r>
        <w:t xml:space="preserve">ANN</w:t>
      </w:r>
      <w:r>
        <w:t xml:space="preserve">s from functional connectivity data simply by considering the functional connectome (inverse covariance or partial correlation) as the coupling weights</w:t>
      </w:r>
      <w:r>
        <w:t xml:space="preserve"> between the nodes of the network, which themselves correspond to brain regions (as defined by the chosen functional brain parcellation). We refer to such network models as functional connectivity‑based attractor neural networks—</w:t>
      </w:r>
      <w:r>
        <w:rPr>
          <w:b/>
          <w:bCs/>
        </w:rPr>
        <w:t xml:space="preserve">fcANN</w:t>
      </w:r>
      <w:r>
        <w:t xml:space="preserve">s</w:t>
      </w:r>
      <w:r>
        <w:t xml:space="preserve"> for short.</w:t>
      </w:r>
    </w:p>
    <w:p>
      <w:r>
        <w:t xml:space="preserve">Having estimates of the weight matrix </w:t>
      </w:r>
      <m:oMath>
        <m:r>
          <m:t>J</m:t>
        </m:r>
      </m:oMath>
      <w:r>
        <w:t xml:space="preserve"> of the attractor network, we can now rely on the deterministic and stochastic versions of the inference procedure (eq. </w:t>
      </w:r>
      <w:r>
        <w:t xml:space="preserve">(</w:t>
      </w:r>
      <w:r>
        <w:t xml:space="preserve">3</w:t>
      </w:r>
      <w:r>
        <w:t xml:space="preserve">)</w:t>
      </w:r>
      <w:r>
        <w:t xml:space="preserv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 series data.</w:t>
      </w:r>
    </w:p>
    <w:p>
      <w:r>
        <w:t xml:space="preserve">However, this specific learning rule has an important implication for the attractor states of the </w:t>
      </w:r>
      <w:r>
        <w:t xml:space="preserve">FEP</w:t>
      </w:r>
      <w:r>
        <w:t xml:space="preserve">-</w:t>
      </w:r>
      <w:r>
        <w:t xml:space="preserve">ANN</w:t>
      </w:r>
      <w:r>
        <w:t xml:space="preserve">: it will naturally drive them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also not a consequence of the above formulated inference dynamics). It has, however, remarkable implications for the computational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Importantly, in the present study we reconstruct attractor networks from functional connectivity data (</w:t>
      </w:r>
      <w:r>
        <w:t xml:space="preserve">fcANN</w:t>
      </w:r>
      <w:r>
        <w:t xml:space="preserve">s) without relying on the learning rule of the </w:t>
      </w:r>
      <w:r>
        <w:t xml:space="preserve">FEP</w:t>
      </w:r>
      <w:r>
        <w:t xml:space="preserve">-</w:t>
      </w:r>
      <w:r>
        <w:t xml:space="preserve">ANN</w:t>
      </w:r>
      <w:r>
        <w:t xml:space="preserve"> framework (eq. </w:t>
      </w:r>
      <w:r>
        <w:t xml:space="preserve">(</w:t>
      </w:r>
      <w:r>
        <w:t xml:space="preserve">4</w:t>
      </w:r>
      <w:r>
        <w:t xml:space="preserve">)</w:t>
      </w:r>
      <w:r>
        <w:t xml:space="preserve">) which imposes orthogonality on the attractors.
Thus, if, in these empirically reconstructed </w:t>
      </w:r>
      <w:r>
        <w:t xml:space="preserve">fcANN</w:t>
      </w:r>
      <w:r>
        <w:t xml:space="preserve">s, an alignment between the eigenvectors of the coupling matrix and the attractors is observed, it can be considered strong evidence that the system approximates a Kanter–Sompolinsky projector network. As </w:t>
      </w:r>
      <w:r>
        <w:t xml:space="preserve">FEP</w:t>
      </w:r>
      <w:r>
        <w:t xml:space="preserve">-</w:t>
      </w:r>
      <w:r>
        <w:t xml:space="preserve">ANN</w:t>
      </w:r>
      <w:r>
        <w:t xml:space="preserve">s—together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)—provide a plausible and mathematically rigorous mechanistic model for the emergence of architectures approximating Kanter–Sompolinsky projector networks through biologically plausible local learning rules, this alignment between the eigenvectors of the coupling matrix and the attractors can be considered a signature of an underlying </w:t>
      </w:r>
      <w:r>
        <w:t xml:space="preserve">FEP</w:t>
      </w:r>
      <w:r>
        <w:t xml:space="preserve">-</w:t>
      </w:r>
      <w:r>
        <w:t xml:space="preserve">ANN</w:t>
      </w:r>
      <w:r>
        <w:t xml:space="preserve">.
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Beyond (approximate) attractor orthogonality, our framework provides additional testable predictions. If the functional connectome can indeed be considered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 efficient generative model of the empirical resting‑state brain dynamics as well as perturbations thereof caused either by external inputs (stimulations and tasks) or pathologies.</w:t>
      </w:r>
    </w:p>
    <w:p>
      <w:pPr>
        <w:pStyle w:val="Heading3"/>
      </w:pPr>
      <w:r>
        <w:t xml:space="preserve">Research questions</w:t>
      </w:r>
    </w:p>
    <w:p>
      <w:r>
        <w:t xml:space="preserve">We have structured the present work around 7 research questions we address in the present study:</w:t>
      </w:r>
    </w:p>
    <w:p>
      <w:pPr>
        <w:pStyle w:val="Heading5"/>
      </w:pPr>
      <w:r>
        <w:t xml:space="preserve">Q1 - Is the brain an approximate K‑S projector </w:t>
      </w:r>
      <w:r>
        <w:t xml:space="preserve">ANN</w:t>
      </w:r>
      <w:r>
        <w:t xml:space="preserve"> (</w:t>
      </w:r>
      <w:r>
        <w:t xml:space="preserve">FEP</w:t>
      </w:r>
      <w:r>
        <w:t xml:space="preserve">‑</w:t>
      </w:r>
      <w:r>
        <w:t xml:space="preserve">ANN</w:t>
      </w:r>
      <w:r>
        <w:t xml:space="preserve"> prediction)?</w:t>
      </w:r>
    </w:p>
    <w:p>
      <w:r>
        <w:t xml:space="preserve">We test whether </w:t>
      </w:r>
      <w:r>
        <w:t xml:space="preserve">fcANN</w:t>
      </w:r>
      <w:r>
        <w:t xml:space="preserve">‑derived brain attractor states closely resemble the eigenvectors of the functional connectome matrix, in contrast to null models based on temporally phase‑randomized time series data (preserving the frequency spectrum and the temporal autocorrelation of data, but destroying conditional dependencies across regions), denoted as </w:t>
      </w:r>
      <w:r>
        <w:rPr>
          <w:b/>
          <w:bCs/>
        </w:rPr>
        <w:t xml:space="preserve">NM1</w:t>
      </w:r>
      <w:r>
        <w:t xml:space="preserve">. Furthermore, in a supplementary analysis, we quantify the similarity of the functional connectome to the weights of an optimal Kanter–Sompolinsky (K‑S) network with the same eigenvectors. The similarity (cosine similarity) is contrasted against repeating the same approach on permuted coupling matrices (but retaining symmetry, </w:t>
      </w:r>
      <w:r>
        <w:rPr>
          <w:b/>
          <w:bCs/>
        </w:rPr>
        <w:t xml:space="preserve">NM2</w:t>
      </w:r>
      <w:r>
        <w:t xml:space="preserve">)</w:t>
      </w:r>
    </w:p>
    <w:p>
      <w:pPr>
        <w:pStyle w:val="Heading5"/>
      </w:pPr>
      <w:r>
        <w:t xml:space="preserve">Q2 - Is the functional connectome well suited to function as an attractor network?</w:t>
      </w:r>
    </w:p>
    <w:p>
      <w:r>
        <w:t xml:space="preserve">We contrast the convergence properties of </w:t>
      </w:r>
      <w:r>
        <w:t xml:space="preserve">fcANN</w:t>
      </w:r>
      <w:r>
        <w:t xml:space="preserve"> deterministic relaxation dynamics with null models with permuted coupling weights (preserving symmetry, sparsity and weight distributions, destroying topological structure) </w:t>
      </w:r>
      <w:r>
        <w:rPr>
          <w:i/>
          <w:iCs/>
        </w:rPr>
        <w:t xml:space="preserve">NM2</w:t>
      </w:r>
      <w:r>
        <w:t xml:space="preserve">.</w:t>
      </w:r>
    </w:p>
    <w:p>
      <w:pPr>
        <w:pStyle w:val="Heading5"/>
      </w:pPr>
      <w:r>
        <w:t xml:space="preserve">Q3 - What are the optimal parameters for the </w:t>
      </w:r>
      <w:r>
        <w:t xml:space="preserve">fcANN</w:t>
      </w:r>
      <w:r>
        <w:t xml:space="preserve"> model?</w:t>
      </w:r>
    </w:p>
    <w:p>
      <w:r>
        <w:t xml:space="preserve">The number of attractor states is a function of the inverse temperature parameter </w:t>
      </w:r>
      <m:oMath>
        <m:r>
          <m:t>\beta</m:t>
        </m:r>
      </m:oMath>
      <w:r>
        <w:t xml:space="preserve">. For simplicity, we fix </w:t>
      </w:r>
      <m:oMath>
        <m:r>
          <m:t>\beta=0.04</m:t>
        </m:r>
      </m:oMath>
      <w:r>
        <w:t xml:space="preserve"> (4 attractor states) in the current analysis. We perform a rough optimization of the noise parameter </w:t>
      </w:r>
      <m:oMath>
        <m:r>
          <m:t>\epsilon</m:t>
        </m:r>
      </m:oMath>
      <w:r>
        <w:t xml:space="preserve"> by benchmarking the </w:t>
      </w:r>
      <w:r>
        <w:t xml:space="preserve">fcANN</w:t>
      </w:r>
      <w:r>
        <w:t xml:space="preserve">’s ability to capture non‑Gaussian conditional distributions in the data. This is benchmarked by computing a Wasserstein distance between the distributions of empirical and simulated data and contrasting it to the null model of a multivariate normal distribution with covariance matched to that of the empirical data (</w:t>
      </w:r>
      <w:r>
        <w:rPr>
          <w:b/>
          <w:bCs/>
        </w:rPr>
        <w:t xml:space="preserve">NM3</w:t>
      </w:r>
      <w:r>
        <w:t xml:space="preserve">, representing the case of Gaussian‑only conditionals).</w:t>
      </w:r>
    </w:p>
    <w:p>
      <w:pPr>
        <w:pStyle w:val="Heading5"/>
      </w:pPr>
      <w:r>
        <w:t xml:space="preserve">Q4 - Do </w:t>
      </w:r>
      <w:r>
        <w:t xml:space="preserve">fcANN</w:t>
      </w:r>
      <w:r>
        <w:t xml:space="preserve">s display biologically plausible attractor states?</w:t>
      </w:r>
    </w:p>
    <w:p>
      <w:r>
        <w:t xml:space="preserve">We qualitatively demonstrate that attractor states obtained with different inverse temperature parameters </w:t>
      </w:r>
      <m:oMath>
        <m:r>
          <m:t>\beta</m:t>
        </m:r>
      </m:oMath>
      <w:r>
        <w:t xml:space="preserve"> and different noise levels (</w:t>
      </w:r>
      <m:oMath>
        <m:r>
          <m:t>\epsilon</m:t>
        </m:r>
      </m:oMath>
      <w:r>
        <w:t xml:space="preserve">) exhibit large basins and that these attractor states exhibit spatial patterns consistent with known large‑scale brain systems.</w:t>
      </w:r>
    </w:p>
    <w:p>
      <w:pPr>
        <w:pStyle w:val="Heading5"/>
      </w:pPr>
      <w:r>
        <w:t xml:space="preserve">Q5 - Can </w:t>
      </w:r>
      <w:r>
        <w:t xml:space="preserve">fcANN</w:t>
      </w:r>
      <w:r>
        <w:t xml:space="preserve">s reproduce the characteristics of resting‑state brain activity?</w:t>
      </w:r>
    </w:p>
    <w:p>
      <w:r>
        <w:t xml:space="preserve">We compare how well </w:t>
      </w:r>
      <w:r>
        <w:t xml:space="preserve">fcANN</w:t>
      </w:r>
      <w:r>
        <w:t xml:space="preserve"> attractor states explain variance in unseen (in‑ and out‑of‑sample) empirical time series data, relative to the principal components of the empirical data itself. Statistical significance is evaluated via bootstrapping.
Furthermore, we compare various characteristics (state occupancy, distribution, temporal trajectory) of the data generated by </w:t>
      </w:r>
      <w:r>
        <w:t xml:space="preserve">fcANN</w:t>
      </w:r>
      <w:r>
        <w:t xml:space="preserve">s via stochastic updates to empirical resting‑state data. As null models, we use covariance‑matched multivariate normal distributions (NM3)</w:t>
      </w:r>
    </w:p>
    <w:p>
      <w:pPr>
        <w:pStyle w:val="Heading5"/>
      </w:pPr>
      <w:r>
        <w:t xml:space="preserve">Q6 - Can resting‑state </w:t>
      </w:r>
      <w:r>
        <w:t xml:space="preserve">fMRI</w:t>
      </w:r>
      <w:r>
        <w:t xml:space="preserve">‑based </w:t>
      </w:r>
      <w:r>
        <w:t xml:space="preserve">fcANN</w:t>
      </w:r>
      <w:r>
        <w:t xml:space="preserve">s predict large‑scale brain dynamics elicited by tasks or stimuli?</w:t>
      </w:r>
    </w:p>
    <w:p>
      <w:r>
        <w:t xml:space="preserve">We test whether </w:t>
      </w:r>
      <w:r>
        <w:t xml:space="preserve">fcANN</w:t>
      </w:r>
      <w:r>
        <w:t xml:space="preserve">s initialized from resting‑state functional connectomes and perturbed with weak, condition‑specific control signals predict task‑evoked large‑scale dynamics (pain vs. rest; up‑ vs. down‑regulation). We compare simulated and empirical differences on the </w:t>
      </w:r>
      <w:r>
        <w:t xml:space="preserve">fcANN</w:t>
      </w:r>
      <w:r>
        <w:t xml:space="preserve"> projection and flow fields during stochastic updates. As a null model, we use condition‑label shuffling (NM5).</w:t>
      </w:r>
    </w:p>
    <w:p>
      <w:pPr>
        <w:pStyle w:val="Heading5"/>
      </w:pPr>
      <w:r>
        <w:t xml:space="preserve">Q7 - Can resting‑state </w:t>
      </w:r>
      <w:r>
        <w:t xml:space="preserve">fMRI</w:t>
      </w:r>
      <w:r>
        <w:t xml:space="preserve">‑based </w:t>
      </w:r>
      <w:r>
        <w:t xml:space="preserve">fcANN</w:t>
      </w:r>
      <w:r>
        <w:t xml:space="preserve">s predict altered brain dynamics in clinical populations?</w:t>
      </w:r>
    </w:p>
    <w:p>
      <w:r>
        <w:t xml:space="preserve">We test whether </w:t>
      </w:r>
      <w:r>
        <w:t xml:space="preserve">fcANN</w:t>
      </w:r>
      <w:r>
        <w:t xml:space="preserve">s initialized with group‑level resting‑state connectomes from autism spectrum disorder (</w:t>
      </w:r>
      <w:r>
        <w:t xml:space="preserve">ASD</w:t>
      </w:r>
      <w:r>
        <w:t xml:space="preserve">) patients and typically developing controls (TDC) predict observed group differences in dynamics (state occupancy, attractor‑basin activations, flow fields). We compare </w:t>
      </w:r>
      <w:r>
        <w:t xml:space="preserve">fcANN</w:t>
      </w:r>
      <w:r>
        <w:t xml:space="preserve">‑generated dynamics between </w:t>
      </w:r>
      <w:r>
        <w:t xml:space="preserve">ASD</w:t>
      </w:r>
      <w:r>
        <w:t xml:space="preserve">‑ and TDC‑initialized models and evaluate similarity to empirical contrasts. As a null model, we use group‑label shuffling (NM5).</w:t>
      </w:r>
    </w:p>
    <w:p>
      <w:r>
        <w:t xml:space="preserve">For a summary of null modelling approaches and research questions, see </w:t>
      </w:r>
      <w:r>
        <w:t xml:space="preserve">Table </w:t>
      </w:r>
      <w:r>
        <w:t xml:space="preserve">1</w:t>
      </w:r>
      <w:r>
        <w:t xml:space="preserve"> and </w:t>
      </w:r>
      <w:r>
        <w:t xml:space="preserve">Table </w:t>
      </w:r>
      <w:r>
        <w:t xml:space="preserve">2</w:t>
      </w:r>
      <w:r>
        <w:t xml:space="preserv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Short name</w:t>
            </w:r>
          </w:p>
        </w:tc>
        <w:tc>
          <w:p>
            <w:r>
              <w:t xml:space="preserve">Brief description</w:t>
            </w:r>
          </w:p>
        </w:tc>
        <w:tc>
          <w:p>
            <w:r>
              <w:t xml:space="preserve">Invariant to</w:t>
            </w:r>
          </w:p>
        </w:tc>
        <w:tc>
          <w:p>
            <w:r>
              <w:t xml:space="preserve">Destroys</w:t>
            </w:r>
          </w:p>
        </w:tc>
      </w:tr>
      <w:tr>
        <w:trPr>
          <w:tblHeader/>
        </w:trPr>
        <w:tc>
          <w:p>
            <w:r>
              <w:rPr>
                <w:b/>
                <w:bCs/>
              </w:rPr>
              <w:t xml:space="preserve">NM1</w:t>
            </w:r>
            <w:r>
              <w:t xml:space="preserve"> Temporal phase randomization</w:t>
            </w:r>
          </w:p>
        </w:tc>
        <w:tc>
          <w:p>
            <w:r>
              <w:t xml:space="preserve">Phase‑randomize time series data independently for each region; recalculate connectivity.</w:t>
            </w:r>
          </w:p>
        </w:tc>
        <w:tc>
          <w:p>
            <w:r>
              <w:t xml:space="preserve">Time‑series power spectrum and autocorrelation</w:t>
            </w:r>
          </w:p>
        </w:tc>
        <w:tc>
          <w:p>
            <w:r>
              <w:t xml:space="preserve">Conditional dependencies across regions</w:t>
            </w:r>
          </w:p>
        </w:tc>
      </w:tr>
      <w:tr>
        <w:trPr>
          <w:tblHeader/>
        </w:trPr>
        <w:tc>
          <w:p>
            <w:r>
              <w:rPr>
                <w:b/>
                <w:bCs/>
              </w:rPr>
              <w:t xml:space="preserve">NM2</w:t>
            </w:r>
            <w:r>
              <w:t xml:space="preserve"> Symmetry‑preserving matrix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symmetry</w:t>
            </w:r>
          </w:p>
        </w:tc>
        <w:tc>
          <w:p>
            <w:r>
              <w:t xml:space="preserve">Weight distribution and symmetry</w:t>
            </w:r>
          </w:p>
        </w:tc>
        <w:tc>
          <w:p>
            <w:r>
              <w:t xml:space="preserve">Topological structure, clusteredness</w:t>
            </w:r>
          </w:p>
        </w:tc>
      </w:tr>
      <w:tr>
        <w:trPr>
          <w:tblHeader/>
        </w:trPr>
        <w:tc>
          <w:p>
            <w:r>
              <w:rPr>
                <w:b/>
                <w:bCs/>
              </w:rPr>
              <w:t xml:space="preserve">NM3</w:t>
            </w:r>
            <w:r>
              <w:t xml:space="preserve"> Covariance‑matched Gaussian</w:t>
            </w:r>
          </w:p>
        </w:tc>
        <w:tc>
          <w:p>
            <w:r>
              <w:t xml:space="preserve">Draw time frames from a multivariate normal with covariance equal to the functional connectome’s covariance</w:t>
            </w:r>
          </w:p>
        </w:tc>
        <w:tc>
          <w:p>
            <w:r>
              <w:t xml:space="preserve">Gaussian conditionals</w:t>
            </w:r>
          </w:p>
        </w:tc>
        <w:tc>
          <w:p>
            <w:r>
              <w:t xml:space="preserve">Nonlinear and non‑Gaussian conditionals, temporal autocorrelation</w:t>
            </w:r>
          </w:p>
        </w:tc>
      </w:tr>
      <w:tr>
        <w:trPr>
          <w:tblHeader/>
        </w:trPr>
        <w:tc>
          <w:p>
            <w:r>
              <w:rPr>
                <w:b/>
                <w:bCs/>
              </w:rPr>
              <w:t xml:space="preserve">NM4</w:t>
            </w:r>
            <w:r>
              <w:t xml:space="preserve"> Temporal order permutation</w:t>
            </w:r>
          </w:p>
        </w:tc>
        <w:tc>
          <w:p>
            <w:r>
              <w:t xml:space="preserve">Randomly permute time‑frame order within runs; used for flow analyses</w:t>
            </w:r>
          </w:p>
        </w:tc>
        <w:tc>
          <w:p>
            <w:r>
              <w:t xml:space="preserve">Spatial autocorrelation</w:t>
            </w:r>
          </w:p>
        </w:tc>
        <w:tc>
          <w:p>
            <w:r>
              <w:t xml:space="preserve">Temporal autocorrelation</w:t>
            </w:r>
          </w:p>
        </w:tc>
      </w:tr>
      <w:tr>
        <w:trPr>
          <w:tblHeader/>
        </w:trPr>
        <w:tc>
          <w:p>
            <w:r>
              <w:rPr>
                <w:b/>
                <w:bCs/>
              </w:rPr>
              <w:t xml:space="preserve">NM5</w:t>
            </w:r>
            <w:r>
              <w:t xml:space="preserve"> Condition shuffling</w:t>
            </w:r>
          </w:p>
        </w:tc>
        <w:tc>
          <w:p>
            <w:r>
              <w:t xml:space="preserve">permute condition labels, either within participant (e.g., pain vs. rest; up- vs. down-regulation) or between participant (shuffle patient vs. control labels)</w:t>
            </w:r>
          </w:p>
        </w:tc>
        <w:tc>
          <w:p>
            <w:r>
              <w:t xml:space="preserve">Marginal distributions and overall data structure</w:t>
            </w:r>
          </w:p>
        </w:tc>
        <w:tc>
          <w:p>
            <w:r>
              <w:t xml:space="preserve">Condition-specific associations and effects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rPr>
                <w:b/>
                <w:bCs/>
              </w:rPr>
              <w:t xml:space="preserve">Q1.</w:t>
            </w:r>
            <w:r>
              <w:t xml:space="preserve"> 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NM1-2</w:t>
            </w:r>
          </w:p>
        </w:tc>
      </w:tr>
      <w:tr>
        <w:trPr>
          <w:tblHeader/>
        </w:trPr>
        <w:tc>
          <w:p>
            <w:r>
              <w:rPr>
                <w:b/>
                <w:bCs/>
              </w:rPr>
              <w:t xml:space="preserve">Q2.</w:t>
            </w:r>
            <w:r>
              <w:t xml:space="preserve"> Is the functional connectome well suited to function as an attractor network?</w:t>
            </w:r>
          </w:p>
        </w:tc>
        <w:tc>
          <w:p>
            <w:r>
              <w:t xml:space="preserve">Measure iterations to convergence in deterministic relaxation</w:t>
            </w:r>
          </w:p>
        </w:tc>
        <w:tc>
          <w:p>
            <w:r>
              <w:t xml:space="preserve">NM2</w:t>
            </w:r>
          </w:p>
        </w:tc>
      </w:tr>
      <w:tr>
        <w:trPr>
          <w:tblHeader/>
        </w:trPr>
        <w:tc>
          <w:p>
            <w:r>
              <w:rPr>
                <w:b/>
                <w:bCs/>
              </w:rPr>
              <w:t xml:space="preserve">Q3.</w:t>
            </w:r>
            <w:r>
              <w:t xml:space="preserve"> 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\epsilon</m:t>
              </m:r>
            </m:oMath>
            <w:r>
              <w:t xml:space="preserve"> in stochastic relaxation to match empirical data distribution.</w:t>
            </w:r>
          </w:p>
        </w:tc>
        <w:tc>
          <w:p>
            <w:r>
              <w:t xml:space="preserve">NM3</w:t>
            </w:r>
          </w:p>
        </w:tc>
      </w:tr>
      <w:tr>
        <w:trPr>
          <w:tblHeader/>
        </w:trPr>
        <w:tc>
          <w:p>
            <w:r>
              <w:rPr>
                <w:b/>
                <w:bCs/>
              </w:rPr>
              <w:t xml:space="preserve">Q4.</w:t>
            </w:r>
            <w:r>
              <w:t xml:space="preserve"> 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rPr>
                <w:b/>
                <w:bCs/>
              </w:rPr>
              <w:t xml:space="preserve">Q5.</w:t>
            </w:r>
            <w:r>
              <w:t xml:space="preserve"> Can </w:t>
            </w:r>
            <w:r>
              <w:t xml:space="preserve">fcANN</w:t>
            </w:r>
            <w:r>
              <w:t xml:space="preserve">s reproduce the characteristics of resting‑state brain activity?</w:t>
            </w:r>
          </w:p>
        </w:tc>
        <w:tc>
          <w:p>
            <w:r>
              <w:t xml:space="preserve">Compare stochastic dynamics (state occupancy, distribution, temporal trajectory) with empirical resting state data</w:t>
            </w:r>
          </w:p>
        </w:tc>
        <w:tc>
          <w:p>
            <w:r>
              <w:t xml:space="preserve">NM3-4</w:t>
            </w:r>
          </w:p>
        </w:tc>
      </w:tr>
      <w:tr>
        <w:trPr>
          <w:tblHeader/>
        </w:trPr>
        <w:tc>
          <w:p>
            <w:r>
              <w:rPr>
                <w:b/>
                <w:bCs/>
              </w:rPr>
              <w:t xml:space="preserve">Q6.</w:t>
            </w:r>
            <w:r>
              <w:t xml:space="preserve"> Can resting‑state </w:t>
            </w:r>
            <w:r>
              <w:t xml:space="preserve">fMRI</w:t>
            </w:r>
            <w:r>
              <w:t xml:space="preserve">‑based </w:t>
            </w:r>
            <w:r>
              <w:t xml:space="preserve">fcANN</w:t>
            </w:r>
            <w:r>
              <w:t xml:space="preserve">s predict large‑scale brain dynamics elicited by tasks or stimuli?</w:t>
            </w:r>
          </w:p>
        </w:tc>
        <w:tc>
          <w:p>
            <w:r>
              <w:t xml:space="preserve">Contrast pain vs. rest dynamics with data generated by </w:t>
            </w:r>
            <w:r>
              <w:t xml:space="preserve">fcANN</w:t>
            </w:r>
            <w:r>
              <w:t xml:space="preserve">s and pain‑associated control signal</w:t>
            </w:r>
          </w:p>
        </w:tc>
        <w:tc>
          <w:p>
            <w:r>
              <w:t xml:space="preserve">NM5</w:t>
            </w:r>
          </w:p>
        </w:tc>
      </w:tr>
      <w:tr>
        <w:trPr>
          <w:tblHeader/>
        </w:trPr>
        <w:tc>
          <w:p>
            <w:r>
              <w:rPr>
                <w:b/>
                <w:bCs/>
              </w:rPr>
              <w:t xml:space="preserve">Q7.</w:t>
            </w:r>
            <w:r>
              <w:t xml:space="preserve"> Can resting‑state </w:t>
            </w:r>
            <w:r>
              <w:t xml:space="preserve">fMRI</w:t>
            </w:r>
            <w:r>
              <w:t xml:space="preserve">‑based </w:t>
            </w:r>
            <w:r>
              <w:t xml:space="preserve">fcANN</w:t>
            </w:r>
            <w:r>
              <w:t xml:space="preserve">s predict altered brain dynamics in clinical populations?</w:t>
            </w:r>
          </w:p>
        </w:tc>
        <w:tc>
          <w:p>
            <w:r>
              <w:t xml:space="preserve">Contrast autism spectrum disorder patients vs. typically developing control participants’ observed brain dynamics with data generated by </w:t>
            </w:r>
            <w:r>
              <w:t xml:space="preserve">fcANN</w:t>
            </w:r>
            <w:r>
              <w:t xml:space="preserve">s initialized with the respective functional connectomes</w:t>
            </w:r>
          </w:p>
        </w:tc>
        <w:tc>
          <w:p>
            <w:r>
              <w:t xml:space="preserve">NM5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constructed a functional connectivity-based attractor network (</w:t>
      </w:r>
      <w:r>
        <w:t xml:space="preserve">fcANN</w:t>
      </w:r>
      <w:r>
        <w:t xml:space="preserve">) based on resting-state </w:t>
      </w:r>
      <w:r>
        <w:t xml:space="preserve">fMRI</w:t>
      </w:r>
      <w:r>
        <w:t xml:space="preserve"> data in a sample of n=41 healthy young participants (</w:t>
      </w:r>
      <w:r>
        <w:t xml:space="preserve">study 1</w:t>
      </w:r>
      <w:r>
        <w:t xml:space="preserve">). Details are described in the </w:t>
      </w:r>
      <w:r>
        <w:t xml:space="preserve">Methods</w:t>
      </w:r>
      <w:r>
        <w:t xml:space="preserve">. In brief,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resting-state </w:t>
      </w:r>
      <w:r>
        <w:t xml:space="preserve">fMRI</w:t>
      </w:r>
      <w:r>
        <w:t xml:space="preserve"> time series of m=122 functional parcels of the BASC brain atlas (see </w:t>
      </w:r>
      <w:r>
        <w:t xml:space="preserve">Methods</w:t>
      </w:r>
      <w:r>
        <w:t xml:space="preserve"> for details). We then used the standardized functional connectome as the </w:t>
      </w:r>
      <m:oMath>
        <m:r>
          <m:t>J_{ij}</m:t>
        </m:r>
      </m:oMath>
      <w:r>
        <w:t xml:space="preserve"> weights of a fully connected recurrent </w:t>
      </w:r>
      <w:r>
        <w:t xml:space="preserve">fcANN</w:t>
      </w:r>
      <w:r>
        <w:t xml:space="preserve"> model, see </w:t>
      </w:r>
      <w:hyperlink w:history="1" r:id="rId_5gx4xng-6jph_t23kom8">
        <w:r>
          <w:rPr>
            <w:rStyle w:val="Hyperlink"/>
          </w:rPr>
          <w:t xml:space="preserve">Methods</w:t>
        </w:r>
      </w:hyperlink>
      <w:r>
        <w:t xml:space="preserve">).</w:t>
      </w:r>
    </w:p>
    <w:p>
      <w:r>
        <w:t xml:space="preserve">Next, we applied the deterministic relaxation procedure to a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\sigma_i^{(1)} = -\sigma_i^{(2)}</m:t>
        </m:r>
      </m:oMath>
      <w:r>
        <w:t xml:space="preserve">, see </w:t>
      </w:r>
      <w:r>
        <w:t xml:space="preserve">Figure </w:t>
      </w:r>
      <w:r>
        <w:t xml:space="preserve">2</w:t>
      </w:r>
      <w:r>
        <w:t xml:space="preserve">G).</w:t>
      </w:r>
    </w:p>
    <w:p>
      <w:r>
        <w:t xml:space="preserve">To test research question </w:t>
      </w:r>
      <w:r>
        <w:rPr>
          <w:b/>
          <w:bCs/>
        </w:rPr>
        <w:t xml:space="preserve">Q1</w:t>
      </w:r>
      <w:r>
        <w:t xml:space="preserve">, we matched the eigenvectors of the coupling matrix to the attractor state with which they exhibit the highest correlation.
We compared eigenvector–attractor correlations with a null model based on phase‑randomized surrogate time‑series data (NM1). We found that the eigenvectors of the coupling matrix and the attractor states are significantly more strongly aligned (as measured with Pearson’s correlation coefficient) than those in the null model (two‑sided empirical permutation test; 1,000 permutations; correlations and p‑values for the first six eigenvector–attractor pairs are reported in </w:t>
      </w:r>
      <w:r>
        <w:t xml:space="preserve">Figure </w:t>
      </w:r>
      <w:r>
        <w:t xml:space="preserve">2</w:t>
      </w:r>
      <w:r>
        <w:t xml:space="preserve">A), providing evidence that large‑scale brain organization approximates a Kanter–Sompolinsky projector network architecture (</w:t>
      </w:r>
      <w:r>
        <w:t xml:space="preserve">Figure </w:t>
      </w:r>
      <w:r>
        <w:t xml:space="preserve">2</w:t>
      </w:r>
      <w:r>
        <w:t xml:space="preserve">A). Eigenvectors with the highest eigenvalues tended to be aligned with the attractor states with the highest fractional occupancy (ratio of time spent on their basins during simulations with stochastic relaxation; see </w:t>
      </w:r>
      <w:r>
        <w:t xml:space="preserve">Figure </w:t>
      </w:r>
      <w:r>
        <w:t xml:space="preserve">2</w:t>
      </w:r>
      <w:r>
        <w:t xml:space="preserve">F).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remaining manuscript as a high‑level visual summary.
This 2‑dimensional visualization, referred to as the </w:t>
      </w:r>
      <w:r>
        <w:rPr>
          <w:i/>
          <w:iCs/>
        </w:rPr>
        <w:t xml:space="preserve">fcANN</w:t>
      </w:r>
      <w:r>
        <w:t xml:space="preserve"> projection</w:t>
      </w:r>
      <w:r>
        <w:t xml:space="preserve">, is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(two-sided empirical permutation p&lt;0.001; 1,000 label permutations within folds).
This allows us to visualize attractor basins on this 2-dimensional projection by delineating the decision boundaries obtained from this model (</w:t>
      </w:r>
      <w:r>
        <w:t xml:space="preserve">Supplementary Figure </w:t>
      </w:r>
      <w:r>
        <w:t xml:space="preserve">2</w:t>
      </w:r>
      <w:r>
        <w:t xml:space="preserve"> as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 series data in study 1) until converging to one of the four attractor states.
Panel E shows that the system does not converge to an attractor state with the stochastic relaxation procedure. The resulting path is still influenced by the attractor states’ “gravitational pull”, resulting in multistable dynamics that resemble the empirical time series data (example data on panel F).</w:t>
      </w:r>
    </w:p>
    <w:p>
      <w:pPr>
        <w:jc w:val="center"/>
      </w:pPr>
      <w:r>
        <w:drawing>
          <wp:inline distT="0" distB="0" distL="0" distR="0">
            <wp:extent cx="4000500" cy="458480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8480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(upper in each pair) closely match </w:t>
      </w:r>
      <w:r>
        <w:t xml:space="preserve">fcANN</w:t>
      </w:r>
      <w:r>
        <w:t xml:space="preserve"> attractor states (lower in each pair). Numbers under each pair report Pearson correlation and two‑sided p‑values based on 1,000 surrogate data realizations, generated by phase‑randomizing the true time series and recomputing the connectivity matrix. For the comprehensive results of the eigenvector–attractor alignment analysis (including a supplementary analysis on weight similarity to the analogous Kanter–Sompolinsky projector network)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Left panel: Free‑energy‑minimizing attractor networks have been shown to establish approximately orthogonal attractor states (right), even when presented with correlated patterns (left, adapted from </w:t>
      </w:r>
      <w:r>
        <w:t xml:space="preserve">Spisak &amp; Friston (2025)</w:t>
      </w:r>
      <w:r>
        <w:t xml:space="preserve">). </w:t>
      </w:r>
      <w:r>
        <w:t xml:space="preserve">fcANN</w:t>
      </w:r>
      <w:r>
        <w:t xml:space="preserve"> analysis reveals that the brain also exhibits approximately orthogonal attractors. On all three polar plots, pairwise angles between attractor states are shown. Angles concentrating around 90° in the empirical </w:t>
      </w:r>
      <w:r>
        <w:t xml:space="preserve">fcANN</w:t>
      </w:r>
      <w:r>
        <w:t xml:space="preserve"> are consistent with predictions of free‑energy‑minimizing (Kanter–Sompolinsky‑like) networks. (Note, however, that in high‑dimensional spaces, random vectors would also tend to be approximately orthogonal.)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deterministic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With stochastic relaxation, the system no longer converges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inverse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ANN</w:t>
      </w:r>
      <w:r>
        <w:t xml:space="preserve"> with a null model based on symmetry-retaining permuted variations of the connectome (NM2), we found that the topology of the original (unpermuted) functional brain connectome makes it significantly better suited to function as an attractor network than the permuted null model. Table contains the median number of iterations until convergence for the original and permuted connectomes for different temperature parameters </w:t>
      </w:r>
      <m:oMath>
        <m:r>
          <m:t>\beta</m:t>
        </m:r>
      </m:oMath>
      <w:r>
        <w:t xml:space="preserve"> and the p‑value derived from a one-sided Wilcoxon signed-rank test (i.e. a non-parametric paired test) comparing the iteration values for each random null instance (1,000 pairs) to the iteration number observed with the original matrix and the same random input; with the null hypothesis that the empirical connectome converges in fewer iterations than the permuted connectome.
</w:t>
      </w:r>
      <w:r>
        <w:rPr>
          <w:b/>
          <w:bCs/>
        </w:rPr>
        <w:t xml:space="preserve">H</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real data with </w:t>
      </w:r>
      <m:oMath>
        <m:r>
          <m:t>\epsilon=0.37</m:t>
        </m:r>
      </m:oMath>
      <w:r>
        <w:t xml:space="preserve">, as compared with its accuracy in retaining the null data, suggesting that the </w:t>
      </w:r>
      <w:r>
        <w:t xml:space="preserve">fcANN</w:t>
      </w:r>
      <w:r>
        <w:t xml:space="preserve"> model is capable of capturing non-Gaussian conditionals in the data. Glass’s </w:t>
      </w:r>
      <m:oMath>
        <m:r>
          <m:t>Delta</m:t>
        </m:r>
      </m:oMath>
      <w:r>
        <w:t xml:space="preserve"> quantifies the distance from the null mean, expressed in units of null standard deviation.</w:t>
      </w:r>
    </w:p>
    <w:p>
      <w:r>
        <w:t xml:space="preserve">In study 1, we investigated the convergence process of the </w:t>
      </w:r>
      <w:r>
        <w:t xml:space="preserve">fcANN</w:t>
      </w:r>
      <w:r>
        <w:t xml:space="preserve"> (research question </w:t>
      </w:r>
      <w:r>
        <w:rPr>
          <w:b/>
          <w:bCs/>
        </w:rPr>
        <w:t xml:space="preserve">Q2</w:t>
      </w:r>
      <w:r>
        <w:t xml:space="preserve">) and contrasted it with a null model based on permuted variations of the connectome (while retaining the symmetry of the matrix, NM2).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For instance, with </w:t>
      </w:r>
      <m:oMath>
        <m:r>
          <m:t>\beta=0.04</m:t>
        </m:r>
      </m:oMath>
      <w:r>
        <w:t xml:space="preserve">, the median iteration number for the original and permuted </w:t>
      </w:r>
      <w:r>
        <w:t xml:space="preserve">fcANN</w:t>
      </w:r>
      <w:r>
        <w:t xml:space="preserve">s to reach convergence was 383 and 3543.5 iterations, respectively (</w:t>
      </w:r>
      <w:r>
        <w:t xml:space="preserve">Figure </w:t>
      </w:r>
      <w:r>
        <w:t xml:space="preserve">2</w:t>
      </w:r>
      <w:r>
        <w:t xml:space="preserve">G, </w:t>
      </w:r>
      <w:r>
        <w:t xml:space="preserve">Supplementary Figure </w:t>
      </w:r>
      <w:r>
        <w:t xml:space="preserve">6</w:t>
      </w:r>
      <w:r>
        <w:t xml:space="preserve">). Similar results were observed, independent of the inverse temperature parameter </w:t>
      </w:r>
      <m:oMath>
        <m:r>
          <m:t>\beta</m:t>
        </m:r>
      </m:oMath>
      <w:r>
        <w:t xml:space="preserve">.
We set the temperature parameter for the rest of the paper to a value of </w:t>
      </w:r>
      <m:oMath>
        <m:r>
          <m:t>\beta=0.04</m:t>
        </m:r>
      </m:oMath>
      <w:r>
        <w:t xml:space="preserve">, resulting in 4 distinct attractor states. The primary motivation for selecting </w:t>
      </w:r>
      <m:oMath>
        <m:r>
          <m:t>\beta=0.04</m:t>
        </m:r>
      </m:oMath>
      <w:r>
        <w:t xml:space="preserve"> was to reduce the computational burden and the interpretational complexity for further analyses. However, as with increasing temperature attractor states emerge in a nested fashion, we expect that the results of the following analyses would be, although more detailed, qualitatively similar with higher </w:t>
      </w:r>
      <m:oMath>
        <m:r>
          <m:t>\beta</m:t>
        </m:r>
      </m:oMath>
      <w:r>
        <w:t xml:space="preserve"> values.</w:t>
      </w:r>
    </w:p>
    <w:p>
      <w:r>
        <w:t xml:space="preserve">Next, in line with research question </w:t>
      </w:r>
      <w:r>
        <w:rPr>
          <w:b/>
          <w:bCs/>
        </w:rPr>
        <w:t xml:space="preserve">Q3</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non-Gaussian conditional dependencies in the real data with </w:t>
      </w:r>
      <m:oMath>
        <m:r>
          <m:t>\epsilon=0.37</m:t>
        </m:r>
      </m:oMath>
      <w:r>
        <w:t xml:space="preserve">, as compared to its accuracy in retaining the covariance-matched multivariate Gaussian null data (NM3 </w:t>
      </w:r>
      <w:r>
        <w:t xml:space="preserve">Figure </w:t>
      </w:r>
      <w:r>
        <w:t xml:space="preserve">2</w:t>
      </w:r>
      <w:r>
        <w:t xml:space="preserve">H; Wasserstein distance: 10.2, Glass’s </w:t>
      </w:r>
      <m:oMath>
        <m:r>
          <m:t>Delta</m:t>
        </m:r>
      </m:oMath>
      <w:r>
        <w:t xml:space="preserve"> (distance from null mean, expressed in units of null standard deviation): -11.63, p&lt;0.001 one-sided).
Based on this coarse optimization procedure, we set </w:t>
      </w:r>
      <m:oMath>
        <m:r>
          <m:t>\epsilon=0.37</m:t>
        </m:r>
      </m:oMath>
      <w:r>
        <w:t xml:space="preserve"> for all subsequent analyses.</w:t>
      </w:r>
    </w:p>
    <w:p>
      <w:pPr>
        <w:pStyle w:val="Heading3"/>
      </w:pPr>
      <w:r>
        <w:t xml:space="preserve">Reconstruction of resting state brain dynamics</w:t>
      </w:r>
    </w:p>
    <w:p>
      <w:r>
        <w:t xml:space="preserve">Next, we visualized and qualitatively assessed the neuroscientific relevance of the spatial patterns of the obtained attractor states (</w:t>
      </w:r>
      <w:r>
        <w:rPr>
          <w:b/>
          <w:bCs/>
        </w:rPr>
        <w:t xml:space="preserve">Q4</w:t>
      </w:r>
      <w:r>
        <w:t xml:space="preserve">, </w:t>
      </w:r>
      <w:r>
        <w:t xml:space="preserve">Figure </w:t>
      </w:r>
      <w:r>
        <w:t xml:space="preserve">3</w:t>
      </w:r>
      <w:r>
        <w:t xml:space="preserve">A), and found that they closely resemble previously described large-scale brain systems.
The spatial patterns associated with first pair of attractors (mapped on </w:t>
      </w:r>
      <w:r>
        <w:t xml:space="preserve">PC</w:t>
      </w:r>
      <w:r>
        <w:t xml:space="preserve">1 on the 2-dimensional projection, horizontal axis, e.g. on </w:t>
      </w:r>
      <w:r>
        <w:t xml:space="preserve">Figure </w:t>
      </w:r>
      <w:r>
        <w:t xml:space="preserve">2</w:t>
      </w:r>
      <w:r>
        <w:t xml:space="preserve">D-H)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and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substates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and (ii) an anti-correlated “extrinsic” system linked to the immediate sensory environment, showing similarities to the recently described “action mode network” </w:t>
      </w:r>
      <w:r>
        <w:t xml:space="preserve">(</w:t>
      </w:r>
      <w:r>
        <w:t xml:space="preserve">Dosenbach </w:t>
      </w:r>
      <w:r>
        <w:rPr>
          <w:i/>
          <w:iCs/>
        </w:rPr>
        <w:t xml:space="preserve">et al.</w:t>
      </w:r>
      <w:r>
        <w:t xml:space="preserve">, 2025</w:t>
      </w:r>
      <w:r>
        <w:t xml:space="preserve">)</w:t>
      </w:r>
      <w:r>
        <w:t xml:space="preserve">.
The other pair of attractors - spanning an approximately orthogonal axis - resemble patterns commonly associated with perception–action cycles </w:t>
      </w:r>
      <w:r>
        <w:t xml:space="preserve">(</w:t>
      </w:r>
      <w:r>
        <w:t xml:space="preserve">Fuster, 2004</w:t>
      </w:r>
      <w:r>
        <w:t xml:space="preserve">)</w:t>
      </w:r>
      <w:r>
        <w:t xml:space="preserve">, and described as a gradient across sensorimotor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3946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39464"/>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attractor networks reconstruct characteristics of real resting-state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 </w:t>
      </w:r>
      <w:hyperlink w:history="1" r:id="rIdu0jjfjorb574mjhswmhfy"/>
      <w:r>
        <w:rPr>
          <w:rStyle w:val="Hyperlink"/>
        </w:rPr>
        <w:t xml:space="preserve">)</w:t>
      </w:r>
      <w:r>
        <w:t xml:space="preserve">.
</w:t>
      </w:r>
      <w:r>
        <w:rPr>
          <w:b/>
          <w:bCs/>
        </w:rPr>
        <w:t xml:space="preserve">B</w:t>
      </w:r>
      <w:r>
        <w:t xml:space="preserve"> The attractor states show excellent replicability in two external datasets (study 2 and 3, overall mean correlation 0.93).
</w:t>
      </w:r>
      <w:r>
        <w:rPr>
          <w:b/>
          <w:bCs/>
        </w:rPr>
        <w:t xml:space="preserve">C</w:t>
      </w:r>
      <w:r>
        <w:t xml:space="preserve"> The first two </w:t>
      </w:r>
      <w:r>
        <w:t xml:space="preserve">PC</w:t>
      </w:r>
      <w:r>
        <w:t xml:space="preserve">s of the </w:t>
      </w:r>
      <w:r>
        <w:t xml:space="preserve">fcANN</w:t>
      </w:r>
      <w:r>
        <w:t xml:space="preserve"> state space (the “</w:t>
      </w:r>
      <w:r>
        <w:t xml:space="preserve">fcANN</w:t>
      </w:r>
      <w:r>
        <w:t xml:space="preserve"> projection”) explain significantly more variance (two-sided percentile bootstrap p&lt;0.0001 on </w:t>
      </w:r>
      <m:oMath>
        <m:r>
          <m:t>\Delta R^2</m:t>
        </m:r>
      </m:oMath>
      <w:r>
        <w:t xml:space="preserve">, 100 resamples) in the real resting-state </w:t>
      </w:r>
      <w:r>
        <w:t xml:space="preserve">fMRI</w:t>
      </w:r>
      <w:r>
        <w:t xml:space="preserve"> data than principal components derived from the real resting-state data itself and generalizes
better (two-sided percentile bootstrap p&lt;0.0001) to out-of-sample data (study 2). Error bars denote 99% percentile bootstrapped confidence intervals (100 resamples).
</w:t>
      </w:r>
      <w:r>
        <w:rPr>
          <w:b/>
          <w:bCs/>
        </w:rPr>
        <w:t xml:space="preserve">D</w:t>
      </w:r>
      <w:r>
        <w:t xml:space="preserve"> The </w:t>
      </w:r>
      <w:r>
        <w:t xml:space="preserve">fcANN</w:t>
      </w:r>
      <w:r>
        <w:t xml:space="preserve"> analysis reliably predicts various characteristics of real resting-state </w:t>
      </w:r>
      <w:r>
        <w:t xml:space="preserve">fMRI</w:t>
      </w:r>
      <w:r>
        <w:t xml:space="preserve"> data, such as the fraction of time spent on the basis of the four attractors (first column, p=0.007, contrasted to the multivariate normal null model NM3), the distribution of the data on the </w:t>
      </w:r>
      <w:r>
        <w:t xml:space="preserve">fcANN</w:t>
      </w:r>
      <w:r>
        <w:t xml:space="preserve">-projection (second column, p&lt;0.001, contrasted to the multivariate normal null model NM3) and the temporal autocorrelation structure of the real data (third column, p&lt;0.001, contrasted to a null model based on permuting time-frames). The latter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we demonstrate that - in line with the theoretical expectations - </w:t>
      </w:r>
      <w:r>
        <w:t xml:space="preserve">fcANN</w:t>
      </w:r>
      <w:r>
        <w:t xml:space="preserve">s “leak” their weights during stochastic inference (rightmost column): the time 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across the discovery dataset (study 1) and two independent replication datasets (</w:t>
      </w:r>
      <w:r>
        <w:t xml:space="preserve">study 2 and 3</w:t>
      </w:r>
      <w:r>
        <w:t xml:space="preserve">, </w:t>
      </w:r>
      <w:r>
        <w:t xml:space="preserve">Figure </w:t>
      </w:r>
      <w:r>
        <w:t xml:space="preserve">3</w:t>
      </w:r>
      <w:r>
        <w:t xml:space="preserve">C; overall mean Pearson’s correlation 0.93, pooled across datasets and attractor states). In a supplementary analysis, we have also demonstrated the robustness of </w:t>
      </w:r>
      <w:r>
        <w:t xml:space="preserve">fcANN</w:t>
      </w:r>
      <w:r>
        <w:t xml:space="preserve">s to imperfect functional connectivity measures: </w:t>
      </w:r>
      <w:r>
        <w:t xml:space="preserve">fcANN</w:t>
      </w:r>
      <w:r>
        <w:t xml:space="preserve">s were found to be significantly more robust to noise added to the coupling matrix than nodal strength scores (used as a reference with the same dimensionality;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w:t>
      </w:r>
      <w:r>
        <w:rPr>
          <w:b/>
          <w:bCs/>
        </w:rPr>
        <w:t xml:space="preserve">Q5</w:t>
      </w:r>
      <w:r>
        <w:t xml:space="preserve">).
First, the two “axes” of the </w:t>
      </w:r>
      <w:r>
        <w:t xml:space="preserve">fcANN</w:t>
      </w:r>
      <w:r>
        <w:t xml:space="preserve"> projection (corresponding to the first four attractors)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variance explained by the attractors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 </w:t>
      </w:r>
      <w:r>
        <w:t xml:space="preserve">PC</w:t>
      </w:r>
      <w:r>
        <w:t xml:space="preserve">A—by identifying variance-heavy orthogonal directions—aims to explain the highest amount of variance possible in the data (with the assumption of Gaussian conditionals). While empirical attractors are closely aligned to the </w:t>
      </w:r>
      <w:r>
        <w:t xml:space="preserve">PC</w:t>
      </w:r>
      <w:r>
        <w:t xml:space="preserve">s (i.e. eigenvectors of the inverse covariance matrix), the alignment is only approximate. Here we quantified whether attractor states are a better fit to the unseen data than the </w:t>
      </w:r>
      <w:r>
        <w:t xml:space="preserve">PC</w:t>
      </w:r>
      <w:r>
        <w:t xml:space="preserve">s. Obviously, due to the otherwise strong </w:t>
      </w:r>
      <w:r>
        <w:t xml:space="preserve">PC</w:t>
      </w:r>
      <w:r>
        <w:t xml:space="preserve">–attractor correspondence, this is expected to be only a small improvement. However, this provides important evidence for the validity of our framework, as—together with our analysis addressing Q3—it shows that attractors are not just a complementary, perhaps “noisier” variety of the </w:t>
      </w:r>
      <w:r>
        <w:t xml:space="preserve">PC</w:t>
      </w:r>
      <w:r>
        <w:t xml:space="preserve">s, but a “substrate” that generalizes better to unseen data than the </w:t>
      </w:r>
      <w:r>
        <w:t xml:space="preserve">PC</w:t>
      </w:r>
      <w:r>
        <w:t xml:space="preserve">s themselves.</w:t>
      </w:r>
    </w:p>
    <w:p>
      <w:r>
        <w:t xml:space="preserve">Second, during stochastic relaxation, the </w:t>
      </w:r>
      <w:r>
        <w:t xml:space="preserve">fcANN</w:t>
      </w:r>
      <w:r>
        <w:t xml:space="preserve"> model was found to spend approximately three-quarters of the time on the basins of the first two attractor states and one-quarter on the basins of the second pair of attractor states (approximately equally distributed between pairs). We observed similar temporal occupancies in the real data (</w:t>
      </w:r>
      <w:r>
        <w:t xml:space="preserve">Figure </w:t>
      </w:r>
      <w:r>
        <w:t xml:space="preserve">3</w:t>
      </w:r>
      <w:r>
        <w:t xml:space="preserve">D left column), statistically significant against a covariance-matched multivariate Gaussian null model (NM3, 1,000 surrogates each; observed </w:t>
      </w:r>
      <m:oMath>
        <m:r>
          <m:t>\chi^2=21.57</m:t>
        </m:r>
      </m:oMath>
      <w:r>
        <w:t xml:space="preserve">, p&lt;0.001; Glass </w:t>
      </w:r>
      <m:oMath>
        <m:r>
          <m:t>\Delta</m:t>
        </m:r>
      </m:oMath>
      <w:r>
        <w:t xml:space="preserve"> = -5.17; see </w:t>
      </w:r>
      <w:r>
        <w:t xml:space="preserve">Supplementary Figure </w:t>
      </w:r>
      <w:r>
        <w:t xml:space="preserve">7</w:t>
      </w:r>
      <w:r>
        <w:t xml:space="preserve"> for details and for an alternative null model based on spatial phase-randomization). Fine-grained details of the distribution with bimodal appearance,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 series generated by the </w:t>
      </w:r>
      <w:r>
        <w:t xml:space="preserve">fcANN</w:t>
      </w:r>
      <w:r>
        <w:t xml:space="preserve"> are similar to empirical time 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 series “flow” (i.e. the characteristic timeframe-to-timeframe transition direction, Pearson’s r = 0.88, p&lt;0.001, Glass </w:t>
      </w:r>
      <m:oMath>
        <m:r>
          <m:t>\Delta</m:t>
        </m:r>
      </m:oMath>
      <w:r>
        <w:t xml:space="preserve"> = 4.41), as compared to null models of zero temporal autocorrelation (randomized timeframe order; two-sided empirical permutation test on Pearson’s r with 1,000 permutations; </w:t>
      </w:r>
      <w:r>
        <w:t xml:space="preserve">Figure </w:t>
      </w:r>
      <w:r>
        <w:t xml:space="preserve">3</w:t>
      </w:r>
      <w:r>
        <w:t xml:space="preserve">D, third column; </w:t>
      </w:r>
      <w:r>
        <w:t xml:space="preserve">Methods</w:t>
      </w:r>
      <w:r>
        <w:t xml:space="preserve">).</w:t>
      </w:r>
    </w:p>
    <w:p>
      <w:r>
        <w:t xml:space="preserve">Finally, we have demonstrated that - as expected from theory - </w:t>
      </w:r>
      <w:r>
        <w:t xml:space="preserve">fcANN</w:t>
      </w:r>
      <w:r>
        <w:t xml:space="preserve">s generate signal that preserves the covariance structure of the functional connectome they were initialized with,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t>
      </w:r>
      <w:r>
        <w:rPr>
          <w:b/>
          <w:bCs/>
        </w:rPr>
        <w:t xml:space="preserve">Q6</w:t>
      </w:r>
      <w:r>
        <w:t xml:space="preserve">).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 the attractor state of action/execution (NM5: two-sided permutation test on the L2 norm of the mean projection difference; 1,000 within-participant label swaps; p&lt;0.001; Glass’s </w:t>
      </w:r>
      <m:oMath>
        <m:r>
          <m:t>\Delta</m:t>
        </m:r>
      </m:oMath>
      <w:r>
        <w:t xml:space="preserve"> = 4.34; </w:t>
      </w:r>
      <w:r>
        <w:t xml:space="preserve">Figure </w:t>
      </w:r>
      <w:r>
        <w:t xml:space="preserve">4</w:t>
      </w:r>
      <w:r>
        <w:t xml:space="preserve">A, left). Energies, as defined by the </w:t>
      </w:r>
      <w:r>
        <w:t xml:space="preserve">fcANN</w:t>
      </w:r>
      <w:r>
        <w:t xml:space="preserve">, were also significantly different between the two conditions (NM5: two-sided permutation test on absolute energy difference; 1,000 label swaps; p&lt;0.001; Glass’s </w:t>
      </w:r>
      <m:oMath>
        <m:r>
          <m:t>\Delta</m:t>
        </m:r>
      </m:oMath>
      <w:r>
        <w:t xml:space="preserve"> = 3.14),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in the location of momentary brain activity patterns on the </w:t>
      </w:r>
      <w:r>
        <w:t xml:space="preserve">fcANN</w:t>
      </w:r>
      <w:r>
        <w:t xml:space="preserve"> projection (two-sided permutation test on the L2 norm of the mean projection difference; 1,000 label swaps; p&lt;0.001; Glass’s </w:t>
      </w:r>
      <m:oMath>
        <m:r>
          <m:t>\Delta</m:t>
        </m:r>
      </m:oMath>
      <w:r>
        <w:t xml:space="preserve"> = 4.1; </w:t>
      </w:r>
      <w:r>
        <w:t xml:space="preserve">Figure </w:t>
      </w:r>
      <w:r>
        <w:t xml:space="preserve">4</w:t>
      </w:r>
      <w:r>
        <w:t xml:space="preserve">A, right), with downregulation pulling brain dynamics toward the attractor state of internal context and perception. Interestingly, self-regulation did not trigger significant energy changes (two-sided permutation test on absolute energy difference; 1,000 label swaps; p=0.37; Glass’s </w:t>
      </w:r>
      <m:oMath>
        <m:r>
          <m:t>\Delta</m:t>
        </m:r>
      </m:oMath>
      <w:r>
        <w:t xml:space="preserve"> = 0.4).</w:t>
      </w:r>
    </w:p>
    <w:p>
      <w:pPr>
        <w:jc w:val="center"/>
      </w:pPr>
      <w:r>
        <w:drawing>
          <wp:inline distT="0" distB="0" distL="0" distR="0">
            <wp:extent cx="4000500" cy="4329992"/>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Functional connectivity-based attractor 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substates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2</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 a distinct point on the projection on the boundary of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in </w:t>
      </w:r>
      <w:r>
        <w:t xml:space="preserve">Figure </w:t>
      </w:r>
      <w:r>
        <w:t xml:space="preserve">4</w:t>
      </w:r>
      <w:r>
        <w:t xml:space="preserve">B, right side (Pearson’s r = 0.46; two-sided permutation p=0.005 based on NM5: randomizing conditions on a per-participant basis; 1,000 permutations; Glass’s </w:t>
      </w:r>
      <m:oMath>
        <m:r>
          <m:t>\Delta</m:t>
        </m:r>
      </m:oMath>
      <w:r>
        <w:t xml:space="preserve"> = 2.19).</w:t>
      </w:r>
    </w:p>
    <w:p>
      <w:r>
        <w:t xml:space="preserve">The same model was also able to reconstruct the observed nonlinear differences in brain dynamics between the up- and downregulation conditions (Pearson’s r = 0.62; p=0.023 based on two-sided permutation test NM5: randomly shuffling conditions in a per-participant basis; 1,000 permutations; Glass’s </w:t>
      </w:r>
      <m:oMath>
        <m:r>
          <m:t>\Delta</m:t>
        </m:r>
      </m:oMath>
      <w:r>
        <w:t xml:space="preserve"> = 1.84)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To demonstrate </w:t>
      </w:r>
      <w:r>
        <w:t xml:space="preserve">fcANN</w:t>
      </w:r>
      <w:r>
        <w:t xml:space="preserve"> models’ potential to capture altered brain dynamics in clinical populations (</w:t>
      </w:r>
      <w:r>
        <w:rPr>
          <w:b/>
          <w:bCs/>
        </w:rPr>
        <w:t xml:space="preserve">Q7</w:t>
      </w:r>
      <w:r>
        <w:t xml:space="preserve">), 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studies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with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 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Reported effect sizes are mean attractor activation differences. Note that activation time series were standard scaled independently for each region, so effect size can be interpreted as showing the differences as a proportion of regional variability. All p-values are based on permutation tests (shuffling the group assignment) and corrected for multiple comparisons (via Bonferroni’s correction).  For a comprehensive list of significant findings, see </w:t>
      </w:r>
      <w:r>
        <w:t xml:space="preserve">Supplementary Figure </w:t>
      </w:r>
      <w:r>
        <w:t xml:space="preserve">11</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r = 0.66), statistically significant after two-sided permutation testing (shuffling the group assignment; 1,000 permutations; p=0.009).</w:t>
      </w:r>
    </w:p>
    <w:p>
      <w:pPr>
        <w:pStyle w:val="Heading2"/>
      </w:pPr>
      <w:r>
        <w:t xml:space="preserve">Discussion</w:t>
      </w:r>
    </w:p>
    <w:p>
      <w:r>
        <w:t xml:space="preserve">The notion that the brain functions as an attractor network has long been proposed </w:t>
      </w:r>
      <w:r>
        <w:t xml:space="preserve">(</w:t>
      </w:r>
      <w:r>
        <w:t xml:space="preserve">Freeman, 1987</w:t>
      </w:r>
      <w:r>
        <w:t xml:space="preserve">; </w:t>
      </w:r>
      <w:r>
        <w:t xml:space="preserve">Amit, 1989</w:t>
      </w:r>
      <w:r>
        <w:t xml:space="preserve">; </w:t>
      </w:r>
      <w:r>
        <w:t xml:space="preserve">Deco &amp; Jirsa, 2012</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 </w:t>
      </w:r>
      <w:r>
        <w:t xml:space="preserve">Vohryzek </w:t>
      </w:r>
      <w:r>
        <w:rPr>
          <w:i/>
          <w:iCs/>
        </w:rPr>
        <w:t xml:space="preserve">et al.</w:t>
      </w:r>
      <w:r>
        <w:t xml:space="preserve">, 2020</w:t>
      </w:r>
      <w:r>
        <w:t xml:space="preserve">)</w:t>
      </w:r>
      <w:r>
        <w:t xml:space="preserve">, although the exact functional form of the network underlying large-scale brain dynamics - or at least useful approximation thereof - remained elusive.
The theoretical framework of free energy minimizing attractor neural networks (</w:t>
      </w:r>
      <w:r>
        <w:t xml:space="preserve">FEP</w:t>
      </w:r>
      <w:r>
        <w:t xml:space="preserve">-</w:t>
      </w:r>
      <w:r>
        <w:t xml:space="preserve">ANN</w:t>
      </w:r>
      <w:r>
        <w:t xml:space="preserve">) </w:t>
      </w:r>
      <w:r>
        <w:t xml:space="preserve">(</w:t>
      </w:r>
      <w:r>
        <w:t xml:space="preserve">Spisak &amp; Friston, 2025</w:t>
      </w:r>
      <w:r>
        <w:t xml:space="preserve">)</w:t>
      </w:r>
      <w:r>
        <w:t xml:space="preserve"> identifies a specific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Therefore it provides a plausible candidate model for large-scale brain attractor dynamics and yields testable predictions - measurable signatures of these special attractor networks that can be validated empirically.
In this study, we have introduced, and performed initial validation of, a simple and robust network-level generative computational model, rooted in the </w:t>
      </w:r>
      <w:r>
        <w:t xml:space="preserve">FEP</w:t>
      </w:r>
      <w:r>
        <w:t xml:space="preserve">-</w:t>
      </w:r>
      <w:r>
        <w:t xml:space="preserve">ANN</w:t>
      </w:r>
      <w:r>
        <w:t xml:space="preserve"> framework and providing the opportunity to test these predictions empirically. Our model, termed a functional connectivity-based attractor network (</w:t>
      </w:r>
      <w:r>
        <w:t xml:space="preserve">fcANN</w:t>
      </w:r>
      <w:r>
        <w:t xml:space="preserve">), exploits special characteristics of the emergent inference rule of </w:t>
      </w:r>
      <w:r>
        <w:t xml:space="preserve">FEP</w:t>
      </w:r>
      <w:r>
        <w:t xml:space="preserve">-</w:t>
      </w:r>
      <w:r>
        <w:t xml:space="preserve">ANN</w:t>
      </w:r>
      <w:r>
        <w:t xml:space="preserve">s. This is a stochastic rule that governs how activity evolves in time with a given set of fixed coupling weights and leads to a Markov chain Monte Carlo (MCMC) sampling process. As a consequence, the activation time series data measured in each network node can be used to reconstruct the attractor network’s internal structure. Specifically, the coupling weights can be estimated as the negative inverse covariance matrix of the activation time series data.
</w:t>
      </w:r>
      <w:r>
        <w:t xml:space="preserve">fcANN</w:t>
      </w:r>
      <w:r>
        <w:t xml:space="preserve"> modeling applies this concept to large-scale brain dynamics as measured by resting-state </w:t>
      </w:r>
      <w:r>
        <w:t xml:space="preserve">fMRI</w:t>
      </w:r>
      <w:r>
        <w:t xml:space="preserve"> data (as an estimate of weights corresponding to the steady-state distribution of the system).</w:t>
      </w:r>
    </w:p>
    <w:p>
      <w:r>
        <w:t xml:space="preserve">The core idea underlying the </w:t>
      </w:r>
      <w:r>
        <w:t xml:space="preserve">fcANN</w:t>
      </w:r>
      <w:r>
        <w:t xml:space="preserve"> reconstruction approach - the use of functional connectivity as a proxy for weighted information flow in the brain - is in line with previous empirical observations about the relationship between functional connectivity and brain activity, as articulated by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Considering that the repeated, iterative application of the activity flow equation (extended with an arbitrary sigmoidal activation function) naturally reproduces certain types of recurrent artificial neural networks, e.g. Hopfield networks </w:t>
      </w:r>
      <w:r>
        <w:t xml:space="preserve">(</w:t>
      </w:r>
      <w:r>
        <w:t xml:space="preserve">Hopfield, 1982</w:t>
      </w:r>
      <w:r>
        <w:t xml:space="preserve">)</w:t>
      </w:r>
      <w:r>
        <w:t xml:space="preserve">, yields an intuitive understanding of how the </w:t>
      </w:r>
      <w:r>
        <w:t xml:space="preserve">fcANN</w:t>
      </w:r>
      <w:r>
        <w:t xml:space="preserve"> model works.</w:t>
      </w:r>
    </w:p>
    <w:p>
      <w:r>
        <w:t xml:space="preserve">However, beyond this analogy, we need concrete evidence that the </w:t>
      </w:r>
      <w:r>
        <w:t xml:space="preserve">fcANN</w:t>
      </w:r>
      <w:r>
        <w:t xml:space="preserve"> model and the underlying </w:t>
      </w:r>
      <w:r>
        <w:t xml:space="preserve">FEP</w:t>
      </w:r>
      <w:r>
        <w:t xml:space="preserve">-</w:t>
      </w:r>
      <w:r>
        <w:t xml:space="preserve">ANN</w:t>
      </w:r>
      <w:r>
        <w:t xml:space="preserve"> framework is a valid model of large-scale brain dynamics.</w:t>
      </w:r>
    </w:p>
    <w:p>
      <w:r>
        <w:t xml:space="preserve">Here we have tested multiple predictions of the </w:t>
      </w:r>
      <w:r>
        <w:t xml:space="preserve">FEP</w:t>
      </w:r>
      <w:r>
        <w:t xml:space="preserve">-</w:t>
      </w:r>
      <w:r>
        <w:t xml:space="preserve">ANN</w:t>
      </w:r>
      <w:r>
        <w:t xml:space="preserve"> framework. Most importantly </w:t>
      </w:r>
      <w:r>
        <w:t xml:space="preserve">FEP</w:t>
      </w:r>
      <w:r>
        <w:t xml:space="preserve">-</w:t>
      </w:r>
      <w:r>
        <w:t xml:space="preserve">ANN</w:t>
      </w:r>
      <w:r>
        <w:t xml:space="preserve">s - through their emergent predictive coding-based learning rule - have been shown to develop approximately orthogonal attractor representations, and thereby approximate the so-called Kanter-Sompolinsky projector neural networks (K-S network, for short) </w:t>
      </w:r>
      <w:r>
        <w:t xml:space="preserve">(</w:t>
      </w:r>
      <w:r>
        <w:t xml:space="preserve">Kanter &amp; Sompolinsky, 1987</w:t>
      </w:r>
      <w:r>
        <w:t xml:space="preserve">)</w:t>
      </w:r>
      <w:r>
        <w:t xml:space="preserve">. K-S networks are a special class of attractor networks that have been shown to be highly effective for pattern recognition and learning </w:t>
      </w:r>
      <w:r>
        <w:t xml:space="preserve">(</w:t>
      </w:r>
      <w:r>
        <w:t xml:space="preserve">)</w:t>
      </w:r>
      <w:r>
        <w:t xml:space="preserve">. In these networks, the attractor states are orthogonal to each other, and become equivalent with those eigenvectors of the coupling matrix, that have positive eigenvalues.
This is a very strong prediction: K-S networks are a very special class of attractor networks, which do not arise from conventional learning rules, like Hebbian learning. To date, the predictive coding-based learning rule of </w:t>
      </w:r>
      <w:r>
        <w:t xml:space="preserve">FEP</w:t>
      </w:r>
      <w:r>
        <w:t xml:space="preserve">-</w:t>
      </w:r>
      <w:r>
        <w:t xml:space="preserve">ANN</w:t>
      </w:r>
      <w:r>
        <w:t xml:space="preserve">s is the only known local, incremental learning rule that can effectively approximate K-S networks in a single phase (but see “dreaming neural networks” </w:t>
      </w:r>
      <w:r>
        <w:t xml:space="preserve">(</w:t>
      </w:r>
      <w:hyperlink w:history="1" r:id="rIdlws6el9mlnjvuufreyuku"/>
      <w:r>
        <w:rPr>
          <w:rStyle w:val="Hyperlink"/>
        </w:rPr>
        <w:t xml:space="preserve">)</w:t>
      </w:r>
      <w:r>
        <w:t xml:space="preserve"> for a similar, two-phase approach).
Thus, showing that </w:t>
      </w:r>
      <w:r>
        <w:t xml:space="preserve">fcANN</w:t>
      </w:r>
      <w:r>
        <w:t xml:space="preserve"> models approximate K-S networks can be interpreted as evidence for the brain functioning akin to a </w:t>
      </w:r>
      <w:r>
        <w:t xml:space="preserve">FEP</w:t>
      </w:r>
      <w:r>
        <w:t xml:space="preserve">-</w:t>
      </w:r>
      <w:r>
        <w:t xml:space="preserve">ANN</w:t>
      </w:r>
      <w:r>
        <w:t xml:space="preserve">. Our results show that this is indeed the case: the </w:t>
      </w:r>
      <w:r>
        <w:t xml:space="preserve">fcANN</w:t>
      </w:r>
      <w:r>
        <w:t xml:space="preserve"> models reconstructed from resting-state </w:t>
      </w:r>
      <w:r>
        <w:t xml:space="preserve">fMRI</w:t>
      </w:r>
      <w:r>
        <w:t xml:space="preserve"> data approximate K-S networks, and thereby exhibit approximately orthogonal attractor states.</w:t>
      </w:r>
    </w:p>
    <w:p>
      <w:r>
        <w:t xml:space="preserve">In the </w:t>
      </w:r>
      <w:r>
        <w:t xml:space="preserve">FEP</w:t>
      </w:r>
      <w:r>
        <w:t xml:space="preserve">-</w:t>
      </w:r>
      <w:r>
        <w:t xml:space="preserve">ANN</w:t>
      </w:r>
      <w:r>
        <w:t xml:space="preserve"> framework, approximate attractor orthogonality has important computational implications: it allows the system achieve maximal “storage capacity” (the number of attractors that can be stored and retrieved without interference). Furthermore, in the </w:t>
      </w:r>
      <w:r>
        <w:t xml:space="preserve">FEP</w:t>
      </w:r>
      <w:r>
        <w:t xml:space="preserve">-</w:t>
      </w:r>
      <w:r>
        <w:t xml:space="preserve">ANN</w:t>
      </w:r>
      <w:r>
        <w:t xml:space="preserve"> framework, attractor states can be interpreted as learned priors that capture the statistical structure of the environment, while the stochastic dynamics implement posterior sampling. Orthogonal attractors emerge as an efficient way to span the subspace of interest, fostering generalization to unseen data (as long as it is from the subspace spanned by the existing attractors).</w:t>
      </w:r>
    </w:p>
    <w:p>
      <w:r>
        <w:t xml:space="preserve">Next, we have demonstrated that </w:t>
      </w:r>
      <w:r>
        <w:t xml:space="preserve">fcANN</w:t>
      </w:r>
      <w:r>
        <w:t xml:space="preserve"> models exhibit multiple biologically plausible attractor states, with large basins and showed that the relaxation dynamics of the reconstructed model display fast convergence to attractor states - another signature that the functional connectome being a valid proxy for the coupling weights of an underlying attractor network.
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In our framework, the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
Furthermore, the relation between </w:t>
      </w:r>
      <w:r>
        <w:t xml:space="preserve">fcANN</w:t>
      </w:r>
      <w:r>
        <w:t xml:space="preserve"> models and the </w:t>
      </w:r>
      <w:r>
        <w:t xml:space="preserve">FEP</w:t>
      </w:r>
      <w:r>
        <w:t xml:space="preserve">-</w:t>
      </w:r>
      <w:r>
        <w:t xml:space="preserve">ANN</w:t>
      </w:r>
      <w:r>
        <w:t xml:space="preserve"> framework substantiates that the reconstructed attractor states are not solely local minima in the state 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substates </w:t>
      </w:r>
      <w:r>
        <w:t xml:space="preserve">(</w:t>
      </w:r>
      <w:r>
        <w:t xml:space="preserve">Chen </w:t>
      </w:r>
      <w:r>
        <w:rPr>
          <w:i/>
          <w:iCs/>
        </w:rPr>
        <w:t xml:space="preserve">et al.</w:t>
      </w:r>
      <w:r>
        <w:t xml:space="preserve">, 2015</w:t>
      </w:r>
      <w:r>
        <w:t xml:space="preserve">; </w:t>
      </w:r>
      <w:r>
        <w:t xml:space="preserve">Kringelbach &amp; Deco, 2020</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substates) and smooth gradual transitions (large-scale gradients).</w:t>
      </w:r>
    </w:p>
    <w:p>
      <w:r>
        <w:t xml:space="preserve">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links brain dynamics directly to dynamical systems theory and the free energy principle, conceptualizes the emergence of large-scale canonical brain networks (Zalesky et al., 2014) in terms of multistability, and sheds light on the origin of characteristic task-responses that are accounted for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can also be further trained via the predictive coding-based learning rule of </w:t>
      </w:r>
      <w:r>
        <w:t xml:space="preserve">FEP</w:t>
      </w:r>
      <w:r>
        <w:t xml:space="preserve">-</w:t>
      </w:r>
      <w:r>
        <w:t xml:space="preserve">ANN</w:t>
      </w:r>
      <w:r>
        <w:t xml:space="preserve">s, to “solve” various tasks or to match developmental dynamics or pathological alterations. In this promising future direction, the training procedure itself becomes part of the model, providing testable hypotheses about the formation, and various malformations, of brain dynamics. A promising application of this is to consider structural brain connectivity (as measured by diffusion MRI) as a sparsity constraint for the coupling weights and then train the </w:t>
      </w:r>
      <w:r>
        <w:t xml:space="preserve">fcANN</w:t>
      </w:r>
      <w:r>
        <w:t xml:space="preserve"> model to match the observed resting-state brain dynamics. If the resulting structural-functional </w:t>
      </w:r>
      <w:r>
        <w:t xml:space="preserve">ANN</w:t>
      </w:r>
      <w:r>
        <w:t xml:space="preserve"> model is able to closely match the observed functional brain substate dynamics, it can be used as a novel approach to quantify and understand the structural functional coupling in the brain.</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the respective null models.
Second, we found that the two-dimensional </w:t>
      </w:r>
      <w:r>
        <w:t xml:space="preserve">fcANN</w:t>
      </w:r>
      <w:r>
        <w:t xml:space="preserve"> projection can explain more variance in real (unseen) resting-state </w:t>
      </w:r>
      <w:r>
        <w:t xml:space="preserve">fMRI</w:t>
      </w:r>
      <w:r>
        <w:t xml:space="preserve"> data than the first two principal components derived from the data itself. This may indicate that through the known noise tolerance of attractor neural networks, </w:t>
      </w:r>
      <w:r>
        <w:t xml:space="preserve">fcANN</w:t>
      </w:r>
      <w:r>
        <w:t xml:space="preserve">s are able to capture essential characteristics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functional connectome of study 1 for all subsequent analyses, without any further fine-tuning or study-specific parameter optimization.</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t xml:space="preserve">Second, as a generative model, </w:t>
      </w:r>
      <w:r>
        <w:t xml:space="preserve">fcANN</w:t>
      </w:r>
      <w:r>
        <w:t xml:space="preserve">s provide testable predictions about the effects of various interventions on brain dynamics, including pharmacological modulations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Third, the theoretical integration of the </w:t>
      </w:r>
      <w:r>
        <w:t xml:space="preserve">fcANN</w:t>
      </w:r>
      <w:r>
        <w:t xml:space="preserve"> model with the </w:t>
      </w:r>
      <w:r>
        <w:t xml:space="preserve">FEP</w:t>
      </w:r>
      <w:r>
        <w:t xml:space="preserve">-</w:t>
      </w:r>
      <w:r>
        <w:t xml:space="preserve">ANN</w:t>
      </w:r>
      <w:r>
        <w:t xml:space="preserve"> framework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The proposed approach is not without limitations. First, </w:t>
      </w:r>
      <w:r>
        <w:t xml:space="preserve">fcANN</w:t>
      </w:r>
      <w:r>
        <w:t xml:space="preserve">s do not incorporate information about anatomical connectivity and do not explicitly model biophysical details. Thus, in its present form, the model is not suitable to study the structure-function coupling and cannot yield mechanistic explanations underlying (altered) polysynaptic connections, at the level of biophysical details.
Nevertheless, our approach showcases that many characteristics of brain dynamics, like multistability, temporal autocorrelations, states and gradients, can be explained, and predicted, by a very simple nonlinear phenomenological model.
Second, our model assumes a stationary functional connectome, which seems to contradict notions of dynamic connectivity. However, while the underlying </w:t>
      </w:r>
      <w:r>
        <w:t xml:space="preserve">FEP</w:t>
      </w:r>
      <w:r>
        <w:t xml:space="preserve">-</w:t>
      </w:r>
      <w:r>
        <w:t xml:space="preserve">ANN</w:t>
      </w:r>
      <w:r>
        <w:t xml:space="preserve"> framework focuses on the long-term steady-state distribution of the system, it also naturally incorporates multistable fluctuations and the related dynamic connectivity changes through the stochastic relaxation dynamics. This is in line with the notion of “latent functional connectivity”, an intrinsic brain network architecture built up from connectivity properties that are persistent across brain substates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and testing the effect of different initializations and perturbations are all important directions for future work, with the potential to further improve the model’s accuracy and usefulness.</w:t>
      </w:r>
    </w:p>
    <w:p>
      <w:pPr>
        <w:pStyle w:val="Heading2"/>
      </w:pPr>
      <w:r>
        <w:t xml:space="preserve">Conclusion</w:t>
      </w:r>
    </w:p>
    <w:p>
      <w:r>
        <w:t xml:space="preserve">Here we have proposed a principled, lightweight, theory‑driven framework that instantiates the inference dynamics of free‑energy‑minimizing attractor networks (</w:t>
      </w:r>
      <w:r>
        <w:t xml:space="preserve">FEP</w:t>
      </w:r>
      <w:r>
        <w:t xml:space="preserve">‑</w:t>
      </w:r>
      <w:r>
        <w:t xml:space="preserve">ANN</w:t>
      </w:r>
      <w:r>
        <w:t xml:space="preserve">s) to model large‑scale brain activity. Initialized with empirical functional connectivity, the </w:t>
      </w:r>
      <w:r>
        <w:t xml:space="preserve">fcANN</w:t>
      </w:r>
      <w:r>
        <w:t xml:space="preserve"> links brain connectivity to activity and identifies neurobiologically meaningful attractor states underlying large-scale brain dynamics. We demonstrated that the </w:t>
      </w:r>
      <w:r>
        <w:t xml:space="preserve">fcANN</w:t>
      </w:r>
      <w:r>
        <w:t xml:space="preserve"> models display signs of attractor self-orthogonalization - a hallmark of </w:t>
      </w:r>
      <w:r>
        <w:t xml:space="preserve">FEP</w:t>
      </w:r>
      <w:r>
        <w:t xml:space="preserve">‑</w:t>
      </w:r>
      <w:r>
        <w:t xml:space="preserve">ANN</w:t>
      </w:r>
      <w:r>
        <w:t xml:space="preserve"> systems. The proposed framework provides a simple, interpretable, and predictive basis for studying rest, task perturbations, and disease, and for model‑guided interventions.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riyjmrgm8lnj16duf-o1d">
        <w:r>
          <w:rPr>
            <w:rStyle w:val="Hyperlink"/>
          </w:rPr>
          <w:t xml:space="preserve">https://​github​.com​/pni​-lab​/connattractor</w:t>
        </w:r>
      </w:hyperlink>
    </w:p>
    <w:p>
      <w:pPr>
        <w:pStyle w:val="Heading2"/>
      </w:pPr>
      <w:r>
        <w:t xml:space="preserve">Project website</w:t>
      </w:r>
    </w:p>
    <w:p>
      <w:hyperlink w:history="1" r:id="rIdxcolwwoj7lguiwirhlcr2">
        <w:r>
          <w:rPr>
            <w:rStyle w:val="Hyperlink"/>
          </w:rPr>
          <w:t xml:space="preserve">https://​pni​-lab​.github​.io​/connattractor/</w:t>
        </w:r>
      </w:hyperlink>
    </w:p>
    <w:p>
      <w:pPr>
        <w:pStyle w:val="Heading2"/>
      </w:pPr>
      <w:r>
        <w:t xml:space="preserve">Data availability</w:t>
      </w:r>
    </w:p>
    <w:p>
      <w:r>
        <w:t xml:space="preserve">Studies 1, 2 and 4 are available at </w:t>
      </w:r>
      <w:hyperlink w:history="1" r:id="rIdvj6eoaompscpl8v4gaee1">
        <w:r>
          <w:rPr>
            <w:rStyle w:val="Hyperlink"/>
          </w:rPr>
          <w:t xml:space="preserve">openneuro.org</w:t>
        </w:r>
      </w:hyperlink>
      <w:r>
        <w:t xml:space="preserve"> (ds002608, ds002608, ds000140). Data for study 3 are available upon request. Data for studies 5-6 are available at the GitHub page of the project: </w:t>
      </w:r>
      <w:hyperlink w:history="1" r:id="rIdjmlbwdufxlckqzfhqeejz">
        <w:r>
          <w:rPr>
            <w:rStyle w:val="Hyperlink"/>
          </w:rPr>
          <w:t xml:space="preserve">https://​github​.com​/pni​-lab​/connattractor</w:t>
        </w:r>
      </w:hyperlink>
      <w:r>
        <w:t xml:space="preserve">. Study 7 is available at https://fcon_1000.projects.nitrc.org/indi/abide/, preprocessed data are available at </w:t>
      </w:r>
      <w:hyperlink w:history="1" r:id="rIdyipzpctfh1icy5mcsticl">
        <w:r>
          <w:rPr>
            <w:rStyle w:val="Hyperlink"/>
          </w:rPr>
          <w:t xml:space="preserve">http://​preprocessed​-connectomes​-project​.org/</w:t>
        </w:r>
      </w:hyperlink>
      <w:r>
        <w:t xml:space="preserve">.</w:t>
      </w:r>
    </w:p>
    <w:p>
      <w:pPr>
        <w:pStyle w:val="Heading2"/>
      </w:pPr>
      <w:r>
        <w:t xml:space="preserve">References</w:t>
      </w:r>
    </w:p>
    <w:p>
      <w:r>
        <w:t xml:space="preserve">Amit, D. J. (1989). </w:t>
      </w:r>
      <w:r>
        <w:rPr>
          <w:i/>
          <w:iCs/>
        </w:rPr>
        <w:t xml:space="preserve">Modeling Brain Function: The World of Attractor Neural Networks</w:t>
      </w:r>
      <w:r>
        <w:t xml:space="preserve">. Cambridge University Press. </w:t>
      </w:r>
      <w:hyperlink w:history="1" r:id="rIdiee7-injjkdzonqvpzfpq">
        <w:r>
          <w:rPr>
            <w:rStyle w:val="Hyperlink"/>
          </w:rPr>
          <w:t xml:space="preserve">10.1017/cbo9780511623257</w:t>
        </w:r>
      </w:hyperlink>
    </w:p>
    <w:p>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p>
    <w:p>
      <w:r>
        <w:t xml:space="preserve">Bassett, D. S., &amp; Sporns, O. (2017). Network neuroscience. </w:t>
      </w:r>
      <w:r>
        <w:rPr>
          <w:i/>
          <w:iCs/>
        </w:rPr>
        <w:t xml:space="preserve">Nature Neuroscience</w:t>
      </w:r>
      <w:r>
        <w:t xml:space="preserve">, </w:t>
      </w:r>
      <w:r>
        <w:rPr>
          <w:i/>
          <w:iCs/>
        </w:rPr>
        <w:t xml:space="preserve">20</w:t>
      </w:r>
      <w:r>
        <w:t xml:space="preserve">(3), 353–364.</w:t>
      </w:r>
    </w:p>
    <w:p>
      <w:r>
        <w:t xml:space="preserve">Breakspear, M. (2017). Dynamic models of large-scale brain activity. </w:t>
      </w:r>
      <w:r>
        <w:rPr>
          <w:i/>
          <w:iCs/>
        </w:rPr>
        <w:t xml:space="preserve">Nature Neuroscience</w:t>
      </w:r>
      <w:r>
        <w:t xml:space="preserve">, </w:t>
      </w:r>
      <w:r>
        <w:rPr>
          <w:i/>
          <w:iCs/>
        </w:rPr>
        <w:t xml:space="preserve">20</w:t>
      </w:r>
      <w:r>
        <w:t xml:space="preserve">(3), 340–352.</w:t>
      </w:r>
    </w:p>
    <w:p>
      <w:r>
        <w:t xml:space="preserve">Buzsaki, G. (2006). </w:t>
      </w:r>
      <w:r>
        <w:rPr>
          <w:i/>
          <w:iCs/>
        </w:rPr>
        <w:t xml:space="preserve">Rhythms of the Brain</w:t>
      </w:r>
      <w:r>
        <w:t xml:space="preserve">. Oxford university press.</w:t>
      </w:r>
    </w:p>
    <w:p>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p>
    <w:p>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p>
    <w:p>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p>
    <w:p>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p>
    <w:p>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p>
    <w:p>
      <w:r>
        <w:t xml:space="preserve">Cole, M. W. (2024). </w:t>
      </w:r>
      <w:r>
        <w:rPr>
          <w:i/>
          <w:iCs/>
        </w:rPr>
        <w:t xml:space="preserve">The explanatory power of activity flow models of brain function</w:t>
      </w:r>
      <w:r>
        <w:t xml:space="preserve">. arXiv. </w:t>
      </w:r>
      <w:hyperlink w:history="1" r:id="rIdy0mh4qepwn64gtjv1zs2u">
        <w:r>
          <w:rPr>
            <w:rStyle w:val="Hyperlink"/>
          </w:rPr>
          <w:t xml:space="preserve">10.48550/ARXIV.2402.02191</w:t>
        </w:r>
      </w:hyperlink>
    </w:p>
    <w:p>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p>
    <w:p>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q62bxb9wmwgehjt9ghfsn">
        <w:r>
          <w:rPr>
            <w:rStyle w:val="Hyperlink"/>
          </w:rPr>
          <w:t xml:space="preserve">10.1038/nn.4406</w:t>
        </w:r>
      </w:hyperlink>
    </w:p>
    <w:p>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p>
    <w:p>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p>
    <w:p>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p>
    <w:p>
      <w:r>
        <w:t xml:space="preserve">Dosenbach, N. U. F., Raichle, M. E., &amp; Gordon, E. M. (2025). The brain’s action-mode network. </w:t>
      </w:r>
      <w:r>
        <w:rPr>
          <w:i/>
          <w:iCs/>
        </w:rPr>
        <w:t xml:space="preserve">Nature Reviews Neuroscience</w:t>
      </w:r>
      <w:r>
        <w:t xml:space="preserve">, </w:t>
      </w:r>
      <w:r>
        <w:rPr>
          <w:i/>
          <w:iCs/>
        </w:rPr>
        <w:t xml:space="preserve">26</w:t>
      </w:r>
      <w:r>
        <w:t xml:space="preserve">(3), 158–168. </w:t>
      </w:r>
      <w:hyperlink w:history="1" r:id="rIdxl5ze-juviji5qasbc5v-">
        <w:r>
          <w:rPr>
            <w:rStyle w:val="Hyperlink"/>
          </w:rPr>
          <w:t xml:space="preserve">10.1038/s41583-024-00895-x</w:t>
        </w:r>
      </w:hyperlink>
    </w:p>
    <w:p>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v9mpwhyujffmmfpr5g6xt">
        <w:r>
          <w:rPr>
            <w:rStyle w:val="Hyperlink"/>
          </w:rPr>
          <w:t xml:space="preserve">10.1088/0305-4470/24/21/026</w:t>
        </w:r>
      </w:hyperlink>
    </w:p>
    <w:p>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v3fnv1bnz4bdud38jxs8l">
        <w:r>
          <w:rPr>
            <w:rStyle w:val="Hyperlink"/>
          </w:rPr>
          <w:t xml:space="preserve">10.1016/j.neunet.2019.01.006</w:t>
        </w:r>
      </w:hyperlink>
    </w:p>
    <w:p>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p>
    <w:p>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jxyme53gxmluj-xe1oq7h">
        <w:r>
          <w:rPr>
            <w:rStyle w:val="Hyperlink"/>
          </w:rPr>
          <w:t xml:space="preserve">10.1038/nrn2787</w:t>
        </w:r>
      </w:hyperlink>
    </w:p>
    <w:p>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4hxupwekuv4qpjfvm25r_">
        <w:r>
          <w:rPr>
            <w:rStyle w:val="Hyperlink"/>
          </w:rPr>
          <w:t xml:space="preserve">10.1016/j.physrep.2023.07.001</w:t>
        </w:r>
      </w:hyperlink>
    </w:p>
    <w:p>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shtwsu1s89ribwm38jdlv">
        <w:r>
          <w:rPr>
            <w:rStyle w:val="Hyperlink"/>
          </w:rPr>
          <w:t xml:space="preserve">10.1016/j.neubiorev.2016.06.022</w:t>
        </w:r>
      </w:hyperlink>
    </w:p>
    <w:p>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p>
    <w:p>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p>
    <w:p>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p>
    <w:p>
      <w:r>
        <w:t xml:space="preserve">Greene, A. S., Horien, C., Barson, D., Scheinost, D., &amp; Constable, R. T. (2023). Why is everyone talking about brain state? </w:t>
      </w:r>
      <w:r>
        <w:rPr>
          <w:i/>
          <w:iCs/>
        </w:rPr>
        <w:t xml:space="preserve">Trends in Neurosciences</w:t>
      </w:r>
      <w:r>
        <w:t xml:space="preserve">.</w:t>
      </w:r>
    </w:p>
    <w:p>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p>
    <w:p>
      <w:r>
        <w:t xml:space="preserve">Hadad, B.-S., &amp; Schwartz, S. (2019). Perception in autism does not adhere to Weber’s law. </w:t>
      </w:r>
      <w:r>
        <w:rPr>
          <w:i/>
          <w:iCs/>
        </w:rPr>
        <w:t xml:space="preserve">Elife</w:t>
      </w:r>
      <w:r>
        <w:t xml:space="preserve">, </w:t>
      </w:r>
      <w:r>
        <w:rPr>
          <w:i/>
          <w:iCs/>
        </w:rPr>
        <w:t xml:space="preserve">8</w:t>
      </w:r>
      <w:r>
        <w:t xml:space="preserve">, e42223.</w:t>
      </w:r>
    </w:p>
    <w:p>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p>
    <w:p>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p>
    <w:p>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p>
    <w:p>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p>
    <w:p>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p>
    <w:p>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c-kepvmgbtlggz3eekdyj">
        <w:r>
          <w:rPr>
            <w:rStyle w:val="Hyperlink"/>
          </w:rPr>
          <w:t xml:space="preserve">10.1038/304158a0</w:t>
        </w:r>
      </w:hyperlink>
    </w:p>
    <w:p>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p>
    <w:p>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p>
    <w:p>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p>
    <w:p>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lo2fovgmwngnthifytwxt">
        <w:r>
          <w:rPr>
            <w:rStyle w:val="Hyperlink"/>
          </w:rPr>
          <w:t xml:space="preserve">10.1103/physreva.35.380</w:t>
        </w:r>
      </w:hyperlink>
    </w:p>
    <w:p>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p>
    <w:p>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p>
    <w:p>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p>
    <w:p>
      <w:r>
        <w:t xml:space="preserve">Kringelbach, M. L., &amp; Deco, G. (2020). Brain States and Transitions: Insights from Computational Neuroscience. </w:t>
      </w:r>
      <w:r>
        <w:rPr>
          <w:i/>
          <w:iCs/>
        </w:rPr>
        <w:t xml:space="preserve">Cell Reports</w:t>
      </w:r>
      <w:r>
        <w:t xml:space="preserve">, </w:t>
      </w:r>
      <w:r>
        <w:rPr>
          <w:i/>
          <w:iCs/>
        </w:rPr>
        <w:t xml:space="preserve">32</w:t>
      </w:r>
      <w:r>
        <w:t xml:space="preserve">(10), 108128. </w:t>
      </w:r>
      <w:hyperlink w:history="1" r:id="rIdpivgyavpvj4jsho2vxpd_">
        <w:r>
          <w:rPr>
            <w:rStyle w:val="Hyperlink"/>
          </w:rPr>
          <w:t xml:space="preserve">10.1016/j.celrep.2020.108128</w:t>
        </w:r>
      </w:hyperlink>
    </w:p>
    <w:p>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p>
    <w:p>
      <w:r>
        <w:t xml:space="preserve">Liu, Y.-Y., Slotine, J.-J., &amp; Barabási, A.-L. (2011). Controllability of complex networks. </w:t>
      </w:r>
      <w:r>
        <w:rPr>
          <w:i/>
          <w:iCs/>
        </w:rPr>
        <w:t xml:space="preserve">Nature</w:t>
      </w:r>
      <w:r>
        <w:t xml:space="preserve">, </w:t>
      </w:r>
      <w:r>
        <w:rPr>
          <w:i/>
          <w:iCs/>
        </w:rPr>
        <w:t xml:space="preserve">473</w:t>
      </w:r>
      <w:r>
        <w:t xml:space="preserve">(7346), 167–173.</w:t>
      </w:r>
    </w:p>
    <w:p>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p>
    <w:p>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nh9awywdwlhrw2wlvgbdf">
        <w:r>
          <w:rPr>
            <w:rStyle w:val="Hyperlink"/>
          </w:rPr>
          <w:t xml:space="preserve">10.1162/netn_a_00234</w:t>
        </w:r>
      </w:hyperlink>
    </w:p>
    <w:p>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qvvcy-qp_jy470svkwg5j">
        <w:r>
          <w:rPr>
            <w:rStyle w:val="Hyperlink"/>
          </w:rPr>
          <w:t xml:space="preserve">10.1162/netn_a_00343</w:t>
        </w:r>
      </w:hyperlink>
    </w:p>
    <w:p>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p>
    <w:p>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p>
    <w:p>
      <w:r>
        <w:t xml:space="preserve">Millidge, B., Song, Y., Salvatori, T., Lukasiewicz, T., &amp; Bogacz, R. (2022). </w:t>
      </w:r>
      <w:r>
        <w:rPr>
          <w:i/>
          <w:iCs/>
        </w:rPr>
        <w:t xml:space="preserve">A Theoretical Framework for Inference and Learning in Predictive Coding Networks</w:t>
      </w:r>
      <w:r>
        <w:t xml:space="preserve">. arXiv. </w:t>
      </w:r>
      <w:hyperlink w:history="1" r:id="rIdzm2sl-vke4e0npcfzxvuc">
        <w:r>
          <w:rPr>
            <w:rStyle w:val="Hyperlink"/>
          </w:rPr>
          <w:t xml:space="preserve">10.48550/ARXIV.2207.12316</w:t>
        </w:r>
      </w:hyperlink>
    </w:p>
    <w:p>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p>
    <w:p>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p>
    <w:p>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p>
    <w:p>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hqafjt_lm_ygbfkxe-ve6">
        <w:r>
          <w:rPr>
            <w:rStyle w:val="Hyperlink"/>
          </w:rPr>
          <w:t xml:space="preserve">10.1109/icpr.1994.576884</w:t>
        </w:r>
      </w:hyperlink>
    </w:p>
    <w:p>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j-sadqdl6m3wlj4xfrsnh">
        <w:r>
          <w:rPr>
            <w:rStyle w:val="Hyperlink"/>
          </w:rPr>
          <w:t xml:space="preserve">10.1016/j.cobeha.2025.101546</w:t>
        </w:r>
      </w:hyperlink>
    </w:p>
    <w:p>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p>
    <w:p>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jsk43glajeu5shgpxro-j">
        <w:r>
          <w:rPr>
            <w:rStyle w:val="Hyperlink"/>
          </w:rPr>
          <w:t xml:space="preserve">10.1016/j.neuroimage.2023.120300</w:t>
        </w:r>
      </w:hyperlink>
    </w:p>
    <w:p>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p>
    <w:p>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p>
    <w:p>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p>
    <w:p>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p>
    <w:p>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p>
    <w:p>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p>
    <w:p>
      <w:r>
        <w:t xml:space="preserve">Spisak, T., &amp; Friston, K. (2025). </w:t>
      </w:r>
      <w:r>
        <w:rPr>
          <w:i/>
          <w:iCs/>
        </w:rPr>
        <w:t xml:space="preserve">Self-orthogonalizing attractor neural networks emerging from the free energy principle</w:t>
      </w:r>
      <w:r>
        <w:t xml:space="preserve">. arXiv. </w:t>
      </w:r>
      <w:hyperlink w:history="1" r:id="rIdqnnepkyl8ieg1h4qohnga">
        <w:r>
          <w:rPr>
            <w:rStyle w:val="Hyperlink"/>
          </w:rPr>
          <w:t xml:space="preserve">10.48550/ARXIV.2505.22749</w:t>
        </w:r>
      </w:hyperlink>
    </w:p>
    <w:p>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p>
    <w:p>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p>
    <w:p>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p>
    <w:p>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p>
    <w:p>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p>
    <w:p>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b6f94tscqj5ntuijgle1" Type="http://schemas.openxmlformats.org/officeDocument/2006/relationships/hyperlink" Target="https://doi.org/10.1137/0520069" TargetMode="External"/><Relationship Id="rId_5gx4xng-6jph_t23kom8" Type="http://schemas.openxmlformats.org/officeDocument/2006/relationships/hyperlink" Target="#connectome-based-hopfield-networks" TargetMode="External"/><Relationship Id="rIdu0jjfjorb574mjhswmhfy" Type="http://schemas.openxmlformats.org/officeDocument/2006/relationships/hyperlink" Target="https://doi.org/10.1038/s41583-024-00895-x" TargetMode="External"/><Relationship Id="rIdlws6el9mlnjvuufreyuku" Type="http://schemas.openxmlformats.org/officeDocument/2006/relationships/hyperlink" Target="https://doi.org/10.1038/s41593-021-00899-0" TargetMode="External"/><Relationship Id="rIdriyjmrgm8lnj16duf-o1d" Type="http://schemas.openxmlformats.org/officeDocument/2006/relationships/hyperlink" Target="https://github.com/pni-lab/connattractor" TargetMode="External"/><Relationship Id="rIdxcolwwoj7lguiwirhlcr2" Type="http://schemas.openxmlformats.org/officeDocument/2006/relationships/hyperlink" Target="https://pni-lab.github.io/connattractor/" TargetMode="External"/><Relationship Id="rIdvj6eoaompscpl8v4gaee1" Type="http://schemas.openxmlformats.org/officeDocument/2006/relationships/hyperlink" Target="http://openneuro.org" TargetMode="External"/><Relationship Id="rIdjmlbwdufxlckqzfhqeejz" Type="http://schemas.openxmlformats.org/officeDocument/2006/relationships/hyperlink" Target="https://github.com/pni-lab/connattractor" TargetMode="External"/><Relationship Id="rIdyipzpctfh1icy5mcsticl" Type="http://schemas.openxmlformats.org/officeDocument/2006/relationships/hyperlink" Target="http://preprocessed-connectomes-project.org/" TargetMode="External"/><Relationship Id="rIdiee7-injjkdzonqvpzfpq" Type="http://schemas.openxmlformats.org/officeDocument/2006/relationships/hyperlink" Target="https://doi.org/10.1017/cbo9780511623257" TargetMode="External"/><Relationship Id="rIdy0mh4qepwn64gtjv1zs2u" Type="http://schemas.openxmlformats.org/officeDocument/2006/relationships/hyperlink" Target="https://doi.org/10.48550/ARXIV.2402.02191" TargetMode="External"/><Relationship Id="rIdq62bxb9wmwgehjt9ghfsn" Type="http://schemas.openxmlformats.org/officeDocument/2006/relationships/hyperlink" Target="https://doi.org/10.1038/nn.4406" TargetMode="External"/><Relationship Id="rIdxl5ze-juviji5qasbc5v-" Type="http://schemas.openxmlformats.org/officeDocument/2006/relationships/hyperlink" Target="https://doi.org/10.1038/s41583-024-00895-x" TargetMode="External"/><Relationship Id="rIdv9mpwhyujffmmfpr5g6xt" Type="http://schemas.openxmlformats.org/officeDocument/2006/relationships/hyperlink" Target="https://doi.org/10.1088/0305-4470/24/21/026" TargetMode="External"/><Relationship Id="rIdv3fnv1bnz4bdud38jxs8l" Type="http://schemas.openxmlformats.org/officeDocument/2006/relationships/hyperlink" Target="https://doi.org/10.1016/j.neunet.2019.01.006" TargetMode="External"/><Relationship Id="rIdjxyme53gxmluj-xe1oq7h" Type="http://schemas.openxmlformats.org/officeDocument/2006/relationships/hyperlink" Target="https://doi.org/10.1038/nrn2787" TargetMode="External"/><Relationship Id="rId4hxupwekuv4qpjfvm25r_" Type="http://schemas.openxmlformats.org/officeDocument/2006/relationships/hyperlink" Target="https://doi.org/10.1016/j.physrep.2023.07.001" TargetMode="External"/><Relationship Id="rIdshtwsu1s89ribwm38jdlv" Type="http://schemas.openxmlformats.org/officeDocument/2006/relationships/hyperlink" Target="https://doi.org/10.1016/j.neubiorev.2016.06.022" TargetMode="External"/><Relationship Id="rIdc-kepvmgbtlggz3eekdyj" Type="http://schemas.openxmlformats.org/officeDocument/2006/relationships/hyperlink" Target="https://doi.org/10.1038/304158a0" TargetMode="External"/><Relationship Id="rIdlo2fovgmwngnthifytwxt" Type="http://schemas.openxmlformats.org/officeDocument/2006/relationships/hyperlink" Target="https://doi.org/10.1103/physreva.35.380" TargetMode="External"/><Relationship Id="rIdpivgyavpvj4jsho2vxpd_" Type="http://schemas.openxmlformats.org/officeDocument/2006/relationships/hyperlink" Target="https://doi.org/10.1016/j.celrep.2020.108128" TargetMode="External"/><Relationship Id="rIdnh9awywdwlhrw2wlvgbdf" Type="http://schemas.openxmlformats.org/officeDocument/2006/relationships/hyperlink" Target="https://doi.org/10.1162/netn_a_00234" TargetMode="External"/><Relationship Id="rIdqvvcy-qp_jy470svkwg5j" Type="http://schemas.openxmlformats.org/officeDocument/2006/relationships/hyperlink" Target="https://doi.org/10.1162/netn_a_00343" TargetMode="External"/><Relationship Id="rIdzm2sl-vke4e0npcfzxvuc" Type="http://schemas.openxmlformats.org/officeDocument/2006/relationships/hyperlink" Target="https://doi.org/10.48550/ARXIV.2207.12316" TargetMode="External"/><Relationship Id="rIdhqafjt_lm_ygbfkxe-ve6" Type="http://schemas.openxmlformats.org/officeDocument/2006/relationships/hyperlink" Target="https://doi.org/10.1109/icpr.1994.576884" TargetMode="External"/><Relationship Id="rIdj-sadqdl6m3wlj4xfrsnh" Type="http://schemas.openxmlformats.org/officeDocument/2006/relationships/hyperlink" Target="https://doi.org/10.1016/j.cobeha.2025.101546" TargetMode="External"/><Relationship Id="rIdjsk43glajeu5shgpxro-j" Type="http://schemas.openxmlformats.org/officeDocument/2006/relationships/hyperlink" Target="https://doi.org/10.1016/j.neuroimage.2023.120300" TargetMode="External"/><Relationship Id="rIdqnnepkyl8ieg1h4qohnga" Type="http://schemas.openxmlformats.org/officeDocument/2006/relationships/hyperlink" Target="https://doi.org/10.48550/ARXIV.2505.22749" TargetMode="External"/><Relationship Id="rId6" Type="http://schemas.openxmlformats.org/officeDocument/2006/relationships/image" Target="media/z2dk-c1xjah_rtl5e9hbe.png"/><Relationship Id="rId7" Type="http://schemas.openxmlformats.org/officeDocument/2006/relationships/image" Target="media/grbdwnmr1hrtqb2n37lze.png"/><Relationship Id="rId8" Type="http://schemas.openxmlformats.org/officeDocument/2006/relationships/image" Target="media/whqleij__e6jbn5ghe2-n.png"/><Relationship Id="rId9" Type="http://schemas.openxmlformats.org/officeDocument/2006/relationships/image" Target="media/385qlk4yvr-zbltuchstx.png"/><Relationship Id="rId10" Type="http://schemas.openxmlformats.org/officeDocument/2006/relationships/image" Target="media/wvht5spdq57nsltn9n_w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2026-03-13T14:27:05.747Z</dcterms:created>
  <dcterms:modified xsi:type="dcterms:W3CDTF">2026-03-13T14:27:05.747Z</dcterms:modified>
</cp:coreProperties>
</file>

<file path=docProps/custom.xml><?xml version="1.0" encoding="utf-8"?>
<Properties xmlns="http://schemas.openxmlformats.org/officeDocument/2006/custom-properties" xmlns:vt="http://schemas.openxmlformats.org/officeDocument/2006/docPropsVTypes"/>
</file>