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Connectome-Based Attractor Dynamics Underlie Brain Activity in Rest, Task, and Disease</w:t>
      </w:r>
    </w:p>
    <w:p>
      <w:pPr>
        <w:pStyle w:val="Heading4"/>
      </w:pPr>
      <w:r>
        <w:t xml:space="preserve">Robert Englert, Balint Kincses, Raviteja Kotikalapudi, Giuseppe Gallitto, Jialin Li, Kevin Hoffschlag, Choong-Wan Woo, Tor D. Wager, Dagmar Timmann, Ulrike Bingel, Tamas Spisak</w:t>
      </w:r>
    </w:p>
    <w:p>
      <w:r>
        <w:rPr>
          <w:b/>
          <w:bCs/>
        </w:rPr>
        <w:t xml:space="preserve">Key Points:</w:t>
      </w:r>
    </w:p>
    <w:p>
      <w:pPr>
        <w:pStyle w:val="ListParagraph"/>
        <w:numPr>
          <w:ilvl w:val="0"/>
          <w:numId w:val="4"/>
        </w:numPr>
      </w:pPr>
      <w:r>
        <w:t xml:space="preserve">We present a simple yet powerful phenomenological model for large-scale brain dynamics</w:t>
      </w:r>
    </w:p>
    <w:p>
      <w:pPr>
        <w:pStyle w:val="ListParagraph"/>
        <w:numPr>
          <w:ilvl w:val="0"/>
          <w:numId w:val="4"/>
        </w:numPr>
      </w:pPr>
      <w:r>
        <w:t xml:space="preserve">The model uses a functional connectome-based Hopfield artificial neural network (</w:t>
      </w:r>
      <w:r>
        <w:t xml:space="preserve">fcHNN</w:t>
      </w:r>
      <w:r>
        <w:t xml:space="preserve">) architecture to compute recurrent “activity flow” through the functional brain connectome</w:t>
      </w:r>
    </w:p>
    <w:p>
      <w:pPr>
        <w:pStyle w:val="ListParagraph"/>
        <w:numPr>
          <w:ilvl w:val="0"/>
          <w:numId w:val="4"/>
        </w:numPr>
      </w:pPr>
      <w:r>
        <w:t xml:space="preserve">FcHNN</w:t>
      </w:r>
      <w:r>
        <w:t xml:space="preserve"> attractor dynamics accurately reconstruct the dynamic repertoire of the brain in resting conditions</w:t>
      </w:r>
    </w:p>
    <w:p>
      <w:pPr>
        <w:pStyle w:val="ListParagraph"/>
        <w:numPr>
          <w:ilvl w:val="0"/>
          <w:numId w:val="4"/>
        </w:numPr>
      </w:pPr>
      <w:r>
        <w:t xml:space="preserve">FcHNN</w:t>
      </w:r>
      <w:r>
        <w:t xml:space="preserve">s conceptualize both task-induced and pathological changes in brain activity as a non-linear shift in these dynamics</w:t>
      </w:r>
    </w:p>
    <w:p>
      <w:pPr>
        <w:pStyle w:val="ListParagraph"/>
        <w:numPr>
          <w:ilvl w:val="0"/>
          <w:numId w:val="4"/>
        </w:numPr>
      </w:pPr>
      <w:r>
        <w:t xml:space="preserve">Our approach is validated using large-scale neuroimaging data from seven studies</w:t>
      </w:r>
    </w:p>
    <w:p>
      <w:pPr>
        <w:pStyle w:val="ListParagraph"/>
        <w:numPr>
          <w:ilvl w:val="0"/>
          <w:numId w:val="4"/>
        </w:numPr>
      </w:pPr>
      <w:r>
        <w:t xml:space="preserve">FcHNN</w:t>
      </w:r>
      <w:r>
        <w:t xml:space="preserve">s offers a simple and interpretable computational alternative to conventional descriptive analyses of brain function</w:t>
      </w:r>
    </w:p>
    <w:p>
      <w:r>
        <w:t xml:space="preserve">Understanding large-scale brain dynamics is a grand challenge in neuroscience.
We propose functional connectome-based Hopfield Neural Networks (</w:t>
      </w:r>
      <w:r>
        <w:t xml:space="preserve">fcHNN</w:t>
      </w:r>
      <w:r>
        <w:t xml:space="preserve">s) as a model of macro-scale brain dynamics, arising from recurrent activity flow among brain regions. An </w:t>
      </w:r>
      <w:r>
        <w:t xml:space="preserve">fcHNN</w:t>
      </w:r>
      <w:r>
        <w:t xml:space="preserve"> is neither optimized to mimic certain brain characteristics, nor trained to solve specific tasks; its weights are simply initialized with empirical functional connectivity values.
In the </w:t>
      </w:r>
      <w:r>
        <w:t xml:space="preserve">fcHNN</w:t>
      </w:r>
      <w:r>
        <w:t xml:space="preserve"> framework, brain dynamics are understood in relation to so-called attractor states, i.e. neurobiologically meaningful low-energy activity configurations.
Analyses of 7 distinct datasets demonstrate that </w:t>
      </w:r>
      <w:r>
        <w:t xml:space="preserve">fcHNN</w:t>
      </w:r>
      <w:r>
        <w:t xml:space="preserve">s can accurately reconstruct and predict brain dynamics under a wide range of conditions, including resting and task states and brain disorders.
By establishing a mechanistic link between connectivity and activity, </w:t>
      </w:r>
      <w:r>
        <w:t xml:space="preserve">fcHNN</w:t>
      </w:r>
      <w:r>
        <w:t xml:space="preserve">s offers a simple and interpretable  computational alternative to conventional descriptive analyses of brain function. Being a generative framework, </w:t>
      </w:r>
      <w:r>
        <w:t xml:space="preserve">fcHNN</w:t>
      </w:r>
      <w:r>
        <w:t xml:space="preserve">s can yield mechanistic insights and hold potential to uncover novel treatment targets.</w:t>
      </w:r>
    </w:p>
    <w:p>
      <w:pPr>
        <w:pStyle w:val="Heading2"/>
      </w:pPr>
      <w:r>
        <w:t xml:space="preserve">Introduction</w:t>
      </w:r>
    </w:p>
    <w:p>
      <w:r>
        <w:t xml:space="preserve">Brain function is characterized by the continuous activation and deactivation of anatomically distributed neuronal
populations </w:t>
      </w:r>
      <w:r>
        <w:t xml:space="preserve">(</w:t>
      </w:r>
      <w:r>
        <w:t xml:space="preserve">Buzsaki, 2006</w:t>
      </w:r>
      <w:r>
        <w:t xml:space="preserve">)</w:t>
      </w:r>
      <w:r>
        <w:t xml:space="preserve">.
Irrespective of the presence or absence of explicit stimuli, brain regions appear to work in concert, giving rise to a
rich and spatiotemporally complex fluctuation </w:t>
      </w:r>
      <w:r>
        <w:t xml:space="preserve">(</w:t>
      </w:r>
      <w:r>
        <w:t xml:space="preserve">Bassett &amp; Sporns, 2017</w:t>
      </w:r>
      <w:r>
        <w:t xml:space="preserve">)</w:t>
      </w:r>
      <w:r>
        <w:t xml:space="preserve">.
This fluctuation is neither random nor stationary over time </w:t>
      </w:r>
      <w:r>
        <w:t xml:space="preserve">(</w:t>
      </w:r>
      <w:r>
        <w:t xml:space="preserve">Liu &amp; Duyn, 2013</w:t>
      </w:r>
      <w:r>
        <w:t xml:space="preserve">; </w:t>
      </w:r>
      <w:r>
        <w:t xml:space="preserve">Zalesky </w:t>
      </w:r>
      <w:r>
        <w:rPr>
          <w:i/>
          <w:iCs/>
        </w:rPr>
        <w:t xml:space="preserve">et al.</w:t>
      </w:r>
      <w:r>
        <w:t xml:space="preserve">, 2014</w:t>
      </w:r>
      <w:r>
        <w:t xml:space="preserve">)</w:t>
      </w:r>
      <w:r>
        <w:t xml:space="preserve">.
It is organized around large-scale gradients </w:t>
      </w:r>
      <w:r>
        <w:t xml:space="preserve">(</w:t>
      </w:r>
      <w:r>
        <w:t xml:space="preserve">Margulies </w:t>
      </w:r>
      <w:r>
        <w:rPr>
          <w:i/>
          <w:iCs/>
        </w:rPr>
        <w:t xml:space="preserve">et al.</w:t>
      </w:r>
      <w:r>
        <w:t xml:space="preserve">, 2016</w:t>
      </w:r>
      <w:r>
        <w:t xml:space="preserve">; </w:t>
      </w:r>
      <w:r>
        <w:t xml:space="preserve">Huntenburg </w:t>
      </w:r>
      <w:r>
        <w:rPr>
          <w:i/>
          <w:iCs/>
        </w:rPr>
        <w:t xml:space="preserve">et al.</w:t>
      </w:r>
      <w:r>
        <w:t xml:space="preserve">, 2018</w:t>
      </w:r>
      <w:r>
        <w:t xml:space="preserve">)</w:t>
      </w:r>
      <w:r>
        <w:t xml:space="preserve"> and exhibits quasi-periodic properties, with a limited number of recurring patterns known as “brain states” </w:t>
      </w:r>
      <w:r>
        <w:t xml:space="preserve">(</w:t>
      </w:r>
      <w:r>
        <w:t xml:space="preserve">Greene </w:t>
      </w:r>
      <w:r>
        <w:rPr>
          <w:i/>
          <w:iCs/>
        </w:rPr>
        <w:t xml:space="preserve">et al.</w:t>
      </w:r>
      <w:r>
        <w:t xml:space="preserve">, 2023</w:t>
      </w:r>
      <w:r>
        <w:t xml:space="preserve">; </w:t>
      </w:r>
      <w:r>
        <w:t xml:space="preserve">Vidaurre </w:t>
      </w:r>
      <w:r>
        <w:rPr>
          <w:i/>
          <w:iCs/>
        </w:rPr>
        <w:t xml:space="preserve">et al.</w:t>
      </w:r>
      <w:r>
        <w:t xml:space="preserve">, 2017</w:t>
      </w:r>
      <w:r>
        <w:t xml:space="preserve">; </w:t>
      </w:r>
      <w:r>
        <w:t xml:space="preserve">Liu &amp; Duyn, 2013</w:t>
      </w:r>
      <w:r>
        <w:t xml:space="preserve">)</w:t>
      </w:r>
      <w:r>
        <w:t xml:space="preserve">.</w:t>
      </w:r>
    </w:p>
    <w:p>
      <w:r>
        <w:t xml:space="preserve">A wide variety of descriptive techniques have been previously employed to characterize whole-brain dynamics </w:t>
      </w:r>
      <w:r>
        <w:t xml:space="preserve">(</w:t>
      </w:r>
      <w:r>
        <w:t xml:space="preserve">Smith </w:t>
      </w:r>
      <w:r>
        <w:rPr>
          <w:i/>
          <w:iCs/>
        </w:rPr>
        <w:t xml:space="preserve">et al.</w:t>
      </w:r>
      <w:r>
        <w:t xml:space="preserve">, 2012</w:t>
      </w:r>
      <w:r>
        <w:t xml:space="preserve">; </w:t>
      </w:r>
      <w:r>
        <w:t xml:space="preserve">Vidaurre </w:t>
      </w:r>
      <w:r>
        <w:rPr>
          <w:i/>
          <w:iCs/>
        </w:rPr>
        <w:t xml:space="preserve">et al.</w:t>
      </w:r>
      <w:r>
        <w:t xml:space="preserve">, 2017</w:t>
      </w:r>
      <w:r>
        <w:t xml:space="preserve">; </w:t>
      </w:r>
      <w:r>
        <w:t xml:space="preserve">Liu &amp; Duyn, 2013</w:t>
      </w:r>
      <w:r>
        <w:t xml:space="preserve">; </w:t>
      </w:r>
      <w:r>
        <w:t xml:space="preserve">Chen </w:t>
      </w:r>
      <w:r>
        <w:rPr>
          <w:i/>
          <w:iCs/>
        </w:rPr>
        <w:t xml:space="preserve">et al.</w:t>
      </w:r>
      <w:r>
        <w:t xml:space="preserve">, 2018</w:t>
      </w:r>
      <w:r>
        <w:t xml:space="preserve">)</w:t>
      </w:r>
      <w:r>
        <w:t xml:space="preserve">.
These efforts have provided accumulating evidence not only for the existence of dynamic brain states but also for their clinical
significance </w:t>
      </w:r>
      <w:r>
        <w:t xml:space="preserve">(</w:t>
      </w:r>
      <w:r>
        <w:t xml:space="preserve">Hutchison </w:t>
      </w:r>
      <w:r>
        <w:rPr>
          <w:i/>
          <w:iCs/>
        </w:rPr>
        <w:t xml:space="preserve">et al.</w:t>
      </w:r>
      <w:r>
        <w:t xml:space="preserve">, 2013</w:t>
      </w:r>
      <w:r>
        <w:t xml:space="preserve">; </w:t>
      </w:r>
      <w:r>
        <w:t xml:space="preserve">Barttfeld </w:t>
      </w:r>
      <w:r>
        <w:rPr>
          <w:i/>
          <w:iCs/>
        </w:rPr>
        <w:t xml:space="preserve">et al.</w:t>
      </w:r>
      <w:r>
        <w:t xml:space="preserve">, 2015</w:t>
      </w:r>
      <w:r>
        <w:t xml:space="preserve">; </w:t>
      </w:r>
      <w:r>
        <w:t xml:space="preserve">Meer </w:t>
      </w:r>
      <w:r>
        <w:rPr>
          <w:i/>
          <w:iCs/>
        </w:rPr>
        <w:t xml:space="preserve">et al.</w:t>
      </w:r>
      <w:r>
        <w:t xml:space="preserve">, 2020</w:t>
      </w:r>
      <w:r>
        <w:t xml:space="preserve">)</w:t>
      </w:r>
      <w:r>
        <w:t xml:space="preserve">.
However, the underlying driving forces remain elusive due to the descriptive nature of such studies.</w:t>
      </w:r>
    </w:p>
    <w:p>
      <w:r>
        <w:t xml:space="preserve">Conventional computational approaches attempt to solve this puzzle by going all the way down to the biophysical properties of single neurons, and aim to construct a model of larger neural populations, or even the entire brain
</w:t>
      </w:r>
      <w:r>
        <w:t xml:space="preserve">(</w:t>
      </w:r>
      <w:r>
        <w:t xml:space="preserve">Breakspear, 2017</w:t>
      </w:r>
      <w:r>
        <w:t xml:space="preserve">)</w:t>
      </w:r>
      <w:r>
        <w:t xml:space="preserve">.
These approaches have shown numerous successful applications </w:t>
      </w:r>
      <w:r>
        <w:t xml:space="preserve">(</w:t>
      </w:r>
      <w:r>
        <w:t xml:space="preserve">Murray </w:t>
      </w:r>
      <w:r>
        <w:rPr>
          <w:i/>
          <w:iCs/>
        </w:rPr>
        <w:t xml:space="preserve">et al.</w:t>
      </w:r>
      <w:r>
        <w:t xml:space="preserve">, 2018</w:t>
      </w:r>
      <w:r>
        <w:t xml:space="preserve">; </w:t>
      </w:r>
      <w:r>
        <w:t xml:space="preserve">Kriegeskorte &amp; Douglas, 2018</w:t>
      </w:r>
      <w:r>
        <w:t xml:space="preserve">; </w:t>
      </w:r>
      <w:r>
        <w:t xml:space="preserve">Heinz </w:t>
      </w:r>
      <w:r>
        <w:rPr>
          <w:i/>
          <w:iCs/>
        </w:rPr>
        <w:t xml:space="preserve">et al.</w:t>
      </w:r>
      <w:r>
        <w:t xml:space="preserve">, 2019</w:t>
      </w:r>
      <w:r>
        <w:t xml:space="preserve">)</w:t>
      </w:r>
      <w:r>
        <w:t xml:space="preserve">.
However, such models need to estimate a vast number of neurobiologically motivated free parameters to fit the data. This hampers their ability to effectively bridge the gap between explanations at the level of single neurons and the complexity of behavior </w:t>
      </w:r>
      <w:r>
        <w:t xml:space="preserve">(</w:t>
      </w:r>
      <w:r>
        <w:t xml:space="preserve">Breakspear, 2017</w:t>
      </w:r>
      <w:r>
        <w:t xml:space="preserve">)</w:t>
      </w:r>
      <w:r>
        <w:t xml:space="preserve">.
Recent efforts using coarse-grained brain network models </w:t>
      </w:r>
      <w:r>
        <w:t xml:space="preserve">(</w:t>
      </w:r>
      <w:r>
        <w:t xml:space="preserve">Schirner </w:t>
      </w:r>
      <w:r>
        <w:rPr>
          <w:i/>
          <w:iCs/>
        </w:rPr>
        <w:t xml:space="preserve">et al.</w:t>
      </w:r>
      <w:r>
        <w:t xml:space="preserve">, 2022</w:t>
      </w:r>
      <w:r>
        <w:t xml:space="preserve">; </w:t>
      </w:r>
      <w:r>
        <w:t xml:space="preserve">Schiff </w:t>
      </w:r>
      <w:r>
        <w:rPr>
          <w:i/>
          <w:iCs/>
        </w:rPr>
        <w:t xml:space="preserve">et al.</w:t>
      </w:r>
      <w:r>
        <w:t xml:space="preserve">, 1994</w:t>
      </w:r>
      <w:r>
        <w:t xml:space="preserve">; </w:t>
      </w:r>
      <w:r>
        <w:t xml:space="preserve">Papadopoulos </w:t>
      </w:r>
      <w:r>
        <w:rPr>
          <w:i/>
          <w:iCs/>
        </w:rPr>
        <w:t xml:space="preserve">et al.</w:t>
      </w:r>
      <w:r>
        <w:t xml:space="preserve">, 2017</w:t>
      </w:r>
      <w:r>
        <w:t xml:space="preserve">; </w:t>
      </w:r>
      <w:r>
        <w:t xml:space="preserve">Seguin </w:t>
      </w:r>
      <w:r>
        <w:rPr>
          <w:i/>
          <w:iCs/>
        </w:rPr>
        <w:t xml:space="preserve">et al.</w:t>
      </w:r>
      <w:r>
        <w:t xml:space="preserve">, 2023</w:t>
      </w:r>
      <w:r>
        <w:t xml:space="preserve">)</w:t>
      </w:r>
      <w:r>
        <w:t xml:space="preserve"> and linear network control theory  </w:t>
      </w:r>
      <w:r>
        <w:t xml:space="preserve">(</w:t>
      </w:r>
      <w:r>
        <w:t xml:space="preserve">Chiêm </w:t>
      </w:r>
      <w:r>
        <w:rPr>
          <w:i/>
          <w:iCs/>
        </w:rPr>
        <w:t xml:space="preserve">et al.</w:t>
      </w:r>
      <w:r>
        <w:t xml:space="preserve">, 2021</w:t>
      </w:r>
      <w:r>
        <w:t xml:space="preserve">; </w:t>
      </w:r>
      <w:r>
        <w:t xml:space="preserve">Scheid </w:t>
      </w:r>
      <w:r>
        <w:rPr>
          <w:i/>
          <w:iCs/>
        </w:rPr>
        <w:t xml:space="preserve">et al.</w:t>
      </w:r>
      <w:r>
        <w:t xml:space="preserve">, 2021</w:t>
      </w:r>
      <w:r>
        <w:t xml:space="preserve">; </w:t>
      </w:r>
      <w:r>
        <w:t xml:space="preserve">Gu </w:t>
      </w:r>
      <w:r>
        <w:rPr>
          <w:i/>
          <w:iCs/>
        </w:rPr>
        <w:t xml:space="preserve">et al.</w:t>
      </w:r>
      <w:r>
        <w:t xml:space="preserve">, 2015</w:t>
      </w:r>
      <w:r>
        <w:t xml:space="preserve">)</w:t>
      </w:r>
      <w:r>
        <w:t xml:space="preserve"> opted to trade biophysical fidelity to phenomenological validity.</w:t>
      </w:r>
    </w:p>
    <w:p>
      <w:r>
        <w:t xml:space="preserve">Such models have provided insights into some of the inherent key characteristics of the brain as a dynamic system; for instance, the importance of stable patterns, so-called “attractor states”, in governing brain dynamics </w:t>
      </w:r>
      <w:r>
        <w:t xml:space="preserve">(</w:t>
      </w:r>
      <w:r>
        <w:t xml:space="preserve">Deco </w:t>
      </w:r>
      <w:r>
        <w:rPr>
          <w:i/>
          <w:iCs/>
        </w:rPr>
        <w:t xml:space="preserve">et al.</w:t>
      </w:r>
      <w:r>
        <w:t xml:space="preserve">, 2012</w:t>
      </w:r>
      <w:r>
        <w:t xml:space="preserve">; </w:t>
      </w:r>
      <w:r>
        <w:t xml:space="preserve">Golos </w:t>
      </w:r>
      <w:r>
        <w:rPr>
          <w:i/>
          <w:iCs/>
        </w:rPr>
        <w:t xml:space="preserve">et al.</w:t>
      </w:r>
      <w:r>
        <w:t xml:space="preserve">, 2015</w:t>
      </w:r>
      <w:r>
        <w:t xml:space="preserve">; </w:t>
      </w:r>
      <w:r>
        <w:t xml:space="preserve">Hansen </w:t>
      </w:r>
      <w:r>
        <w:rPr>
          <w:i/>
          <w:iCs/>
        </w:rPr>
        <w:t xml:space="preserve">et al.</w:t>
      </w:r>
      <w:r>
        <w:t xml:space="preserve">, 2015</w:t>
      </w:r>
      <w:r>
        <w:t xml:space="preserve">)</w:t>
      </w:r>
      <w:r>
        <w:t xml:space="preserve">. While attractor networks have become established models of micro-scale canonical brain circuits in the last four decades </w:t>
      </w:r>
      <w:r>
        <w:t xml:space="preserve">(</w:t>
      </w:r>
      <w:r>
        <w:t xml:space="preserve">Khona &amp; Fiete, 2022</w:t>
      </w:r>
      <w:r>
        <w:t xml:space="preserve">)</w:t>
      </w:r>
      <w:r>
        <w:t xml:space="preserve">, these studies highlighted that attractor dynamics are essential characteristics of macro-scale brain dynamics as well. However, the standard practice among these studies is the use of models that capitalize on information about the structural wiring of the brain, leading to the grand challenge of modeling the relationship between the structural wiring of the brain and functional connectivity.</w:t>
      </w:r>
    </w:p>
    <w:p>
      <w:r>
        <w:t xml:space="preserve">The “neuroconnectionist” approach </w:t>
      </w:r>
      <w:r>
        <w:t xml:space="preserve">(</w:t>
      </w:r>
      <w:r>
        <w:t xml:space="preserve">Doerig </w:t>
      </w:r>
      <w:r>
        <w:rPr>
          <w:i/>
          <w:iCs/>
        </w:rPr>
        <w:t xml:space="preserve">et al.</w:t>
      </w:r>
      <w:r>
        <w:t xml:space="preserve">, 2023</w:t>
      </w:r>
      <w:r>
        <w:t xml:space="preserve">)</w:t>
      </w:r>
      <w:r>
        <w:t xml:space="preserve"> makes another step towards trading biophisical detail to “cognitive/behavioral fidelity” </w:t>
      </w:r>
      <w:r>
        <w:t xml:space="preserve">(</w:t>
      </w:r>
      <w:r>
        <w:t xml:space="preserve">Kriegeskorte &amp; Douglas, 2018</w:t>
      </w:r>
      <w:r>
        <w:t xml:space="preserve">)</w:t>
      </w:r>
      <w:r>
        <w:t xml:space="preserve">, by using artificial neural networks (</w:t>
      </w:r>
      <w:r>
        <w:t xml:space="preserve">ANN</w:t>
      </w:r>
      <w:r>
        <w:t xml:space="preserve">s) that are trained to perform various tasks, as brain models. However, the need to train </w:t>
      </w:r>
      <w:r>
        <w:t xml:space="preserve">ANN</w:t>
      </w:r>
      <w:r>
        <w:t xml:space="preserve">s for specific tasks inherently limits their ability to explain task-independent, spontaneous neural dynamics </w:t>
      </w:r>
      <w:r>
        <w:t xml:space="preserve">(</w:t>
      </w:r>
      <w:r>
        <w:t xml:space="preserve">Richards </w:t>
      </w:r>
      <w:r>
        <w:rPr>
          <w:i/>
          <w:iCs/>
        </w:rPr>
        <w:t xml:space="preserve">et al.</w:t>
      </w:r>
      <w:r>
        <w:t xml:space="preserve">, 2019</w:t>
      </w:r>
      <w:r>
        <w:t xml:space="preserve">)</w:t>
      </w:r>
      <w:r>
        <w:t xml:space="preserve">.</w:t>
      </w:r>
    </w:p>
    <w:p>
      <w:r>
        <w:t xml:space="preserve">Here we propose a minimal phenomenological model for large-scale brain dynamics that combines the advantages of large-scale attractor network models </w:t>
      </w:r>
      <w:r>
        <w:t xml:space="preserve">(</w:t>
      </w:r>
      <w:r>
        <w:t xml:space="preserve">Golos </w:t>
      </w:r>
      <w:r>
        <w:rPr>
          <w:i/>
          <w:iCs/>
        </w:rPr>
        <w:t xml:space="preserve">et al.</w:t>
      </w:r>
      <w:r>
        <w:t xml:space="preserve">, 2015</w:t>
      </w:r>
      <w:r>
        <w:t xml:space="preserve">)</w:t>
      </w:r>
      <w:r>
        <w:t xml:space="preserve">, neuroconnectionism </w:t>
      </w:r>
      <w:r>
        <w:t xml:space="preserve">(</w:t>
      </w:r>
      <w:r>
        <w:t xml:space="preserve">Doerig </w:t>
      </w:r>
      <w:r>
        <w:rPr>
          <w:i/>
          <w:iCs/>
        </w:rPr>
        <w:t xml:space="preserve">et al.</w:t>
      </w:r>
      <w:r>
        <w:t xml:space="preserve">, 2023</w:t>
      </w:r>
      <w:r>
        <w:t xml:space="preserve">)</w:t>
      </w:r>
      <w:r>
        <w:t xml:space="preserve">, and recent advances in undersanding the flow of brain activity across regions </w:t>
      </w:r>
      <w:r>
        <w:t xml:space="preserve">(</w:t>
      </w:r>
      <w:r>
        <w:t xml:space="preserve">Cole </w:t>
      </w:r>
      <w:r>
        <w:rPr>
          <w:i/>
          <w:iCs/>
        </w:rPr>
        <w:t xml:space="preserve">et al.</w:t>
      </w:r>
      <w:r>
        <w:t xml:space="preserve">, 2016</w:t>
      </w:r>
      <w:r>
        <w:t xml:space="preserve">)</w:t>
      </w:r>
      <w:r>
        <w:t xml:space="preserve">, to investigate brain dynamics.
Similar to neuroconnectionism, we utilize an </w:t>
      </w:r>
      <w:r>
        <w:t xml:space="preserve">ANN</w:t>
      </w:r>
      <w:r>
        <w:t xml:space="preserve"> as an abstract, high-level computational model of the brain.
However, our model is not explicitly trained for a specific task. Instead, we set its weights empirically.</w:t>
      </w:r>
    </w:p>
    <w:p>
      <w:r>
        <w:t xml:space="preserve">Specifically, we employ a continuous-space Hopfield Neural Network (</w:t>
      </w:r>
      <w:r>
        <w:t xml:space="preserve">HNN</w:t>
      </w:r>
      <w:r>
        <w:t xml:space="preserve">) </w:t>
      </w:r>
      <w:r>
        <w:t xml:space="preserve">(</w:t>
      </w:r>
      <w:r>
        <w:t xml:space="preserve">Hopfield, 1982</w:t>
      </w:r>
      <w:r>
        <w:t xml:space="preserve">; </w:t>
      </w:r>
      <w:r>
        <w:t xml:space="preserve">Krotov, 2023</w:t>
      </w:r>
      <w:r>
        <w:t xml:space="preserve">)</w:t>
      </w:r>
      <w:r>
        <w:t xml:space="preserve">, similar to the spin-glass and Hopfield-style attractor network models applied e.g. by </w:t>
      </w:r>
      <w:r>
        <w:t xml:space="preserve">Deco </w:t>
      </w:r>
      <w:r>
        <w:rPr>
          <w:i/>
          <w:iCs/>
        </w:rPr>
        <w:t xml:space="preserve">et al.</w:t>
      </w:r>
      <w:r>
        <w:t xml:space="preserve"> (2012)</w:t>
      </w:r>
      <w:r>
        <w:t xml:space="preserve">Golos </w:t>
      </w:r>
      <w:r>
        <w:rPr>
          <w:i/>
          <w:iCs/>
        </w:rPr>
        <w:t xml:space="preserve">et al.</w:t>
      </w:r>
      <w:r>
        <w:t xml:space="preserve"> (2015)</w:t>
      </w:r>
      <w:r>
        <w:t xml:space="preserve">, where the nodes of the network model represent large-scale brain areas. However, in contrast to these previos efforts that starting from the structural wiring of the brain, we initialize the edge weights of the network based on direct estimates node-to-node information transfer. Our decision to employ a direct proxy of interregional communication, rather than biophisical wiring, capitalizes on the “activity flow” </w:t>
      </w:r>
      <w:r>
        <w:t xml:space="preserve">(</w:t>
      </w:r>
      <w:r>
        <w:t xml:space="preserve">Cole </w:t>
      </w:r>
      <w:r>
        <w:rPr>
          <w:i/>
          <w:iCs/>
        </w:rPr>
        <w:t xml:space="preserve">et al.</w:t>
      </w:r>
      <w:r>
        <w:t xml:space="preserve">, 2016</w:t>
      </w:r>
      <w:r>
        <w:t xml:space="preserve">; </w:t>
      </w:r>
      <w:r>
        <w:t xml:space="preserve">Ito </w:t>
      </w:r>
      <w:r>
        <w:rPr>
          <w:i/>
          <w:iCs/>
        </w:rPr>
        <w:t xml:space="preserve">et al.</w:t>
      </w:r>
      <w:r>
        <w:t xml:space="preserve">, 2017</w:t>
      </w:r>
      <w:r>
        <w:t xml:space="preserve">)</w:t>
      </w:r>
      <w:r>
        <w:t xml:space="preserve"> principle, a toroughgly validated phenomenological model of the association between brain activity and functional connectivity, as measuured with functional magneic resonance imaging.
This allows us to circumvent the necessity of comprehensively understanding and accurately modeling structural-functional coupling in the brain. Instead, we can concentrate on the overarching dynamical properties of the system.</w:t>
      </w:r>
    </w:p>
    <w:p>
      <w:r>
        <w:t xml:space="preserve">Based on the topology of the functional connectome, our model establishes an energy level for any arbitrary activation patterns and determines a “trajectory of least action” towards one of the finite number of stable patterns, known as </w:t>
      </w:r>
      <w:r>
        <w:rPr>
          <w:i/>
          <w:iCs/>
        </w:rPr>
        <w:t xml:space="preserve">attractor states</w:t>
      </w:r>
      <w:r>
        <w:t xml:space="preserve">, that minimize this energy. In the proposed framework, macro-scale brain dynamics can be conceptualized as an intricate, high-dimensional path on the energy landscape (</w:t>
      </w:r>
      <w:r>
        <w:t xml:space="preserve">Figure </w:t>
      </w:r>
      <w:r>
        <w:t xml:space="preserve">1</w:t>
      </w:r>
      <w:r>
        <w:t xml:space="preserve">C), arising from the activity flow </w:t>
      </w:r>
      <w:r>
        <w:t xml:space="preserve">(</w:t>
      </w:r>
      <w:r>
        <w:t xml:space="preserve">Cole </w:t>
      </w:r>
      <w:r>
        <w:rPr>
          <w:i/>
          <w:iCs/>
        </w:rPr>
        <w:t xml:space="preserve">et al.</w:t>
      </w:r>
      <w:r>
        <w:t xml:space="preserve">, 2016</w:t>
      </w:r>
      <w:r>
        <w:t xml:space="preserve">)</w:t>
      </w:r>
      <w:r>
        <w:t xml:space="preserve"> within the functional connectome and constrained by the “gravitational pull” of the attractor states of the system.
The generative nature of the proposed framework offers testable predictions for the effect of various perturbations and alterations of these dynamics, from task-induced activity to changes related to brain disorders.</w:t>
      </w:r>
    </w:p>
    <w:p>
      <w:pPr>
        <w:jc w:val="center"/>
      </w:pPr>
      <w:r>
        <w:drawing>
          <wp:inline distT="0" distB="0" distL="0" distR="0">
            <wp:extent cx="4000500" cy="962589"/>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000500" cy="962589"/>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rPr>
          <w:b/>
          <w:bCs/>
        </w:rPr>
        <w:t xml:space="preserve">Connectome-based Hopfield networks as models of macro-scale brain dynamics.</w:t>
      </w:r>
      <w:r>
        <w:t xml:space="preserve"> </w:t>
      </w:r>
      <w:r>
        <w:br/>
        <w:t xml:space="preserve">
</w:t>
      </w:r>
      <w:r>
        <w:rPr>
          <w:b/>
          <w:bCs/>
        </w:rPr>
        <w:t xml:space="preserve">A</w:t>
      </w:r>
      <w:r>
        <w:t xml:space="preserve"> Hopfield artificial neural networks (</w:t>
      </w:r>
      <w:r>
        <w:t xml:space="preserve">HNN</w:t>
      </w:r>
      <w:r>
        <w:t xml:space="preserve">s)  are a form of recurrent artificial neural networks that serve as content-addressable (“associative”) memory systems. Hopfield networks can be trained to store a finite number of patterns (e.g. via Hebbian learning a.k.a. “fire together -  wire together”). During the training procedure, the weights of the </w:t>
      </w:r>
      <w:r>
        <w:t xml:space="preserve">HNN</w:t>
      </w:r>
      <w:r>
        <w:t xml:space="preserve"> are trained so that the stored
patterns become stable attractor states of the network. Thus, when the trained network is presented partial, noisy or corrupted variations of the stored patterns, it can effectively reconstruct the original pattern via an iterative relaxation procedure that converges to the attractor states.
</w:t>
      </w:r>
      <w:r>
        <w:rPr>
          <w:b/>
          <w:bCs/>
        </w:rPr>
        <w:t xml:space="preserve">B</w:t>
      </w:r>
      <w:r>
        <w:t xml:space="preserve"> We consider regions of the brain as nodes of a Hopfield network. Instead of initilaizing the network with the structural wiring of the brain or training it to solve specific tasks, we set its weights empirically, using information about the interregional “activity flow” across regions, as estimated via functional brain connectivity. Capitalizing on strong analogies between the relaxation rule of Hopfield networks and the activity flow principle that links activity to connectivity in brain networks, we propose the resulting
functional connectome-based Hopfield neural network (</w:t>
      </w:r>
      <w:r>
        <w:t xml:space="preserve">fcHNN</w:t>
      </w:r>
      <w:r>
        <w:t xml:space="preserve">) as a minimal phenomenological model for macro-scale brain dynamics.</w:t>
      </w:r>
      <w:r>
        <w:rPr>
          <w:b/>
          <w:bCs/>
        </w:rPr>
        <w:br/>
        <w:t xml:space="preserve">C</w:t>
      </w:r>
      <w:r>
        <w:t xml:space="preserve"> The proposed computational framework assigns an energy level, an attractor state and a position in a
low-dimensional embedding to brain activation patterns. Additionally, it models how the entire state-space of viable activation patterns is restricted by the dynamics of the system and how alterations in activity and/or connectivity modify these dynamics.</w:t>
      </w:r>
    </w:p>
    <w:p>
      <w:r>
        <w:t xml:space="preserve">In the present work, we investigate how well the functional connectome is suited to be an attractor network, map the corresponding attractoir states and model itinerant stochastic dynamics traversing the different basins of attraction of the system.
We use a diverse set of experimental, clinical and meta-analytic studies to evaluate our model’s ability to reconstruct various characteristics of resting state brain dynamics, as well as its capacity to detect and explain changes induced by experimental conditions or alterations in brain disorders.</w:t>
      </w:r>
    </w:p>
    <w:p>
      <w:pPr>
        <w:pStyle w:val="Heading2"/>
      </w:pPr>
      <w:r>
        <w:t xml:space="preserve">References</w:t>
      </w:r>
    </w:p>
    <w:p>
      <w:r>
        <w:t xml:space="preserve">Barttfeld, P., Uhrig, L., Sitt, J. D., Sigman, M., Jarraya, B., &amp; Dehaene, S. (2015). Signature of consciousness in the dynamics of resting-state brain activity. </w:t>
      </w:r>
      <w:r>
        <w:rPr>
          <w:i/>
          <w:iCs/>
        </w:rPr>
        <w:t xml:space="preserve">Proceedings of the National Academy of Sciences</w:t>
      </w:r>
      <w:r>
        <w:t xml:space="preserve">, </w:t>
      </w:r>
      <w:r>
        <w:rPr>
          <w:i/>
          <w:iCs/>
        </w:rPr>
        <w:t xml:space="preserve">112</w:t>
      </w:r>
      <w:r>
        <w:t xml:space="preserve">(3), 887–892.</w:t>
      </w:r>
    </w:p>
    <w:p>
      <w:r>
        <w:t xml:space="preserve">Bassett, D. S., &amp; Sporns, O. (2017). Network neuroscience. </w:t>
      </w:r>
      <w:r>
        <w:rPr>
          <w:i/>
          <w:iCs/>
        </w:rPr>
        <w:t xml:space="preserve">Nature Neuroscience</w:t>
      </w:r>
      <w:r>
        <w:t xml:space="preserve">, </w:t>
      </w:r>
      <w:r>
        <w:rPr>
          <w:i/>
          <w:iCs/>
        </w:rPr>
        <w:t xml:space="preserve">20</w:t>
      </w:r>
      <w:r>
        <w:t xml:space="preserve">(3), 353–364.</w:t>
      </w:r>
    </w:p>
    <w:p>
      <w:r>
        <w:t xml:space="preserve">Breakspear, M. (2017). Dynamic models of large-scale brain activity. </w:t>
      </w:r>
      <w:r>
        <w:rPr>
          <w:i/>
          <w:iCs/>
        </w:rPr>
        <w:t xml:space="preserve">Nature Neuroscience</w:t>
      </w:r>
      <w:r>
        <w:t xml:space="preserve">, </w:t>
      </w:r>
      <w:r>
        <w:rPr>
          <w:i/>
          <w:iCs/>
        </w:rPr>
        <w:t xml:space="preserve">20</w:t>
      </w:r>
      <w:r>
        <w:t xml:space="preserve">(3), 340–352.</w:t>
      </w:r>
    </w:p>
    <w:p>
      <w:r>
        <w:t xml:space="preserve">Buzsaki, G. (2006). </w:t>
      </w:r>
      <w:r>
        <w:rPr>
          <w:i/>
          <w:iCs/>
        </w:rPr>
        <w:t xml:space="preserve">Rhythms of the Brain</w:t>
      </w:r>
      <w:r>
        <w:t xml:space="preserve">. Oxford university press.</w:t>
      </w:r>
    </w:p>
    <w:p>
      <w:r>
        <w:t xml:space="preserve">Chen, R. H., Ito, T., Kulkarni, K. R., &amp; Cole, M. W. (2018). The human brain traverses a common activation-pattern state space across task and rest. </w:t>
      </w:r>
      <w:r>
        <w:rPr>
          <w:i/>
          <w:iCs/>
        </w:rPr>
        <w:t xml:space="preserve">Brain Connectivity</w:t>
      </w:r>
      <w:r>
        <w:t xml:space="preserve">, </w:t>
      </w:r>
      <w:r>
        <w:rPr>
          <w:i/>
          <w:iCs/>
        </w:rPr>
        <w:t xml:space="preserve">8</w:t>
      </w:r>
      <w:r>
        <w:t xml:space="preserve">(7), 429–443.</w:t>
      </w:r>
    </w:p>
    <w:p>
      <w:r>
        <w:t xml:space="preserve">Chiêm, B., Crevecoeur, F., &amp; Delvenne, J.-C. (2021). Structure-informed functional connectivity driven by identifiable and state-specific control regions. </w:t>
      </w:r>
      <w:r>
        <w:rPr>
          <w:i/>
          <w:iCs/>
        </w:rPr>
        <w:t xml:space="preserve">Network Neuroscience</w:t>
      </w:r>
      <w:r>
        <w:t xml:space="preserve">, </w:t>
      </w:r>
      <w:r>
        <w:rPr>
          <w:i/>
          <w:iCs/>
        </w:rPr>
        <w:t xml:space="preserve">5</w:t>
      </w:r>
      <w:r>
        <w:t xml:space="preserve">(2), 591–613.</w:t>
      </w:r>
    </w:p>
    <w:p>
      <w:r>
        <w:t xml:space="preserve">Cole, M. W., Ito, T., Bassett, D. S., &amp; Schultz, D. H. (2016). Activity flow over resting-state networks shapes cognitive task activations. </w:t>
      </w:r>
      <w:r>
        <w:rPr>
          <w:i/>
          <w:iCs/>
        </w:rPr>
        <w:t xml:space="preserve">Nature Neuroscience</w:t>
      </w:r>
      <w:r>
        <w:t xml:space="preserve">, </w:t>
      </w:r>
      <w:r>
        <w:rPr>
          <w:i/>
          <w:iCs/>
        </w:rPr>
        <w:t xml:space="preserve">19</w:t>
      </w:r>
      <w:r>
        <w:t xml:space="preserve">(12), 1718–1726.</w:t>
      </w:r>
    </w:p>
    <w:p>
      <w:r>
        <w:t xml:space="preserve">Deco, G., Senden, M., &amp; Jirsa, V. (2012). How anatomy shapes dynamics: a semi-analytical study of the brain at rest by a simple spin model. </w:t>
      </w:r>
      <w:r>
        <w:rPr>
          <w:i/>
          <w:iCs/>
        </w:rPr>
        <w:t xml:space="preserve">Frontiers in Computational Neuroscience</w:t>
      </w:r>
      <w:r>
        <w:t xml:space="preserve">, </w:t>
      </w:r>
      <w:r>
        <w:rPr>
          <w:i/>
          <w:iCs/>
        </w:rPr>
        <w:t xml:space="preserve">6</w:t>
      </w:r>
      <w:r>
        <w:t xml:space="preserve">, 68.</w:t>
      </w:r>
    </w:p>
    <w:p>
      <w:r>
        <w:t xml:space="preserve">Doerig, A., Sommers, R. P., Seeliger, K., Richards, B., Ismael, J., Lindsay, G. W., Kording, K. P., Konkle, T., Van Gerven, M. A., Kriegeskorte, N., &amp; others. (2023). The neuroconnectionist research programme. </w:t>
      </w:r>
      <w:r>
        <w:rPr>
          <w:i/>
          <w:iCs/>
        </w:rPr>
        <w:t xml:space="preserve">Nature Reviews Neuroscience</w:t>
      </w:r>
      <w:r>
        <w:t xml:space="preserve">, 1–20.</w:t>
      </w:r>
    </w:p>
    <w:p>
      <w:r>
        <w:t xml:space="preserve">Golos, M., Jirsa, V., &amp; Daucé, E. (2015). Multistability in large scale models of brain activity. </w:t>
      </w:r>
      <w:r>
        <w:rPr>
          <w:i/>
          <w:iCs/>
        </w:rPr>
        <w:t xml:space="preserve">PLoS Computational Biology</w:t>
      </w:r>
      <w:r>
        <w:t xml:space="preserve">, </w:t>
      </w:r>
      <w:r>
        <w:rPr>
          <w:i/>
          <w:iCs/>
        </w:rPr>
        <w:t xml:space="preserve">11</w:t>
      </w:r>
      <w:r>
        <w:t xml:space="preserve">(12), e1004644.</w:t>
      </w:r>
    </w:p>
    <w:p>
      <w:r>
        <w:t xml:space="preserve">Greene, A. S., Horien, C., Barson, D., Scheinost, D., &amp; Constable, R. T. (2023). Why is everyone talking about brain state? </w:t>
      </w:r>
      <w:r>
        <w:rPr>
          <w:i/>
          <w:iCs/>
        </w:rPr>
        <w:t xml:space="preserve">Trends in Neurosciences</w:t>
      </w:r>
      <w:r>
        <w:t xml:space="preserve">.</w:t>
      </w:r>
    </w:p>
    <w:p>
      <w:r>
        <w:t xml:space="preserve">Gu, S., Pasqualetti, F., Cieslak, M., Telesford, Q. K., Yu, A. B., Kahn, A. E., Medaglia, J. D., Vettel, J. M., Miller, M. B., Grafton, S. T., &amp; others. (2015). Controllability of structural brain networks. </w:t>
      </w:r>
      <w:r>
        <w:rPr>
          <w:i/>
          <w:iCs/>
        </w:rPr>
        <w:t xml:space="preserve">Nature Communications</w:t>
      </w:r>
      <w:r>
        <w:t xml:space="preserve">, </w:t>
      </w:r>
      <w:r>
        <w:rPr>
          <w:i/>
          <w:iCs/>
        </w:rPr>
        <w:t xml:space="preserve">6</w:t>
      </w:r>
      <w:r>
        <w:t xml:space="preserve">(1), 8414.</w:t>
      </w:r>
    </w:p>
    <w:p>
      <w:r>
        <w:t xml:space="preserve">Hansen, E. C., Battaglia, D., Spiegler, A., Deco, G., &amp; Jirsa, V. K. (2015). Functional connectivity dynamics: modeling the switching behavior of the resting state. </w:t>
      </w:r>
      <w:r>
        <w:rPr>
          <w:i/>
          <w:iCs/>
        </w:rPr>
        <w:t xml:space="preserve">Neuroimage</w:t>
      </w:r>
      <w:r>
        <w:t xml:space="preserve">, </w:t>
      </w:r>
      <w:r>
        <w:rPr>
          <w:i/>
          <w:iCs/>
        </w:rPr>
        <w:t xml:space="preserve">105</w:t>
      </w:r>
      <w:r>
        <w:t xml:space="preserve">, 525–535.</w:t>
      </w:r>
    </w:p>
    <w:p>
      <w:r>
        <w:t xml:space="preserve">Heinz, A., Murray, G. K., Schlagenhauf, F., Sterzer, P., Grace, A. A., &amp; Waltz, J. A. (2019). Towards a unifying cognitive, neurophysiological, and computational neuroscience account of schizophrenia. </w:t>
      </w:r>
      <w:r>
        <w:rPr>
          <w:i/>
          <w:iCs/>
        </w:rPr>
        <w:t xml:space="preserve">Schizophrenia Bulletin</w:t>
      </w:r>
      <w:r>
        <w:t xml:space="preserve">, </w:t>
      </w:r>
      <w:r>
        <w:rPr>
          <w:i/>
          <w:iCs/>
        </w:rPr>
        <w:t xml:space="preserve">45</w:t>
      </w:r>
      <w:r>
        <w:t xml:space="preserve">(5), 1092–1100.</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Huntenburg, J. M., Bazin, P.-L., &amp; Margulies, D. S. (2018). Large-scale gradients in human cortical organization. </w:t>
      </w:r>
      <w:r>
        <w:rPr>
          <w:i/>
          <w:iCs/>
        </w:rPr>
        <w:t xml:space="preserve">Trends in Cognitive Sciences</w:t>
      </w:r>
      <w:r>
        <w:t xml:space="preserve">, </w:t>
      </w:r>
      <w:r>
        <w:rPr>
          <w:i/>
          <w:iCs/>
        </w:rPr>
        <w:t xml:space="preserve">22</w:t>
      </w:r>
      <w:r>
        <w:t xml:space="preserve">(1), 21–31.</w:t>
      </w:r>
    </w:p>
    <w:p>
      <w:r>
        <w:t xml:space="preserve">Hutchison, R. M., Womelsdorf, T., Allen, E. A., Bandettini, P. A., Calhoun, V. D., Corbetta, M., Della Penna, S., Duyn, J. H., Glover, G. H., Gonzalez-Castillo, J., &amp; others. (2013). Dynamic functional connectivity: promise, issues, and interpretations. </w:t>
      </w:r>
      <w:r>
        <w:rPr>
          <w:i/>
          <w:iCs/>
        </w:rPr>
        <w:t xml:space="preserve">Neuroimage</w:t>
      </w:r>
      <w:r>
        <w:t xml:space="preserve">, </w:t>
      </w:r>
      <w:r>
        <w:rPr>
          <w:i/>
          <w:iCs/>
        </w:rPr>
        <w:t xml:space="preserve">80</w:t>
      </w:r>
      <w:r>
        <w:t xml:space="preserve">, 360–378.</w:t>
      </w:r>
    </w:p>
    <w:p>
      <w:r>
        <w:t xml:space="preserve">Ito, T., Kulkarni, K. R., Schultz, D. H., Mill, R. D., Chen, R. H., Solomyak, L. I., &amp; Cole, M. W. (2017). Cognitive task information is transferred between brain regions via resting-state network topology. </w:t>
      </w:r>
      <w:r>
        <w:rPr>
          <w:i/>
          <w:iCs/>
        </w:rPr>
        <w:t xml:space="preserve">Nature Communications</w:t>
      </w:r>
      <w:r>
        <w:t xml:space="preserve">, </w:t>
      </w:r>
      <w:r>
        <w:rPr>
          <w:i/>
          <w:iCs/>
        </w:rPr>
        <w:t xml:space="preserve">8</w:t>
      </w:r>
      <w:r>
        <w:t xml:space="preserve">(1), 1027.</w:t>
      </w:r>
    </w:p>
    <w:p>
      <w:r>
        <w:t xml:space="preserve">Khona, M., &amp; Fiete, I. R. (2022). Attractor and integrator networks in the brain. </w:t>
      </w:r>
      <w:r>
        <w:rPr>
          <w:i/>
          <w:iCs/>
        </w:rPr>
        <w:t xml:space="preserve">Nature Reviews Neuroscience</w:t>
      </w:r>
      <w:r>
        <w:t xml:space="preserve">, </w:t>
      </w:r>
      <w:r>
        <w:rPr>
          <w:i/>
          <w:iCs/>
        </w:rPr>
        <w:t xml:space="preserve">23</w:t>
      </w:r>
      <w:r>
        <w:t xml:space="preserve">(12), 744–766.</w:t>
      </w:r>
    </w:p>
    <w:p>
      <w:r>
        <w:t xml:space="preserve">Kriegeskorte, N., &amp; Douglas, P. K. (2018). Cognitive computational neuroscience. </w:t>
      </w:r>
      <w:r>
        <w:rPr>
          <w:i/>
          <w:iCs/>
        </w:rPr>
        <w:t xml:space="preserve">Nature Neuroscience</w:t>
      </w:r>
      <w:r>
        <w:t xml:space="preserve">, </w:t>
      </w:r>
      <w:r>
        <w:rPr>
          <w:i/>
          <w:iCs/>
        </w:rPr>
        <w:t xml:space="preserve">21</w:t>
      </w:r>
      <w:r>
        <w:t xml:space="preserve">(9), 1148–1160.</w:t>
      </w:r>
    </w:p>
    <w:p>
      <w:r>
        <w:t xml:space="preserve">Krotov, D. (2023). A new frontier for Hopfield networks. </w:t>
      </w:r>
      <w:r>
        <w:rPr>
          <w:i/>
          <w:iCs/>
        </w:rPr>
        <w:t xml:space="preserve">Nature Reviews Physics</w:t>
      </w:r>
      <w:r>
        <w:t xml:space="preserve">, 1–2.</w:t>
      </w:r>
    </w:p>
    <w:p>
      <w:r>
        <w:t xml:space="preserve">Liu, X., &amp; Duyn, J. H. (2013). Time-varying functional network information extracted from brief instances of spontaneous brain activity. </w:t>
      </w:r>
      <w:r>
        <w:rPr>
          <w:i/>
          <w:iCs/>
        </w:rPr>
        <w:t xml:space="preserve">Proceedings of the National Academy of Sciences</w:t>
      </w:r>
      <w:r>
        <w:t xml:space="preserve">, </w:t>
      </w:r>
      <w:r>
        <w:rPr>
          <w:i/>
          <w:iCs/>
        </w:rPr>
        <w:t xml:space="preserve">110</w:t>
      </w:r>
      <w:r>
        <w:t xml:space="preserve">(11), 4392–4397.</w:t>
      </w:r>
    </w:p>
    <w:p>
      <w:r>
        <w:t xml:space="preserve">Margulies, D. S., Ghosh, S. S., Goulas, A., Falkiewicz, M., Huntenburg, J. M., Langs, G., Bezgin, G., Eickhoff, S. B., Castellanos, F. X., Petrides, M., &amp; others. (2016). Situating the default-mode network along a principal gradient of macroscale cortical organization. </w:t>
      </w:r>
      <w:r>
        <w:rPr>
          <w:i/>
          <w:iCs/>
        </w:rPr>
        <w:t xml:space="preserve">Proceedings of the National Academy of Sciences</w:t>
      </w:r>
      <w:r>
        <w:t xml:space="preserve">, </w:t>
      </w:r>
      <w:r>
        <w:rPr>
          <w:i/>
          <w:iCs/>
        </w:rPr>
        <w:t xml:space="preserve">113</w:t>
      </w:r>
      <w:r>
        <w:t xml:space="preserve">(44), 12574–12579.</w:t>
      </w:r>
    </w:p>
    <w:p>
      <w:r>
        <w:t xml:space="preserve">Meer, J. N. van der, Breakspear, M., Chang, L. J., Sonkusare, S., &amp; Cocchi, L. (2020). Movie viewing elicits rich and reliable brain state dynamics. </w:t>
      </w:r>
      <w:r>
        <w:rPr>
          <w:i/>
          <w:iCs/>
        </w:rPr>
        <w:t xml:space="preserve">Nature Communications</w:t>
      </w:r>
      <w:r>
        <w:t xml:space="preserve">, </w:t>
      </w:r>
      <w:r>
        <w:rPr>
          <w:i/>
          <w:iCs/>
        </w:rPr>
        <w:t xml:space="preserve">11</w:t>
      </w:r>
      <w:r>
        <w:t xml:space="preserve">(1), 5004.</w:t>
      </w:r>
    </w:p>
    <w:p>
      <w:r>
        <w:t xml:space="preserve">Murray, J. D., Demirtaş, M., &amp; Anticevic, A. (2018). Biophysical modeling of large-scale brain dynamics and applications for computational psychiatry. </w:t>
      </w:r>
      <w:r>
        <w:rPr>
          <w:i/>
          <w:iCs/>
        </w:rPr>
        <w:t xml:space="preserve">Biological Psychiatry: Cognitive Neuroscience and Neuroimaging</w:t>
      </w:r>
      <w:r>
        <w:t xml:space="preserve">, </w:t>
      </w:r>
      <w:r>
        <w:rPr>
          <w:i/>
          <w:iCs/>
        </w:rPr>
        <w:t xml:space="preserve">3</w:t>
      </w:r>
      <w:r>
        <w:t xml:space="preserve">(9), 777–787.</w:t>
      </w:r>
    </w:p>
    <w:p>
      <w:r>
        <w:t xml:space="preserve">Papadopoulos, L., Kim, J. Z., Kurths, J., &amp; Bassett, D. S. (2017). Development of structural correlations and synchronization from adaptive rewiring in networks of Kuramoto oscillators. </w:t>
      </w:r>
      <w:r>
        <w:rPr>
          <w:i/>
          <w:iCs/>
        </w:rPr>
        <w:t xml:space="preserve">Chaos: An Interdisciplinary Journal of Nonlinear Science</w:t>
      </w:r>
      <w:r>
        <w:t xml:space="preserve">, </w:t>
      </w:r>
      <w:r>
        <w:rPr>
          <w:i/>
          <w:iCs/>
        </w:rPr>
        <w:t xml:space="preserve">27</w:t>
      </w:r>
      <w:r>
        <w:t xml:space="preserve">(7).</w:t>
      </w:r>
    </w:p>
    <w:p>
      <w:r>
        <w:t xml:space="preserve">Richards, B. A., Lillicrap, T. P., Beaudoin, P., Bengio, Y., Bogacz, R., Christensen, A., Clopath, C., Costa, R. P., de Berker, A., Ganguli, S., &amp; others. (2019). A deep learning framework for neuroscience. </w:t>
      </w:r>
      <w:r>
        <w:rPr>
          <w:i/>
          <w:iCs/>
        </w:rPr>
        <w:t xml:space="preserve">Nature Neuroscience</w:t>
      </w:r>
      <w:r>
        <w:t xml:space="preserve">, </w:t>
      </w:r>
      <w:r>
        <w:rPr>
          <w:i/>
          <w:iCs/>
        </w:rPr>
        <w:t xml:space="preserve">22</w:t>
      </w:r>
      <w:r>
        <w:t xml:space="preserve">(11), 1761–1770.</w:t>
      </w:r>
    </w:p>
    <w:p>
      <w:r>
        <w:t xml:space="preserve">Scheid, B. H., Ashourvan, A., Stiso, J., Davis, K. A., Mikhail, F., Pasqualetti, F., Litt, B., &amp; Bassett, D. S. (2021). Time-evolving controllability of effective connectivity networks during seizure progression. </w:t>
      </w:r>
      <w:r>
        <w:rPr>
          <w:i/>
          <w:iCs/>
        </w:rPr>
        <w:t xml:space="preserve">Proceedings of the National Academy of Sciences</w:t>
      </w:r>
      <w:r>
        <w:t xml:space="preserve">, </w:t>
      </w:r>
      <w:r>
        <w:rPr>
          <w:i/>
          <w:iCs/>
        </w:rPr>
        <w:t xml:space="preserve">118</w:t>
      </w:r>
      <w:r>
        <w:t xml:space="preserve">(5), e2006436118.</w:t>
      </w:r>
    </w:p>
    <w:p>
      <w:r>
        <w:t xml:space="preserve">Schiff, S. J., Jerger, K., Duong, D. H., Chang, T., Spano, M. L., &amp; Ditto, W. L. (1994). Controlling chaos in the brain. </w:t>
      </w:r>
      <w:r>
        <w:rPr>
          <w:i/>
          <w:iCs/>
        </w:rPr>
        <w:t xml:space="preserve">Nature</w:t>
      </w:r>
      <w:r>
        <w:t xml:space="preserve">, </w:t>
      </w:r>
      <w:r>
        <w:rPr>
          <w:i/>
          <w:iCs/>
        </w:rPr>
        <w:t xml:space="preserve">370</w:t>
      </w:r>
      <w:r>
        <w:t xml:space="preserve">(6491), 615–620.</w:t>
      </w:r>
    </w:p>
    <w:p>
      <w:r>
        <w:t xml:space="preserve">Schirner, M., Kong, X., Yeo, B. T., Deco, G., &amp; Ritter, P. (2022). Dynamic primitives of brain network interaction. </w:t>
      </w:r>
      <w:r>
        <w:rPr>
          <w:i/>
          <w:iCs/>
        </w:rPr>
        <w:t xml:space="preserve">NeuroImage</w:t>
      </w:r>
      <w:r>
        <w:t xml:space="preserve">, </w:t>
      </w:r>
      <w:r>
        <w:rPr>
          <w:i/>
          <w:iCs/>
        </w:rPr>
        <w:t xml:space="preserve">250</w:t>
      </w:r>
      <w:r>
        <w:t xml:space="preserve">, 118928.</w:t>
      </w:r>
    </w:p>
    <w:p>
      <w:r>
        <w:t xml:space="preserve">Seguin, C., Sporns, O., &amp; Zalesky, A. (2023). Brain network communication: concepts, models and applications. </w:t>
      </w:r>
      <w:r>
        <w:rPr>
          <w:i/>
          <w:iCs/>
        </w:rPr>
        <w:t xml:space="preserve">Nature Reviews Neuroscience</w:t>
      </w:r>
      <w:r>
        <w:t xml:space="preserve">, </w:t>
      </w:r>
      <w:r>
        <w:rPr>
          <w:i/>
          <w:iCs/>
        </w:rPr>
        <w:t xml:space="preserve">24</w:t>
      </w:r>
      <w:r>
        <w:t xml:space="preserve">(9), 557–574.</w:t>
      </w:r>
    </w:p>
    <w:p>
      <w:r>
        <w:t xml:space="preserve">Smith, S. M., Miller, K. L., Moeller, S., Xu, J., Auerbach, E. J., Woolrich, M. W., Beckmann, C. F., Jenkinson, M., Andersson, J., Glasser, M. F., &amp; others. (2012). Temporally-independent functional modes of spontaneous brain activity. </w:t>
      </w:r>
      <w:r>
        <w:rPr>
          <w:i/>
          <w:iCs/>
        </w:rPr>
        <w:t xml:space="preserve">Proceedings of the National Academy of Sciences</w:t>
      </w:r>
      <w:r>
        <w:t xml:space="preserve">, </w:t>
      </w:r>
      <w:r>
        <w:rPr>
          <w:i/>
          <w:iCs/>
        </w:rPr>
        <w:t xml:space="preserve">109</w:t>
      </w:r>
      <w:r>
        <w:t xml:space="preserve">(8), 3131–3136.</w:t>
      </w:r>
    </w:p>
    <w:p>
      <w:r>
        <w:t xml:space="preserve">Vidaurre, D., Smith, S. M., &amp; Woolrich, M. W. (2017). Brain network dynamics are hierarchically organized in time. </w:t>
      </w:r>
      <w:r>
        <w:rPr>
          <w:i/>
          <w:iCs/>
        </w:rPr>
        <w:t xml:space="preserve">Proceedings of the National Academy of Sciences</w:t>
      </w:r>
      <w:r>
        <w:t xml:space="preserve">, </w:t>
      </w:r>
      <w:r>
        <w:rPr>
          <w:i/>
          <w:iCs/>
        </w:rPr>
        <w:t xml:space="preserve">114</w:t>
      </w:r>
      <w:r>
        <w:t xml:space="preserve">(48), 12827–12832.</w:t>
      </w:r>
    </w:p>
    <w:p>
      <w:r>
        <w:t xml:space="preserve">Zalesky, A., Fornito, A., Cocchi, L., Gollo, L. L., &amp; Breakspear, M. (2014). Time-resolved resting-state brain networks. </w:t>
      </w:r>
      <w:r>
        <w:rPr>
          <w:i/>
          <w:iCs/>
        </w:rPr>
        <w:t xml:space="preserve">Proceedings of the National Academy of Sciences</w:t>
      </w:r>
      <w:r>
        <w:t xml:space="preserve">, </w:t>
      </w:r>
      <w:r>
        <w:rPr>
          <w:i/>
          <w:iCs/>
        </w:rPr>
        <w:t xml:space="preserve">111</w:t>
      </w:r>
      <w:r>
        <w:t xml:space="preserve">(28), 10341–10346.</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 w:numId="4">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hyj3eyv7ib9ldqdggfsk.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Connectome-Based Attractor Dynamics Underlie Brain Activity in Rest, Task, and Disease</dc:title>
  <dc:creator>Un-named</dc:creator>
  <cp:lastModifiedBy>Un-named</cp:lastModifiedBy>
  <cp:revision>1</cp:revision>
  <dcterms:created xsi:type="dcterms:W3CDTF">2024-04-04T14:38:01.302Z</dcterms:created>
  <dcterms:modified xsi:type="dcterms:W3CDTF">2024-04-04T14:38:01.302Z</dcterms:modified>
</cp:coreProperties>
</file>

<file path=docProps/custom.xml><?xml version="1.0" encoding="utf-8"?>
<Properties xmlns="http://schemas.openxmlformats.org/officeDocument/2006/custom-properties" xmlns:vt="http://schemas.openxmlformats.org/officeDocument/2006/docPropsVTypes"/>
</file>