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FDE8F" w14:textId="090E8A4F" w:rsidR="00096CB5" w:rsidRPr="00BC4DCF" w:rsidRDefault="00000000" w:rsidP="00BC4DCF">
      <w:pPr>
        <w:jc w:val="center"/>
        <w:rPr>
          <w:rFonts w:ascii="Times New Roman" w:hAnsi="Times New Roman" w:cs="Times New Roman"/>
        </w:rPr>
      </w:pPr>
      <w:r w:rsidRPr="00BC4DCF">
        <w:rPr>
          <w:rFonts w:ascii="Times New Roman" w:hAnsi="Times New Roman" w:cs="Times New Roman"/>
          <w:b/>
          <w:color w:val="1F3A5F"/>
          <w:sz w:val="48"/>
        </w:rPr>
        <w:t>LISFLOOD-FP Input Preparation Tool</w:t>
      </w:r>
    </w:p>
    <w:p w14:paraId="1D99BA64" w14:textId="77777777" w:rsidR="00096CB5" w:rsidRPr="00BC4DCF" w:rsidRDefault="00000000" w:rsidP="00BC4DCF">
      <w:pPr>
        <w:pStyle w:val="Heading1"/>
        <w:rPr>
          <w:rFonts w:ascii="Times New Roman" w:hAnsi="Times New Roman" w:cs="Times New Roman"/>
        </w:rPr>
      </w:pPr>
      <w:r w:rsidRPr="00BC4DCF">
        <w:rPr>
          <w:rFonts w:ascii="Times New Roman" w:hAnsi="Times New Roman" w:cs="Times New Roman"/>
          <w:color w:val="1F3A5F"/>
        </w:rPr>
        <w:t>1. Why this tool exists</w:t>
      </w:r>
    </w:p>
    <w:p w14:paraId="2D9048C6" w14:textId="35C07816" w:rsidR="00096CB5" w:rsidRPr="00BC4DCF" w:rsidRDefault="00000000" w:rsidP="00BC4DCF">
      <w:pPr>
        <w:rPr>
          <w:rFonts w:ascii="Times New Roman" w:hAnsi="Times New Roman" w:cs="Times New Roman"/>
        </w:rPr>
      </w:pPr>
      <w:r w:rsidRPr="00BC4DCF">
        <w:rPr>
          <w:rFonts w:ascii="Times New Roman" w:hAnsi="Times New Roman" w:cs="Times New Roman"/>
        </w:rPr>
        <w:t>Preparing input data for a hydraulic flood model such as LISFLOOD-FP is one of the most time-consuming parts of a flood simulation study. The modeller has to download and clip a DEM, derive a Manning's roughness raster from land-cover, locate the inlet/outlet on the domain boundary, build a discharge hydrograph from a gauge or a reanalysis product, write the BCI / BDY / PAR files in the exact text format LISFLOOD-FP expects, and repeat all of this for every new study site. This application automates the whole pipeline. You start from a single shapefile that defines one or many areas of interest (AOIs), and the tool takes care of downloading, projecting, clipping, converting and writing every input file in the formats described in the official LISFLOOD-FP manual. Because the AOI step is multi-feature aware, you can stage tens of case studies in one project and run the same pipeline on all of them, with per-AOI output folders kept neatly separated.</w:t>
      </w:r>
    </w:p>
    <w:p w14:paraId="1344A17C" w14:textId="77777777" w:rsidR="00096CB5" w:rsidRPr="00BC4DCF" w:rsidRDefault="00000000" w:rsidP="00BC4DCF">
      <w:pPr>
        <w:pStyle w:val="Heading1"/>
        <w:rPr>
          <w:rFonts w:ascii="Times New Roman" w:hAnsi="Times New Roman" w:cs="Times New Roman"/>
        </w:rPr>
      </w:pPr>
      <w:r w:rsidRPr="00BC4DCF">
        <w:rPr>
          <w:rFonts w:ascii="Times New Roman" w:hAnsi="Times New Roman" w:cs="Times New Roman"/>
          <w:color w:val="1F3A5F"/>
        </w:rPr>
        <w:t>2. Before you start</w:t>
      </w:r>
    </w:p>
    <w:p w14:paraId="4AF3C573"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You need:</w:t>
      </w:r>
      <w:r w:rsidRPr="00BC4DCF">
        <w:rPr>
          <w:rFonts w:ascii="Times New Roman" w:hAnsi="Times New Roman" w:cs="Times New Roman"/>
        </w:rPr>
        <w:t xml:space="preserve"> a polygon shapefile (.shp + .dbf + .shx + .prj) covering your study area. Each polygon feature in the file becomes one AOI / case study.</w:t>
      </w:r>
    </w:p>
    <w:p w14:paraId="04EA977C"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Optional inputs you can supply:</w:t>
      </w:r>
      <w:r w:rsidRPr="00BC4DCF">
        <w:rPr>
          <w:rFonts w:ascii="Times New Roman" w:hAnsi="Times New Roman" w:cs="Times New Roman"/>
        </w:rPr>
        <w:t xml:space="preserve"> your own DEM raster (GeoTIFF), your own land-cover raster, your own discharge time series (CSV/XLSX). If you don't have them, the tool downloads them automatically.</w:t>
      </w:r>
    </w:p>
    <w:p w14:paraId="36C22732"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Internet access:</w:t>
      </w:r>
      <w:r w:rsidRPr="00BC4DCF">
        <w:rPr>
          <w:rFonts w:ascii="Times New Roman" w:hAnsi="Times New Roman" w:cs="Times New Roman"/>
        </w:rPr>
        <w:t xml:space="preserve"> required for the automatic downloads (USGS 3DEP DEM, NLCD or Sentinel-2 land-cover, NHD flowlines, USGS gauges, NWM discharge).</w:t>
      </w:r>
    </w:p>
    <w:p w14:paraId="62F0A3BA" w14:textId="77777777" w:rsidR="00096CB5" w:rsidRPr="00BC4DCF" w:rsidRDefault="00000000" w:rsidP="00BC4DCF">
      <w:pPr>
        <w:pStyle w:val="Heading1"/>
        <w:rPr>
          <w:rFonts w:ascii="Times New Roman" w:hAnsi="Times New Roman" w:cs="Times New Roman"/>
        </w:rPr>
      </w:pPr>
      <w:r w:rsidRPr="00BC4DCF">
        <w:rPr>
          <w:rFonts w:ascii="Times New Roman" w:hAnsi="Times New Roman" w:cs="Times New Roman"/>
          <w:color w:val="1F3A5F"/>
        </w:rPr>
        <w:t>3. Application layout</w:t>
      </w:r>
    </w:p>
    <w:p w14:paraId="44C5F727" w14:textId="7285F0E6" w:rsidR="00096CB5" w:rsidRPr="00BC4DCF" w:rsidRDefault="00000000" w:rsidP="00BC4DCF">
      <w:pPr>
        <w:rPr>
          <w:rFonts w:ascii="Times New Roman" w:hAnsi="Times New Roman" w:cs="Times New Roman"/>
        </w:rPr>
      </w:pPr>
      <w:r w:rsidRPr="00BC4DCF">
        <w:rPr>
          <w:rFonts w:ascii="Times New Roman" w:hAnsi="Times New Roman" w:cs="Times New Roman"/>
        </w:rPr>
        <w:t xml:space="preserve">After </w:t>
      </w:r>
      <w:r w:rsidR="00BC4DCF">
        <w:rPr>
          <w:rFonts w:ascii="Times New Roman" w:hAnsi="Times New Roman" w:cs="Times New Roman"/>
        </w:rPr>
        <w:t>opening the</w:t>
      </w:r>
      <w:r w:rsidRPr="00BC4DCF">
        <w:rPr>
          <w:rFonts w:ascii="Times New Roman" w:hAnsi="Times New Roman" w:cs="Times New Roman"/>
        </w:rPr>
        <w:t xml:space="preserve"> LISFLOOD-FP</w:t>
      </w:r>
      <w:r w:rsidR="00BC4DCF">
        <w:rPr>
          <w:rFonts w:ascii="Times New Roman" w:hAnsi="Times New Roman" w:cs="Times New Roman"/>
        </w:rPr>
        <w:t xml:space="preserve"> app</w:t>
      </w:r>
      <w:r w:rsidRPr="00BC4DCF">
        <w:rPr>
          <w:rFonts w:ascii="Times New Roman" w:hAnsi="Times New Roman" w:cs="Times New Roman"/>
        </w:rPr>
        <w:t xml:space="preserve">, the window shows a tabbed workspace with seven steps along the top, a vertical log panel at the bottom (every action is timestamped and recorded here), and a navigation bar with Previous step, Next step, </w:t>
      </w:r>
      <w:proofErr w:type="gramStart"/>
      <w:r w:rsidRPr="00BC4DCF">
        <w:rPr>
          <w:rFonts w:ascii="Times New Roman" w:hAnsi="Times New Roman" w:cs="Times New Roman"/>
        </w:rPr>
        <w:t>Back</w:t>
      </w:r>
      <w:proofErr w:type="gramEnd"/>
      <w:r w:rsidRPr="00BC4DCF">
        <w:rPr>
          <w:rFonts w:ascii="Times New Roman" w:hAnsi="Times New Roman" w:cs="Times New Roman"/>
        </w:rPr>
        <w:t xml:space="preserve"> to main page and Clear log buttons. All seven tabs are always clickable so you can jump back and edit an earlier step at any time. Each step writes the data it produces into a project-level workflow_context.json so the next step can pick it up automatically.</w:t>
      </w:r>
    </w:p>
    <w:p w14:paraId="79A7722D" w14:textId="77777777" w:rsidR="00096CB5" w:rsidRPr="00BC4DCF" w:rsidRDefault="00000000" w:rsidP="00BC4DCF">
      <w:pPr>
        <w:pStyle w:val="Heading1"/>
        <w:rPr>
          <w:rFonts w:ascii="Times New Roman" w:hAnsi="Times New Roman" w:cs="Times New Roman"/>
        </w:rPr>
      </w:pPr>
      <w:r w:rsidRPr="00BC4DCF">
        <w:rPr>
          <w:rFonts w:ascii="Times New Roman" w:hAnsi="Times New Roman" w:cs="Times New Roman"/>
          <w:color w:val="1F3A5F"/>
        </w:rPr>
        <w:t>4. Step-by-step guide</w:t>
      </w:r>
    </w:p>
    <w:p w14:paraId="27D40E7A" w14:textId="3087AB35" w:rsidR="00096CB5" w:rsidRPr="00BC4DCF" w:rsidRDefault="00000000" w:rsidP="00BC4DCF">
      <w:pPr>
        <w:pStyle w:val="Heading2"/>
        <w:rPr>
          <w:rFonts w:ascii="Times New Roman" w:hAnsi="Times New Roman" w:cs="Times New Roman"/>
        </w:rPr>
      </w:pPr>
      <w:r w:rsidRPr="00BC4DCF">
        <w:rPr>
          <w:rFonts w:ascii="Times New Roman" w:hAnsi="Times New Roman" w:cs="Times New Roman"/>
          <w:color w:val="2C5A82"/>
        </w:rPr>
        <w:t>Step 1</w:t>
      </w:r>
      <w:r w:rsidR="008E26CB">
        <w:rPr>
          <w:rFonts w:ascii="Times New Roman" w:hAnsi="Times New Roman" w:cs="Times New Roman"/>
          <w:color w:val="2C5A82"/>
        </w:rPr>
        <w:t>:</w:t>
      </w:r>
      <w:r w:rsidRPr="00BC4DCF">
        <w:rPr>
          <w:rFonts w:ascii="Times New Roman" w:hAnsi="Times New Roman" w:cs="Times New Roman"/>
          <w:color w:val="2C5A82"/>
        </w:rPr>
        <w:t xml:space="preserve"> Project</w:t>
      </w:r>
    </w:p>
    <w:p w14:paraId="0D3C27FA" w14:textId="77777777" w:rsidR="00096CB5" w:rsidRPr="00BC4DCF" w:rsidRDefault="00000000" w:rsidP="00BC4DCF">
      <w:pPr>
        <w:rPr>
          <w:rFonts w:ascii="Times New Roman" w:hAnsi="Times New Roman" w:cs="Times New Roman"/>
        </w:rPr>
      </w:pPr>
      <w:r w:rsidRPr="00BC4DCF">
        <w:rPr>
          <w:rFonts w:ascii="Times New Roman" w:hAnsi="Times New Roman" w:cs="Times New Roman"/>
        </w:rPr>
        <w:t>The Project step creates (or re-opens) the folder where every output file will live. There is nothing to download here; this step just sets up the working directory and the context file that the rest of the workflow will read and update.</w:t>
      </w:r>
    </w:p>
    <w:p w14:paraId="2772522B" w14:textId="5EBEEDDC" w:rsidR="00996954" w:rsidRPr="00996954" w:rsidRDefault="00996954" w:rsidP="00996954">
      <w:pPr>
        <w:pStyle w:val="Heading3"/>
        <w:rPr>
          <w:rFonts w:ascii="Times New Roman" w:hAnsi="Times New Roman" w:cs="Times New Roman"/>
          <w:color w:val="2B6CB0"/>
        </w:rPr>
      </w:pPr>
      <w:r w:rsidRPr="00996954">
        <w:rPr>
          <w:rFonts w:ascii="Times New Roman" w:hAnsi="Times New Roman" w:cs="Times New Roman"/>
          <w:color w:val="2B6CB0"/>
        </w:rPr>
        <w:lastRenderedPageBreak/>
        <w:t>There are two options on this tab:</w:t>
      </w:r>
    </w:p>
    <w:p w14:paraId="57C091AE" w14:textId="5FBFEF43" w:rsidR="00096CB5" w:rsidRPr="00BC4DCF" w:rsidRDefault="00996954" w:rsidP="00996954">
      <w:pPr>
        <w:pStyle w:val="ListBullet"/>
        <w:numPr>
          <w:ilvl w:val="0"/>
          <w:numId w:val="0"/>
        </w:numPr>
        <w:rPr>
          <w:rFonts w:ascii="Times New Roman" w:hAnsi="Times New Roman" w:cs="Times New Roman"/>
        </w:rPr>
      </w:pPr>
      <w:r>
        <w:rPr>
          <w:rFonts w:ascii="Times New Roman" w:hAnsi="Times New Roman" w:cs="Times New Roman"/>
          <w:b/>
        </w:rPr>
        <w:t>1-</w:t>
      </w:r>
      <w:r w:rsidR="00000000" w:rsidRPr="00BC4DCF">
        <w:rPr>
          <w:rFonts w:ascii="Times New Roman" w:hAnsi="Times New Roman" w:cs="Times New Roman"/>
        </w:rPr>
        <w:t xml:space="preserve"> </w:t>
      </w:r>
      <w:r w:rsidR="00000000" w:rsidRPr="00996954">
        <w:rPr>
          <w:rFonts w:ascii="Times New Roman" w:hAnsi="Times New Roman" w:cs="Times New Roman"/>
          <w:b/>
          <w:bCs/>
        </w:rPr>
        <w:t>Create a new project folder (default)</w:t>
      </w:r>
      <w:r>
        <w:rPr>
          <w:rFonts w:ascii="Times New Roman" w:hAnsi="Times New Roman" w:cs="Times New Roman"/>
        </w:rPr>
        <w:t>:</w:t>
      </w:r>
      <w:r w:rsidR="00000000" w:rsidRPr="00BC4DCF">
        <w:rPr>
          <w:rFonts w:ascii="Times New Roman" w:hAnsi="Times New Roman" w:cs="Times New Roman"/>
        </w:rPr>
        <w:t xml:space="preserve"> </w:t>
      </w:r>
    </w:p>
    <w:p w14:paraId="11A1B09B" w14:textId="77777777" w:rsidR="00096CB5" w:rsidRPr="00BC4DCF" w:rsidRDefault="00000000" w:rsidP="00996954">
      <w:pPr>
        <w:pStyle w:val="ListBullet"/>
        <w:tabs>
          <w:tab w:val="clear" w:pos="360"/>
          <w:tab w:val="num" w:pos="720"/>
        </w:tabs>
        <w:ind w:left="720"/>
        <w:rPr>
          <w:rFonts w:ascii="Times New Roman" w:hAnsi="Times New Roman" w:cs="Times New Roman"/>
        </w:rPr>
      </w:pPr>
      <w:r w:rsidRPr="00BC4DCF">
        <w:rPr>
          <w:rFonts w:ascii="Times New Roman" w:hAnsi="Times New Roman" w:cs="Times New Roman"/>
          <w:b/>
        </w:rPr>
        <w:t>Base directory:</w:t>
      </w:r>
      <w:r w:rsidRPr="00BC4DCF">
        <w:rPr>
          <w:rFonts w:ascii="Times New Roman" w:hAnsi="Times New Roman" w:cs="Times New Roman"/>
        </w:rPr>
        <w:t xml:space="preserve"> the parent folder the project will be created in. Default is ~/Documents. Click Browse… to change it.</w:t>
      </w:r>
    </w:p>
    <w:p w14:paraId="0300EF79" w14:textId="1AE2EF10" w:rsidR="00096CB5" w:rsidRPr="00BC4DCF" w:rsidRDefault="00000000" w:rsidP="00996954">
      <w:pPr>
        <w:pStyle w:val="ListBullet"/>
        <w:tabs>
          <w:tab w:val="clear" w:pos="360"/>
          <w:tab w:val="num" w:pos="720"/>
        </w:tabs>
        <w:ind w:left="720"/>
        <w:rPr>
          <w:rFonts w:ascii="Times New Roman" w:hAnsi="Times New Roman" w:cs="Times New Roman"/>
        </w:rPr>
      </w:pPr>
      <w:r w:rsidRPr="00BC4DCF">
        <w:rPr>
          <w:rFonts w:ascii="Times New Roman" w:hAnsi="Times New Roman" w:cs="Times New Roman"/>
          <w:b/>
        </w:rPr>
        <w:t>Project name:</w:t>
      </w:r>
      <w:r w:rsidRPr="00BC4DCF">
        <w:rPr>
          <w:rFonts w:ascii="Times New Roman" w:hAnsi="Times New Roman" w:cs="Times New Roman"/>
        </w:rPr>
        <w:t xml:space="preserve"> </w:t>
      </w:r>
      <w:r w:rsidR="00996954">
        <w:rPr>
          <w:rFonts w:ascii="Times New Roman" w:hAnsi="Times New Roman" w:cs="Times New Roman"/>
        </w:rPr>
        <w:t>you will assign a name to the</w:t>
      </w:r>
      <w:r w:rsidRPr="00BC4DCF">
        <w:rPr>
          <w:rFonts w:ascii="Times New Roman" w:hAnsi="Times New Roman" w:cs="Times New Roman"/>
        </w:rPr>
        <w:t xml:space="preserve"> project folder. If a folder with the same name already exists the app asks for confirmation before overwriting.</w:t>
      </w:r>
    </w:p>
    <w:p w14:paraId="1B23C899" w14:textId="28F33362" w:rsidR="00996954" w:rsidRPr="00BC4DCF" w:rsidRDefault="00996954" w:rsidP="00996954">
      <w:pPr>
        <w:pStyle w:val="ListBullet"/>
        <w:numPr>
          <w:ilvl w:val="0"/>
          <w:numId w:val="11"/>
        </w:numPr>
        <w:ind w:left="360"/>
        <w:rPr>
          <w:rFonts w:ascii="Times New Roman" w:hAnsi="Times New Roman" w:cs="Times New Roman"/>
        </w:rPr>
      </w:pPr>
      <w:r w:rsidRPr="00996954">
        <w:rPr>
          <w:rFonts w:ascii="Times New Roman" w:hAnsi="Times New Roman" w:cs="Times New Roman"/>
          <w:b/>
          <w:bCs/>
        </w:rPr>
        <w:t>Open an existing project folder</w:t>
      </w:r>
      <w:r w:rsidRPr="00996954">
        <w:rPr>
          <w:rFonts w:ascii="Times New Roman" w:hAnsi="Times New Roman" w:cs="Times New Roman"/>
          <w:b/>
          <w:bCs/>
        </w:rPr>
        <w:t>:</w:t>
      </w:r>
      <w:r w:rsidRPr="00996954">
        <w:rPr>
          <w:rFonts w:ascii="Times New Roman" w:hAnsi="Times New Roman" w:cs="Times New Roman"/>
        </w:rPr>
        <w:t xml:space="preserve"> </w:t>
      </w:r>
      <w:r w:rsidRPr="00BC4DCF">
        <w:rPr>
          <w:rFonts w:ascii="Times New Roman" w:hAnsi="Times New Roman" w:cs="Times New Roman"/>
        </w:rPr>
        <w:t>Brow</w:t>
      </w:r>
      <w:r>
        <w:rPr>
          <w:rFonts w:ascii="Times New Roman" w:hAnsi="Times New Roman" w:cs="Times New Roman"/>
        </w:rPr>
        <w:t xml:space="preserve">se </w:t>
      </w:r>
      <w:r w:rsidRPr="00BC4DCF">
        <w:rPr>
          <w:rFonts w:ascii="Times New Roman" w:hAnsi="Times New Roman" w:cs="Times New Roman"/>
        </w:rPr>
        <w:t xml:space="preserve">to your previous </w:t>
      </w:r>
      <w:r>
        <w:rPr>
          <w:rFonts w:ascii="Times New Roman" w:hAnsi="Times New Roman" w:cs="Times New Roman"/>
        </w:rPr>
        <w:t>existing</w:t>
      </w:r>
      <w:r w:rsidRPr="00BC4DCF">
        <w:rPr>
          <w:rFonts w:ascii="Times New Roman" w:hAnsi="Times New Roman" w:cs="Times New Roman"/>
        </w:rPr>
        <w:t xml:space="preserve"> folder.</w:t>
      </w:r>
    </w:p>
    <w:p w14:paraId="6420B2E3" w14:textId="77777777"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Run</w:t>
      </w:r>
    </w:p>
    <w:p w14:paraId="557B9F61" w14:textId="17779DA5" w:rsidR="00096CB5" w:rsidRPr="00BC4DCF" w:rsidRDefault="00000000" w:rsidP="00BC4DCF">
      <w:pPr>
        <w:rPr>
          <w:rFonts w:ascii="Times New Roman" w:hAnsi="Times New Roman" w:cs="Times New Roman"/>
        </w:rPr>
      </w:pPr>
      <w:r w:rsidRPr="00BC4DCF">
        <w:rPr>
          <w:rFonts w:ascii="Times New Roman" w:hAnsi="Times New Roman" w:cs="Times New Roman"/>
        </w:rPr>
        <w:t xml:space="preserve">Click Create / Open Project. A green report panel appears with the project name, project folder path and confirmation that the workflow_context.json file is in place. </w:t>
      </w:r>
    </w:p>
    <w:p w14:paraId="029E422E" w14:textId="5BE292C3" w:rsidR="00096CB5" w:rsidRPr="00BC4DCF" w:rsidRDefault="00000000" w:rsidP="00BC4DCF">
      <w:pPr>
        <w:pStyle w:val="Heading2"/>
        <w:rPr>
          <w:rFonts w:ascii="Times New Roman" w:hAnsi="Times New Roman" w:cs="Times New Roman"/>
        </w:rPr>
      </w:pPr>
      <w:r w:rsidRPr="00BC4DCF">
        <w:rPr>
          <w:rFonts w:ascii="Times New Roman" w:hAnsi="Times New Roman" w:cs="Times New Roman"/>
          <w:color w:val="2C5A82"/>
        </w:rPr>
        <w:t>Step 2</w:t>
      </w:r>
      <w:r w:rsidR="008E26CB">
        <w:rPr>
          <w:rFonts w:ascii="Times New Roman" w:hAnsi="Times New Roman" w:cs="Times New Roman"/>
          <w:color w:val="2C5A82"/>
        </w:rPr>
        <w:t xml:space="preserve">: </w:t>
      </w:r>
      <w:r w:rsidRPr="00BC4DCF">
        <w:rPr>
          <w:rFonts w:ascii="Times New Roman" w:hAnsi="Times New Roman" w:cs="Times New Roman"/>
          <w:color w:val="2C5A82"/>
        </w:rPr>
        <w:t>AOI</w:t>
      </w:r>
    </w:p>
    <w:p w14:paraId="0C5D8E72" w14:textId="77777777" w:rsidR="00096CB5" w:rsidRPr="00BC4DCF" w:rsidRDefault="00000000" w:rsidP="00BC4DCF">
      <w:pPr>
        <w:rPr>
          <w:rFonts w:ascii="Times New Roman" w:hAnsi="Times New Roman" w:cs="Times New Roman"/>
        </w:rPr>
      </w:pPr>
      <w:r w:rsidRPr="00BC4DCF">
        <w:rPr>
          <w:rFonts w:ascii="Times New Roman" w:hAnsi="Times New Roman" w:cs="Times New Roman"/>
        </w:rPr>
        <w:t>This is where you tell the tool which polygons to model. You can load one shapefile or many, and select any subset of features inside each one. The AOI step is the central feature of the application: every downstream step iterates over the confirmed list, so a single project can carry dozens of case studies.</w:t>
      </w:r>
    </w:p>
    <w:p w14:paraId="7C2E5393" w14:textId="77777777"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Loading shapefiles</w:t>
      </w:r>
    </w:p>
    <w:p w14:paraId="18492D06" w14:textId="7DB0BE50"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AOI file:</w:t>
      </w:r>
      <w:r w:rsidRPr="00BC4DCF">
        <w:rPr>
          <w:rFonts w:ascii="Times New Roman" w:hAnsi="Times New Roman" w:cs="Times New Roman"/>
        </w:rPr>
        <w:t xml:space="preserve"> click </w:t>
      </w:r>
      <w:proofErr w:type="gramStart"/>
      <w:r w:rsidRPr="00BC4DCF">
        <w:rPr>
          <w:rFonts w:ascii="Times New Roman" w:hAnsi="Times New Roman" w:cs="Times New Roman"/>
        </w:rPr>
        <w:t>Brows</w:t>
      </w:r>
      <w:r w:rsidR="007D2BD9">
        <w:rPr>
          <w:rFonts w:ascii="Times New Roman" w:hAnsi="Times New Roman" w:cs="Times New Roman"/>
        </w:rPr>
        <w:t>e,</w:t>
      </w:r>
      <w:r w:rsidRPr="00BC4DCF">
        <w:rPr>
          <w:rFonts w:ascii="Times New Roman" w:hAnsi="Times New Roman" w:cs="Times New Roman"/>
        </w:rPr>
        <w:t xml:space="preserve"> and</w:t>
      </w:r>
      <w:proofErr w:type="gramEnd"/>
      <w:r w:rsidRPr="00BC4DCF">
        <w:rPr>
          <w:rFonts w:ascii="Times New Roman" w:hAnsi="Times New Roman" w:cs="Times New Roman"/>
        </w:rPr>
        <w:t xml:space="preserve"> pick a .shp file. The polygons are listed in a table with one row per feature.</w:t>
      </w:r>
    </w:p>
    <w:p w14:paraId="4A5108AF"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Add another AOI file:</w:t>
      </w:r>
      <w:r w:rsidRPr="00BC4DCF">
        <w:rPr>
          <w:rFonts w:ascii="Times New Roman" w:hAnsi="Times New Roman" w:cs="Times New Roman"/>
        </w:rPr>
        <w:t xml:space="preserve"> stacks another upload block on top so you can mix features from several shapefiles in the same project.</w:t>
      </w:r>
    </w:p>
    <w:p w14:paraId="21C702AF" w14:textId="77777777"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Picking features</w:t>
      </w:r>
    </w:p>
    <w:p w14:paraId="6ABEB6A2" w14:textId="00820943" w:rsidR="00096CB5" w:rsidRPr="00BC4DCF" w:rsidRDefault="00000000" w:rsidP="00BC4DCF">
      <w:pPr>
        <w:rPr>
          <w:rFonts w:ascii="Times New Roman" w:hAnsi="Times New Roman" w:cs="Times New Roman"/>
        </w:rPr>
      </w:pPr>
      <w:r w:rsidRPr="00BC4DCF">
        <w:rPr>
          <w:rFonts w:ascii="Times New Roman" w:hAnsi="Times New Roman" w:cs="Times New Roman"/>
        </w:rPr>
        <w:t xml:space="preserve">The feature table has six columns: a Use checkbox, a marker number (used on the map preview), the feature Name, Area (km²), State (auto-detected from a US states lookup), and the polygon Centroid (lon, lat). Tick the Use box on every feature you want to model. Select all features / Deselect all buttons are available above the table. </w:t>
      </w:r>
    </w:p>
    <w:p w14:paraId="3171547F" w14:textId="77777777"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Automatic lookups</w:t>
      </w:r>
    </w:p>
    <w:p w14:paraId="63C35856" w14:textId="17AA0F1B" w:rsidR="00096CB5" w:rsidRPr="00BC4DCF" w:rsidRDefault="00000000" w:rsidP="00BC4DCF">
      <w:pPr>
        <w:rPr>
          <w:rFonts w:ascii="Times New Roman" w:hAnsi="Times New Roman" w:cs="Times New Roman"/>
        </w:rPr>
      </w:pPr>
      <w:r w:rsidRPr="00BC4DCF">
        <w:rPr>
          <w:rFonts w:ascii="Times New Roman" w:hAnsi="Times New Roman" w:cs="Times New Roman"/>
        </w:rPr>
        <w:t xml:space="preserve">For every polygon you select, the tool automatically resolves and stores: state name and abbreviation, HUC6 and HUC8 watershed codes, the main river name (from NHD), nearby USGS stream gauges, and an appropriate metric working CRS (UTM/State-Plane) so that every raster produced later is in metres rather than degrees. </w:t>
      </w:r>
    </w:p>
    <w:p w14:paraId="5820D107" w14:textId="77777777"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Map preview</w:t>
      </w:r>
    </w:p>
    <w:p w14:paraId="7DFFE80F" w14:textId="77777777" w:rsidR="00096CB5" w:rsidRPr="00BC4DCF" w:rsidRDefault="00000000" w:rsidP="00BC4DCF">
      <w:pPr>
        <w:rPr>
          <w:rFonts w:ascii="Times New Roman" w:hAnsi="Times New Roman" w:cs="Times New Roman"/>
        </w:rPr>
      </w:pPr>
      <w:r w:rsidRPr="00BC4DCF">
        <w:rPr>
          <w:rFonts w:ascii="Times New Roman" w:hAnsi="Times New Roman" w:cs="Times New Roman"/>
        </w:rPr>
        <w:t>An interactive US map shows every confirmed AOI as a numbered star, with a small legend table (#, Name, State) on the side. Click any row in the confirmed list to highlight that AOI on the map and to see its details panel (centroid, area, river, gauges, working CRS).</w:t>
      </w:r>
    </w:p>
    <w:p w14:paraId="5D768494" w14:textId="77777777"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Confirming and proceeding</w:t>
      </w:r>
    </w:p>
    <w:p w14:paraId="26C908A5"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Add to confirmed AOIs:</w:t>
      </w:r>
      <w:r w:rsidRPr="00BC4DCF">
        <w:rPr>
          <w:rFonts w:ascii="Times New Roman" w:hAnsi="Times New Roman" w:cs="Times New Roman"/>
        </w:rPr>
        <w:t xml:space="preserve"> moves the ticked features into the confirmed list. A per-AOI subfolder is created inside the project (named after the feature) with a lisflood-files/ subfolder for the model outputs.</w:t>
      </w:r>
    </w:p>
    <w:p w14:paraId="095D647B"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Add more AOIs:</w:t>
      </w:r>
      <w:r w:rsidRPr="00BC4DCF">
        <w:rPr>
          <w:rFonts w:ascii="Times New Roman" w:hAnsi="Times New Roman" w:cs="Times New Roman"/>
        </w:rPr>
        <w:t xml:space="preserve"> re-opens the upload area so you can append more features.</w:t>
      </w:r>
    </w:p>
    <w:p w14:paraId="5EE4818C"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lastRenderedPageBreak/>
        <w:t>Edit / Remove:</w:t>
      </w:r>
      <w:r w:rsidRPr="00BC4DCF">
        <w:rPr>
          <w:rFonts w:ascii="Times New Roman" w:hAnsi="Times New Roman" w:cs="Times New Roman"/>
        </w:rPr>
        <w:t xml:space="preserve"> every confirmed row has these buttons in case you change your mind.</w:t>
      </w:r>
    </w:p>
    <w:p w14:paraId="7F4AC0E8"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 xml:space="preserve">Next step </w:t>
      </w:r>
      <w:r w:rsidRPr="00BC4DCF">
        <w:rPr>
          <w:rFonts w:ascii="Apple Color Emoji" w:hAnsi="Apple Color Emoji" w:cs="Apple Color Emoji"/>
          <w:b/>
        </w:rPr>
        <w:t>▶</w:t>
      </w:r>
      <w:r w:rsidRPr="00BC4DCF">
        <w:rPr>
          <w:rFonts w:ascii="Times New Roman" w:hAnsi="Times New Roman" w:cs="Times New Roman"/>
          <w:b/>
        </w:rPr>
        <w:t xml:space="preserve"> (bottom bar):</w:t>
      </w:r>
      <w:r w:rsidRPr="00BC4DCF">
        <w:rPr>
          <w:rFonts w:ascii="Times New Roman" w:hAnsi="Times New Roman" w:cs="Times New Roman"/>
        </w:rPr>
        <w:t xml:space="preserve"> commits the confirmed list to the workflow context and jumps to the DEM tab. If you have not confirmed any AOI yet, a warning pops up and you stay on this tab.</w:t>
      </w:r>
    </w:p>
    <w:p w14:paraId="71D77771" w14:textId="7F81CB53" w:rsidR="00096CB5" w:rsidRPr="00BC4DCF" w:rsidRDefault="00000000" w:rsidP="00BC4DCF">
      <w:pPr>
        <w:pStyle w:val="Heading2"/>
        <w:rPr>
          <w:rFonts w:ascii="Times New Roman" w:hAnsi="Times New Roman" w:cs="Times New Roman"/>
        </w:rPr>
      </w:pPr>
      <w:r w:rsidRPr="00BC4DCF">
        <w:rPr>
          <w:rFonts w:ascii="Times New Roman" w:hAnsi="Times New Roman" w:cs="Times New Roman"/>
          <w:color w:val="2C5A82"/>
        </w:rPr>
        <w:t>Step 3</w:t>
      </w:r>
      <w:r w:rsidR="007D2BD9">
        <w:rPr>
          <w:rFonts w:ascii="Times New Roman" w:hAnsi="Times New Roman" w:cs="Times New Roman"/>
          <w:color w:val="2C5A82"/>
        </w:rPr>
        <w:t xml:space="preserve">: </w:t>
      </w:r>
      <w:r w:rsidRPr="00BC4DCF">
        <w:rPr>
          <w:rFonts w:ascii="Times New Roman" w:hAnsi="Times New Roman" w:cs="Times New Roman"/>
          <w:color w:val="2C5A82"/>
        </w:rPr>
        <w:t>DEM</w:t>
      </w:r>
    </w:p>
    <w:p w14:paraId="720E314B" w14:textId="77777777" w:rsidR="00096CB5" w:rsidRPr="00BC4DCF" w:rsidRDefault="00000000" w:rsidP="00BC4DCF">
      <w:pPr>
        <w:rPr>
          <w:rFonts w:ascii="Times New Roman" w:hAnsi="Times New Roman" w:cs="Times New Roman"/>
        </w:rPr>
      </w:pPr>
      <w:r w:rsidRPr="00BC4DCF">
        <w:rPr>
          <w:rFonts w:ascii="Times New Roman" w:hAnsi="Times New Roman" w:cs="Times New Roman"/>
        </w:rPr>
        <w:t>Each AOI gets its own DEM, clipped to the polygon and converted to the LISFLOOD-FP ASCII grid format (dem.ascii). The DEM tab is an accordion: one collapsible card per confirmed AOI, so the settings can be different for every case study.</w:t>
      </w:r>
    </w:p>
    <w:p w14:paraId="25860535" w14:textId="77777777"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Per-AOI options</w:t>
      </w:r>
    </w:p>
    <w:p w14:paraId="21827894" w14:textId="01CD05BD"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DEM source:</w:t>
      </w:r>
      <w:r w:rsidRPr="00BC4DCF">
        <w:rPr>
          <w:rFonts w:ascii="Times New Roman" w:hAnsi="Times New Roman" w:cs="Times New Roman"/>
        </w:rPr>
        <w:t xml:space="preserve"> Download from 3DEP (USGS)</w:t>
      </w:r>
      <w:r w:rsidR="007D2BD9">
        <w:rPr>
          <w:rFonts w:ascii="Times New Roman" w:hAnsi="Times New Roman" w:cs="Times New Roman"/>
        </w:rPr>
        <w:t>, (</w:t>
      </w:r>
      <w:r w:rsidRPr="00BC4DCF">
        <w:rPr>
          <w:rFonts w:ascii="Times New Roman" w:hAnsi="Times New Roman" w:cs="Times New Roman"/>
        </w:rPr>
        <w:t>default</w:t>
      </w:r>
      <w:r w:rsidR="007D2BD9">
        <w:rPr>
          <w:rFonts w:ascii="Times New Roman" w:hAnsi="Times New Roman" w:cs="Times New Roman"/>
        </w:rPr>
        <w:t>). If you select this, you do</w:t>
      </w:r>
      <w:r w:rsidRPr="00BC4DCF">
        <w:rPr>
          <w:rFonts w:ascii="Times New Roman" w:hAnsi="Times New Roman" w:cs="Times New Roman"/>
        </w:rPr>
        <w:t xml:space="preserve"> no</w:t>
      </w:r>
      <w:r w:rsidR="007D2BD9">
        <w:rPr>
          <w:rFonts w:ascii="Times New Roman" w:hAnsi="Times New Roman" w:cs="Times New Roman"/>
        </w:rPr>
        <w:t>t need</w:t>
      </w:r>
      <w:r w:rsidRPr="00BC4DCF">
        <w:rPr>
          <w:rFonts w:ascii="Times New Roman" w:hAnsi="Times New Roman" w:cs="Times New Roman"/>
        </w:rPr>
        <w:t xml:space="preserve"> other input. OR I have a DEM raster</w:t>
      </w:r>
      <w:r w:rsidR="007D2BD9">
        <w:rPr>
          <w:rFonts w:ascii="Times New Roman" w:hAnsi="Times New Roman" w:cs="Times New Roman"/>
        </w:rPr>
        <w:t xml:space="preserve">, </w:t>
      </w:r>
      <w:r w:rsidRPr="00BC4DCF">
        <w:rPr>
          <w:rFonts w:ascii="Times New Roman" w:hAnsi="Times New Roman" w:cs="Times New Roman"/>
        </w:rPr>
        <w:t>reveals a file picker.</w:t>
      </w:r>
    </w:p>
    <w:p w14:paraId="255893B1"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DEM cell size:</w:t>
      </w:r>
      <w:r w:rsidRPr="00BC4DCF">
        <w:rPr>
          <w:rFonts w:ascii="Times New Roman" w:hAnsi="Times New Roman" w:cs="Times New Roman"/>
        </w:rPr>
        <w:t xml:space="preserve"> spin box in metres, default 10, range 1–1000. Used for the 3DEP request and for resampling a user-supplied DEM.</w:t>
      </w:r>
    </w:p>
    <w:p w14:paraId="5226C38B" w14:textId="77777777" w:rsidR="00096CB5" w:rsidRPr="005F5B89" w:rsidRDefault="00000000" w:rsidP="00BC4DCF">
      <w:pPr>
        <w:pStyle w:val="ListBullet"/>
        <w:rPr>
          <w:rFonts w:ascii="Times New Roman" w:hAnsi="Times New Roman" w:cs="Times New Roman"/>
          <w:highlight w:val="yellow"/>
        </w:rPr>
      </w:pPr>
      <w:r w:rsidRPr="005F5B89">
        <w:rPr>
          <w:rFonts w:ascii="Times New Roman" w:hAnsi="Times New Roman" w:cs="Times New Roman"/>
          <w:b/>
          <w:highlight w:val="yellow"/>
        </w:rPr>
        <w:t>DEM file(s):</w:t>
      </w:r>
      <w:r w:rsidRPr="005F5B89">
        <w:rPr>
          <w:rFonts w:ascii="Times New Roman" w:hAnsi="Times New Roman" w:cs="Times New Roman"/>
          <w:highlight w:val="yellow"/>
        </w:rPr>
        <w:t xml:space="preserve"> shown only when you choose I have a DEM raster. Browse… opens a multi-select GeoTIFF picker; overlapping tiles are merged automatically before clipping.</w:t>
      </w:r>
    </w:p>
    <w:p w14:paraId="342887F5" w14:textId="77777777"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Bulk apply</w:t>
      </w:r>
    </w:p>
    <w:p w14:paraId="11F4A164" w14:textId="77777777" w:rsidR="00096CB5" w:rsidRPr="00BC4DCF" w:rsidRDefault="00000000" w:rsidP="00BC4DCF">
      <w:pPr>
        <w:rPr>
          <w:rFonts w:ascii="Times New Roman" w:hAnsi="Times New Roman" w:cs="Times New Roman"/>
        </w:rPr>
      </w:pPr>
      <w:r w:rsidRPr="00BC4DCF">
        <w:rPr>
          <w:rFonts w:ascii="Times New Roman" w:hAnsi="Times New Roman" w:cs="Times New Roman"/>
        </w:rPr>
        <w:t>If you want to use the same settings everywhere, click Apply current AOI's settings to all at the top of the tab. It copies the active card's choice (source, cell size, file path) to every other AOI in one go.</w:t>
      </w:r>
    </w:p>
    <w:p w14:paraId="70E03591" w14:textId="77777777"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Run</w:t>
      </w:r>
    </w:p>
    <w:p w14:paraId="6473FD60" w14:textId="77777777" w:rsidR="00096CB5" w:rsidRPr="00BC4DCF" w:rsidRDefault="00000000" w:rsidP="00BC4DCF">
      <w:pPr>
        <w:rPr>
          <w:rFonts w:ascii="Times New Roman" w:hAnsi="Times New Roman" w:cs="Times New Roman"/>
        </w:rPr>
      </w:pPr>
      <w:r w:rsidRPr="00BC4DCF">
        <w:rPr>
          <w:rFonts w:ascii="Times New Roman" w:hAnsi="Times New Roman" w:cs="Times New Roman"/>
        </w:rPr>
        <w:t>Click Prepare DEM(s). A progress bar and a blue status banner appear while the tool downloads, reprojects, clips and writes the ASCII file. The result is dem.ascii inside every AOI's lisflood-files/ folder, with a raster preview panel showing the elevation. Click any AOI name in the results list to open the file path.</w:t>
      </w:r>
    </w:p>
    <w:p w14:paraId="50CC35E6" w14:textId="0DBA214E" w:rsidR="00096CB5" w:rsidRPr="00BC4DCF" w:rsidRDefault="00000000" w:rsidP="00BC4DCF">
      <w:pPr>
        <w:pStyle w:val="Heading2"/>
        <w:rPr>
          <w:rFonts w:ascii="Times New Roman" w:hAnsi="Times New Roman" w:cs="Times New Roman"/>
        </w:rPr>
      </w:pPr>
      <w:r w:rsidRPr="00BC4DCF">
        <w:rPr>
          <w:rFonts w:ascii="Times New Roman" w:hAnsi="Times New Roman" w:cs="Times New Roman"/>
          <w:color w:val="2C5A82"/>
        </w:rPr>
        <w:t>Step 4</w:t>
      </w:r>
      <w:r w:rsidR="005F5B89">
        <w:rPr>
          <w:rFonts w:ascii="Times New Roman" w:hAnsi="Times New Roman" w:cs="Times New Roman"/>
          <w:color w:val="2C5A82"/>
        </w:rPr>
        <w:t xml:space="preserve">: </w:t>
      </w:r>
      <w:r w:rsidRPr="00BC4DCF">
        <w:rPr>
          <w:rFonts w:ascii="Times New Roman" w:hAnsi="Times New Roman" w:cs="Times New Roman"/>
          <w:color w:val="2C5A82"/>
        </w:rPr>
        <w:t>Manning</w:t>
      </w:r>
    </w:p>
    <w:p w14:paraId="453C9338" w14:textId="20EC9989" w:rsidR="00096CB5" w:rsidRPr="00BC4DCF" w:rsidRDefault="00000000" w:rsidP="00BC4DCF">
      <w:pPr>
        <w:rPr>
          <w:rFonts w:ascii="Times New Roman" w:hAnsi="Times New Roman" w:cs="Times New Roman"/>
        </w:rPr>
      </w:pPr>
      <w:r w:rsidRPr="00BC4DCF">
        <w:rPr>
          <w:rFonts w:ascii="Times New Roman" w:hAnsi="Times New Roman" w:cs="Times New Roman"/>
        </w:rPr>
        <w:t xml:space="preserve">Step 4 turns land cover into a spatial Manning's roughness raster (lulc.ascii) on the same grid as the DEM. </w:t>
      </w:r>
      <w:r w:rsidR="005F5B89">
        <w:rPr>
          <w:rFonts w:ascii="Times New Roman" w:hAnsi="Times New Roman" w:cs="Times New Roman"/>
        </w:rPr>
        <w:t>There is also one</w:t>
      </w:r>
      <w:r w:rsidRPr="00BC4DCF">
        <w:rPr>
          <w:rFonts w:ascii="Times New Roman" w:hAnsi="Times New Roman" w:cs="Times New Roman"/>
        </w:rPr>
        <w:t xml:space="preserve"> card per AOI.</w:t>
      </w:r>
    </w:p>
    <w:p w14:paraId="2707B426" w14:textId="77777777" w:rsidR="00641150" w:rsidRPr="00BC4DCF" w:rsidRDefault="00641150" w:rsidP="00641150">
      <w:pPr>
        <w:pStyle w:val="Heading3"/>
        <w:rPr>
          <w:rFonts w:ascii="Times New Roman" w:hAnsi="Times New Roman" w:cs="Times New Roman"/>
        </w:rPr>
      </w:pPr>
      <w:r w:rsidRPr="00BC4DCF">
        <w:rPr>
          <w:rFonts w:ascii="Times New Roman" w:hAnsi="Times New Roman" w:cs="Times New Roman"/>
          <w:color w:val="2B6CB0"/>
        </w:rPr>
        <w:t>Per-AOI options</w:t>
      </w:r>
    </w:p>
    <w:p w14:paraId="59D99BF8"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Fixed value:</w:t>
      </w:r>
      <w:r w:rsidRPr="00BC4DCF">
        <w:rPr>
          <w:rFonts w:ascii="Times New Roman" w:hAnsi="Times New Roman" w:cs="Times New Roman"/>
        </w:rPr>
        <w:t xml:space="preserve"> writes a single Manning n value to every cell. A spinner appears (range 0.001–1.0, default 0.06). Use this when you don't have or don't need spatially varying roughness.</w:t>
      </w:r>
    </w:p>
    <w:p w14:paraId="0C4171CF"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Varying (from LULC):</w:t>
      </w:r>
      <w:r w:rsidRPr="00BC4DCF">
        <w:rPr>
          <w:rFonts w:ascii="Times New Roman" w:hAnsi="Times New Roman" w:cs="Times New Roman"/>
        </w:rPr>
        <w:t xml:space="preserve"> derives the raster from a land-cover classification. Opens the Varying group.</w:t>
      </w:r>
    </w:p>
    <w:p w14:paraId="33FC887B" w14:textId="77777777" w:rsidR="00096CB5" w:rsidRPr="00BC4DCF" w:rsidRDefault="00000000" w:rsidP="00641150">
      <w:pPr>
        <w:pStyle w:val="ListBullet"/>
        <w:tabs>
          <w:tab w:val="clear" w:pos="360"/>
          <w:tab w:val="num" w:pos="720"/>
        </w:tabs>
        <w:ind w:left="720"/>
        <w:rPr>
          <w:rFonts w:ascii="Times New Roman" w:hAnsi="Times New Roman" w:cs="Times New Roman"/>
        </w:rPr>
      </w:pPr>
      <w:r w:rsidRPr="00BC4DCF">
        <w:rPr>
          <w:rFonts w:ascii="Times New Roman" w:hAnsi="Times New Roman" w:cs="Times New Roman"/>
          <w:b/>
        </w:rPr>
        <w:t>Download LULC:</w:t>
      </w:r>
      <w:r w:rsidRPr="00BC4DCF">
        <w:rPr>
          <w:rFonts w:ascii="Times New Roman" w:hAnsi="Times New Roman" w:cs="Times New Roman"/>
        </w:rPr>
        <w:t xml:space="preserve"> default. A Dataset combo offers NLCD (USGS, 30 m) or Sentinel-2 (ESRI, 10 m). The Year combo lists 2021 / 2019 / 2016 for NLCD and 2017–2024 for Sentinel-2 (most recent year selected by default).</w:t>
      </w:r>
    </w:p>
    <w:p w14:paraId="7A0CA5CE" w14:textId="77777777" w:rsidR="00096CB5" w:rsidRPr="00BC4DCF" w:rsidRDefault="00000000" w:rsidP="00641150">
      <w:pPr>
        <w:pStyle w:val="ListBullet"/>
        <w:tabs>
          <w:tab w:val="clear" w:pos="360"/>
          <w:tab w:val="num" w:pos="720"/>
        </w:tabs>
        <w:ind w:left="720"/>
        <w:rPr>
          <w:rFonts w:ascii="Times New Roman" w:hAnsi="Times New Roman" w:cs="Times New Roman"/>
        </w:rPr>
      </w:pPr>
      <w:r w:rsidRPr="00BC4DCF">
        <w:rPr>
          <w:rFonts w:ascii="Times New Roman" w:hAnsi="Times New Roman" w:cs="Times New Roman"/>
          <w:b/>
        </w:rPr>
        <w:t>I have the LULC raster:</w:t>
      </w:r>
      <w:r w:rsidRPr="00BC4DCF">
        <w:rPr>
          <w:rFonts w:ascii="Times New Roman" w:hAnsi="Times New Roman" w:cs="Times New Roman"/>
        </w:rPr>
        <w:t xml:space="preserve"> reveals a Browse… field for a GeoTIFF. The raster is analysed for its unique class codes; rasters with more than 50 classes are rejected.</w:t>
      </w:r>
    </w:p>
    <w:p w14:paraId="40C2EDCC" w14:textId="77777777" w:rsidR="00096CB5" w:rsidRPr="00BC4DCF" w:rsidRDefault="00000000" w:rsidP="00BC4DCF">
      <w:pPr>
        <w:rPr>
          <w:rFonts w:ascii="Times New Roman" w:hAnsi="Times New Roman" w:cs="Times New Roman"/>
        </w:rPr>
      </w:pPr>
      <w:r w:rsidRPr="00BC4DCF">
        <w:rPr>
          <w:rFonts w:ascii="Times New Roman" w:hAnsi="Times New Roman" w:cs="Times New Roman"/>
        </w:rPr>
        <w:lastRenderedPageBreak/>
        <w:t>An editable table is pre-filled with the recommended Manning n for each detected class. Columns: class code, class name, Min, Max (reference range) and Avg (the value that is actually written to the raster — editable, clamped to the Min–Max range). Unrecognised codes fall back to a generic 0.005–0.30 range with a default of 0.06. Edit any Avg cell before running if you want to override the defaults.</w:t>
      </w:r>
    </w:p>
    <w:p w14:paraId="11297118" w14:textId="77777777"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Bulk apply + run</w:t>
      </w:r>
    </w:p>
    <w:p w14:paraId="7DE47238" w14:textId="77777777" w:rsidR="00096CB5" w:rsidRPr="00BC4DCF" w:rsidRDefault="00000000" w:rsidP="00BC4DCF">
      <w:pPr>
        <w:rPr>
          <w:rFonts w:ascii="Times New Roman" w:hAnsi="Times New Roman" w:cs="Times New Roman"/>
        </w:rPr>
      </w:pPr>
      <w:r w:rsidRPr="00BC4DCF">
        <w:rPr>
          <w:rFonts w:ascii="Times New Roman" w:hAnsi="Times New Roman" w:cs="Times New Roman"/>
        </w:rPr>
        <w:t>Apply current AOI's settings to all copies the mode, source, dataset, year and table to every AOI. Prepare Manning File launches the run; the output is lulc.ascii in each AOI's lisflood-files/ folder.</w:t>
      </w:r>
    </w:p>
    <w:p w14:paraId="3FFEB9A4" w14:textId="21132ABE" w:rsidR="00096CB5" w:rsidRPr="00BC4DCF" w:rsidRDefault="00000000" w:rsidP="00BC4DCF">
      <w:pPr>
        <w:pStyle w:val="Heading2"/>
        <w:rPr>
          <w:rFonts w:ascii="Times New Roman" w:hAnsi="Times New Roman" w:cs="Times New Roman"/>
        </w:rPr>
      </w:pPr>
      <w:r w:rsidRPr="00BC4DCF">
        <w:rPr>
          <w:rFonts w:ascii="Times New Roman" w:hAnsi="Times New Roman" w:cs="Times New Roman"/>
          <w:color w:val="2C5A82"/>
        </w:rPr>
        <w:t>Step 5</w:t>
      </w:r>
      <w:r w:rsidR="00641150">
        <w:rPr>
          <w:rFonts w:ascii="Times New Roman" w:hAnsi="Times New Roman" w:cs="Times New Roman"/>
          <w:color w:val="2C5A82"/>
        </w:rPr>
        <w:t xml:space="preserve">: </w:t>
      </w:r>
      <w:r w:rsidRPr="00BC4DCF">
        <w:rPr>
          <w:rFonts w:ascii="Times New Roman" w:hAnsi="Times New Roman" w:cs="Times New Roman"/>
          <w:color w:val="2C5A82"/>
        </w:rPr>
        <w:t>BCI (Boundary Condition Index)</w:t>
      </w:r>
    </w:p>
    <w:p w14:paraId="2A24A69D" w14:textId="77777777" w:rsidR="00096CB5" w:rsidRPr="00BC4DCF" w:rsidRDefault="00000000" w:rsidP="00BC4DCF">
      <w:pPr>
        <w:rPr>
          <w:rFonts w:ascii="Times New Roman" w:hAnsi="Times New Roman" w:cs="Times New Roman"/>
        </w:rPr>
      </w:pPr>
      <w:r w:rsidRPr="00BC4DCF">
        <w:rPr>
          <w:rFonts w:ascii="Times New Roman" w:hAnsi="Times New Roman" w:cs="Times New Roman"/>
        </w:rPr>
        <w:t>The BCI step writes the boundary location file (BC.bci). LISFLOOD-FP needs to know where water enters and leaves the domain, and what kind of boundary condition applies at each of those locations.</w:t>
      </w:r>
    </w:p>
    <w:p w14:paraId="5B18AD4D" w14:textId="29657355" w:rsidR="00096CB5" w:rsidRPr="00BC4DCF" w:rsidRDefault="002E2C81" w:rsidP="00BC4DCF">
      <w:pPr>
        <w:pStyle w:val="Heading3"/>
        <w:rPr>
          <w:rFonts w:ascii="Times New Roman" w:hAnsi="Times New Roman" w:cs="Times New Roman"/>
        </w:rPr>
      </w:pPr>
      <w:r>
        <w:rPr>
          <w:rFonts w:ascii="Times New Roman" w:hAnsi="Times New Roman" w:cs="Times New Roman"/>
          <w:color w:val="2B6CB0"/>
        </w:rPr>
        <w:t xml:space="preserve">Boundaries’ </w:t>
      </w:r>
      <w:r w:rsidR="00000000" w:rsidRPr="00BC4DCF">
        <w:rPr>
          <w:rFonts w:ascii="Times New Roman" w:hAnsi="Times New Roman" w:cs="Times New Roman"/>
          <w:color w:val="2B6CB0"/>
        </w:rPr>
        <w:t>Coordinate</w:t>
      </w:r>
    </w:p>
    <w:p w14:paraId="5CBD3BC3"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Auto-detect from NHD (USA):</w:t>
      </w:r>
      <w:r w:rsidRPr="00BC4DCF">
        <w:rPr>
          <w:rFonts w:ascii="Times New Roman" w:hAnsi="Times New Roman" w:cs="Times New Roman"/>
        </w:rPr>
        <w:t xml:space="preserve"> the tool finds the main NHD flowline that crosses the AOI boundary and places the upstream and downstream BCI points at the inflow / outflow crossings.</w:t>
      </w:r>
    </w:p>
    <w:p w14:paraId="62AA8B0B"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Enter coordinates manually:</w:t>
      </w:r>
      <w:r w:rsidRPr="00BC4DCF">
        <w:rPr>
          <w:rFonts w:ascii="Times New Roman" w:hAnsi="Times New Roman" w:cs="Times New Roman"/>
        </w:rPr>
        <w:t xml:space="preserve"> reveals four spin boxes — Upstream X, Upstream Y, Downstream X, Downstream Y. A yellow hint line tells you the AOI's CRS so you know whether to type degrees or metres.</w:t>
      </w:r>
    </w:p>
    <w:p w14:paraId="43A511B8" w14:textId="081CC463"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Upstream boundary</w:t>
      </w:r>
    </w:p>
    <w:p w14:paraId="2EA588D3"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Varying discharge (QVAR — requires BDY file):</w:t>
      </w:r>
      <w:r w:rsidRPr="00BC4DCF">
        <w:rPr>
          <w:rFonts w:ascii="Times New Roman" w:hAnsi="Times New Roman" w:cs="Times New Roman"/>
        </w:rPr>
        <w:t xml:space="preserve"> default. The actual hydrograph is built in Step 6.</w:t>
      </w:r>
    </w:p>
    <w:p w14:paraId="1F7EDD59"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Fixed discharge (QFIX):</w:t>
      </w:r>
      <w:r w:rsidRPr="00BC4DCF">
        <w:rPr>
          <w:rFonts w:ascii="Times New Roman" w:hAnsi="Times New Roman" w:cs="Times New Roman"/>
        </w:rPr>
        <w:t xml:space="preserve"> reveals a Fixed discharge spinner in m³/s (default 100) — useful for steady-state tests.</w:t>
      </w:r>
    </w:p>
    <w:p w14:paraId="60FE58E0" w14:textId="15740A5E"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Downstream boundary</w:t>
      </w:r>
    </w:p>
    <w:p w14:paraId="18A47666"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Free normal depth (FREE):</w:t>
      </w:r>
      <w:r w:rsidRPr="00BC4DCF">
        <w:rPr>
          <w:rFonts w:ascii="Times New Roman" w:hAnsi="Times New Roman" w:cs="Times New Roman"/>
        </w:rPr>
        <w:t xml:space="preserve"> reveals a Bed slope (FREE) spinner (default 0.0001, six decimals).</w:t>
      </w:r>
    </w:p>
    <w:p w14:paraId="785EE58B"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Fixed water level (HFIX):</w:t>
      </w:r>
      <w:r w:rsidRPr="00BC4DCF">
        <w:rPr>
          <w:rFonts w:ascii="Times New Roman" w:hAnsi="Times New Roman" w:cs="Times New Roman"/>
        </w:rPr>
        <w:t xml:space="preserve"> reveals a Fixed water elevation spinner in metres.</w:t>
      </w:r>
    </w:p>
    <w:p w14:paraId="6B98F211" w14:textId="77777777"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Bulk apply + run</w:t>
      </w:r>
    </w:p>
    <w:p w14:paraId="658B57A8" w14:textId="77777777" w:rsidR="00096CB5" w:rsidRPr="00BC4DCF" w:rsidRDefault="00000000" w:rsidP="00BC4DCF">
      <w:pPr>
        <w:rPr>
          <w:rFonts w:ascii="Times New Roman" w:hAnsi="Times New Roman" w:cs="Times New Roman"/>
        </w:rPr>
      </w:pPr>
      <w:r w:rsidRPr="00BC4DCF">
        <w:rPr>
          <w:rFonts w:ascii="Times New Roman" w:hAnsi="Times New Roman" w:cs="Times New Roman"/>
        </w:rPr>
        <w:t>Apply current AOI's settings to all copies the boundary configuration across every AOI; Write BC.bci produces the BC.bci file in each AOI's lisflood-files/ folder.</w:t>
      </w:r>
    </w:p>
    <w:p w14:paraId="2DAEAE03" w14:textId="46073E40" w:rsidR="00096CB5" w:rsidRPr="00BC4DCF" w:rsidRDefault="00000000" w:rsidP="00BC4DCF">
      <w:pPr>
        <w:pStyle w:val="Heading2"/>
        <w:rPr>
          <w:rFonts w:ascii="Times New Roman" w:hAnsi="Times New Roman" w:cs="Times New Roman"/>
        </w:rPr>
      </w:pPr>
      <w:r w:rsidRPr="00BC4DCF">
        <w:rPr>
          <w:rFonts w:ascii="Times New Roman" w:hAnsi="Times New Roman" w:cs="Times New Roman"/>
          <w:color w:val="2C5A82"/>
        </w:rPr>
        <w:t>Step 6</w:t>
      </w:r>
      <w:r w:rsidR="00523A76">
        <w:rPr>
          <w:rFonts w:ascii="Times New Roman" w:hAnsi="Times New Roman" w:cs="Times New Roman"/>
          <w:color w:val="2C5A82"/>
        </w:rPr>
        <w:t xml:space="preserve">: </w:t>
      </w:r>
      <w:r w:rsidRPr="00BC4DCF">
        <w:rPr>
          <w:rFonts w:ascii="Times New Roman" w:hAnsi="Times New Roman" w:cs="Times New Roman"/>
          <w:color w:val="2C5A82"/>
        </w:rPr>
        <w:t>BDY (Discharge hydrograph)</w:t>
      </w:r>
    </w:p>
    <w:p w14:paraId="215664BC" w14:textId="77777777" w:rsidR="00096CB5" w:rsidRPr="00BC4DCF" w:rsidRDefault="00000000" w:rsidP="00BC4DCF">
      <w:pPr>
        <w:rPr>
          <w:rFonts w:ascii="Times New Roman" w:hAnsi="Times New Roman" w:cs="Times New Roman"/>
        </w:rPr>
      </w:pPr>
      <w:r w:rsidRPr="00BC4DCF">
        <w:rPr>
          <w:rFonts w:ascii="Times New Roman" w:hAnsi="Times New Roman" w:cs="Times New Roman"/>
        </w:rPr>
        <w:t>If Step 5 picked QVAR upstream, this step provides the actual discharge time series (BC.bdy). Skip Step 6 if your upstream boundary is QFIX.</w:t>
      </w:r>
    </w:p>
    <w:p w14:paraId="0A634A41" w14:textId="43A800D4"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Data source</w:t>
      </w:r>
    </w:p>
    <w:p w14:paraId="1E245DCE" w14:textId="77777777" w:rsidR="00096CB5" w:rsidRDefault="00000000" w:rsidP="00BC4DCF">
      <w:pPr>
        <w:pStyle w:val="ListBullet"/>
        <w:rPr>
          <w:rFonts w:ascii="Times New Roman" w:hAnsi="Times New Roman" w:cs="Times New Roman"/>
        </w:rPr>
      </w:pPr>
      <w:r w:rsidRPr="00BC4DCF">
        <w:rPr>
          <w:rFonts w:ascii="Times New Roman" w:hAnsi="Times New Roman" w:cs="Times New Roman"/>
          <w:b/>
        </w:rPr>
        <w:t>Download from NWM (NOAA — USA only):</w:t>
      </w:r>
      <w:r w:rsidRPr="00BC4DCF">
        <w:rPr>
          <w:rFonts w:ascii="Times New Roman" w:hAnsi="Times New Roman" w:cs="Times New Roman"/>
        </w:rPr>
        <w:t xml:space="preserve"> uses the NWM retrospective archive for events between 1979-02-01 and 2020-12-31, and the NWM medium-range forecast for more recent dates. The discharge is extracted at the NWM reach matching the AOI's main river.</w:t>
      </w:r>
    </w:p>
    <w:p w14:paraId="142281B4" w14:textId="71ED9FCA" w:rsidR="00523A76" w:rsidRPr="00BC4DCF" w:rsidRDefault="00523A76" w:rsidP="00523A76">
      <w:pPr>
        <w:pStyle w:val="ListBullet"/>
        <w:tabs>
          <w:tab w:val="clear" w:pos="360"/>
          <w:tab w:val="num" w:pos="1080"/>
        </w:tabs>
        <w:ind w:left="1080"/>
        <w:rPr>
          <w:rFonts w:ascii="Times New Roman" w:hAnsi="Times New Roman" w:cs="Times New Roman"/>
        </w:rPr>
      </w:pPr>
      <w:r w:rsidRPr="00BC4DCF">
        <w:rPr>
          <w:rFonts w:ascii="Times New Roman" w:hAnsi="Times New Roman" w:cs="Times New Roman"/>
          <w:b/>
        </w:rPr>
        <w:lastRenderedPageBreak/>
        <w:t>Event start / Event end:</w:t>
      </w:r>
      <w:r w:rsidRPr="00BC4DCF">
        <w:rPr>
          <w:rFonts w:ascii="Times New Roman" w:hAnsi="Times New Roman" w:cs="Times New Roman"/>
        </w:rPr>
        <w:t xml:space="preserve"> two datetime pickers with calendar pop-ups. </w:t>
      </w:r>
    </w:p>
    <w:p w14:paraId="0AD67FD5" w14:textId="41DA61FB" w:rsidR="00523A76" w:rsidRPr="00BC4DCF" w:rsidRDefault="00523A76" w:rsidP="00523A76">
      <w:pPr>
        <w:pStyle w:val="ListBullet"/>
        <w:tabs>
          <w:tab w:val="clear" w:pos="360"/>
          <w:tab w:val="num" w:pos="1080"/>
        </w:tabs>
        <w:ind w:left="1080"/>
        <w:rPr>
          <w:rFonts w:ascii="Times New Roman" w:hAnsi="Times New Roman" w:cs="Times New Roman"/>
        </w:rPr>
      </w:pPr>
      <w:r w:rsidRPr="00BC4DCF">
        <w:rPr>
          <w:rFonts w:ascii="Times New Roman" w:hAnsi="Times New Roman" w:cs="Times New Roman"/>
          <w:b/>
        </w:rPr>
        <w:t>Time interval:</w:t>
      </w:r>
      <w:r w:rsidRPr="00BC4DCF">
        <w:rPr>
          <w:rFonts w:ascii="Times New Roman" w:hAnsi="Times New Roman" w:cs="Times New Roman"/>
        </w:rPr>
        <w:t xml:space="preserve"> spin box in hours (default 1.0). Controls the temporal resolution of the hydrograph written to </w:t>
      </w:r>
      <w:proofErr w:type="spellStart"/>
      <w:r w:rsidRPr="00BC4DCF">
        <w:rPr>
          <w:rFonts w:ascii="Times New Roman" w:hAnsi="Times New Roman" w:cs="Times New Roman"/>
        </w:rPr>
        <w:t>BC.bdy</w:t>
      </w:r>
      <w:proofErr w:type="spellEnd"/>
      <w:r w:rsidRPr="00BC4DCF">
        <w:rPr>
          <w:rFonts w:ascii="Times New Roman" w:hAnsi="Times New Roman" w:cs="Times New Roman"/>
        </w:rPr>
        <w:t>.</w:t>
      </w:r>
    </w:p>
    <w:p w14:paraId="00E60A37" w14:textId="77777777" w:rsidR="00523A76" w:rsidRPr="00BC4DCF" w:rsidRDefault="00523A76" w:rsidP="00523A76">
      <w:pPr>
        <w:pStyle w:val="ListBullet"/>
        <w:numPr>
          <w:ilvl w:val="0"/>
          <w:numId w:val="0"/>
        </w:numPr>
        <w:ind w:left="360"/>
        <w:rPr>
          <w:rFonts w:ascii="Times New Roman" w:hAnsi="Times New Roman" w:cs="Times New Roman"/>
        </w:rPr>
      </w:pPr>
    </w:p>
    <w:p w14:paraId="742F7888"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 xml:space="preserve">I have a discharge CSV/XLSX </w:t>
      </w:r>
      <w:proofErr w:type="gramStart"/>
      <w:r w:rsidRPr="00BC4DCF">
        <w:rPr>
          <w:rFonts w:ascii="Times New Roman" w:hAnsi="Times New Roman" w:cs="Times New Roman"/>
          <w:b/>
        </w:rPr>
        <w:t>file:</w:t>
      </w:r>
      <w:proofErr w:type="gramEnd"/>
      <w:r w:rsidRPr="00BC4DCF">
        <w:rPr>
          <w:rFonts w:ascii="Times New Roman" w:hAnsi="Times New Roman" w:cs="Times New Roman"/>
        </w:rPr>
        <w:t xml:space="preserve"> reveals a Browse… field. The file must contain two columns: time_hours and discharge_cms. If time_hours is a datetime string, the start/end of the event are auto-detected from the file.</w:t>
      </w:r>
    </w:p>
    <w:p w14:paraId="33C324EB" w14:textId="77777777"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Bulk apply + run</w:t>
      </w:r>
    </w:p>
    <w:p w14:paraId="606C2B94" w14:textId="77777777" w:rsidR="00096CB5" w:rsidRPr="00BC4DCF" w:rsidRDefault="00000000" w:rsidP="00BC4DCF">
      <w:pPr>
        <w:rPr>
          <w:rFonts w:ascii="Times New Roman" w:hAnsi="Times New Roman" w:cs="Times New Roman"/>
        </w:rPr>
      </w:pPr>
      <w:r w:rsidRPr="00BC4DCF">
        <w:rPr>
          <w:rFonts w:ascii="Times New Roman" w:hAnsi="Times New Roman" w:cs="Times New Roman"/>
        </w:rPr>
        <w:t>Apply current AOI's settings to all and Create BDY File. The output is BC.bdy in each AOI's lisflood-files/ folder. A hydrograph preview is shown after the run so you can sanity-check the time series.</w:t>
      </w:r>
    </w:p>
    <w:p w14:paraId="30D0AF4C" w14:textId="18A8D6D2" w:rsidR="00096CB5" w:rsidRPr="00BC4DCF" w:rsidRDefault="00000000" w:rsidP="00BC4DCF">
      <w:pPr>
        <w:pStyle w:val="Heading2"/>
        <w:rPr>
          <w:rFonts w:ascii="Times New Roman" w:hAnsi="Times New Roman" w:cs="Times New Roman"/>
        </w:rPr>
      </w:pPr>
      <w:r w:rsidRPr="00BC4DCF">
        <w:rPr>
          <w:rFonts w:ascii="Times New Roman" w:hAnsi="Times New Roman" w:cs="Times New Roman"/>
          <w:color w:val="2C5A82"/>
        </w:rPr>
        <w:t>Step 7</w:t>
      </w:r>
      <w:r w:rsidR="00523A76">
        <w:rPr>
          <w:rFonts w:ascii="Times New Roman" w:hAnsi="Times New Roman" w:cs="Times New Roman"/>
          <w:color w:val="2C5A82"/>
        </w:rPr>
        <w:t xml:space="preserve">: </w:t>
      </w:r>
      <w:r w:rsidRPr="00BC4DCF">
        <w:rPr>
          <w:rFonts w:ascii="Times New Roman" w:hAnsi="Times New Roman" w:cs="Times New Roman"/>
          <w:color w:val="2C5A82"/>
        </w:rPr>
        <w:t>PAR (Parameter file)</w:t>
      </w:r>
    </w:p>
    <w:p w14:paraId="50E1CAFA" w14:textId="7508AAE7" w:rsidR="00096CB5" w:rsidRPr="00BC4DCF" w:rsidRDefault="00000000" w:rsidP="00BC4DCF">
      <w:pPr>
        <w:rPr>
          <w:rFonts w:ascii="Times New Roman" w:hAnsi="Times New Roman" w:cs="Times New Roman"/>
        </w:rPr>
      </w:pPr>
      <w:r w:rsidRPr="00BC4DCF">
        <w:rPr>
          <w:rFonts w:ascii="Times New Roman" w:hAnsi="Times New Roman" w:cs="Times New Roman"/>
        </w:rPr>
        <w:t>The PAR file is the simulation control file that LISFLOOD-FP reads at launch. Every keyword listed in the manual that is commonly used can be set on this tab; for anything unusual there is a free-form Extra PAR keywords box at the bottom.</w:t>
      </w:r>
    </w:p>
    <w:p w14:paraId="0134C6E5" w14:textId="77777777"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Output file names</w:t>
      </w:r>
    </w:p>
    <w:p w14:paraId="60BEEC26"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PAR filename:</w:t>
      </w:r>
      <w:r w:rsidRPr="00BC4DCF">
        <w:rPr>
          <w:rFonts w:ascii="Times New Roman" w:hAnsi="Times New Roman" w:cs="Times New Roman"/>
        </w:rPr>
        <w:t xml:space="preserve"> default &lt;project&gt;.par — the name of the file that will be written.</w:t>
      </w:r>
    </w:p>
    <w:p w14:paraId="1776470C"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Result prefix (resroot):</w:t>
      </w:r>
      <w:r w:rsidRPr="00BC4DCF">
        <w:rPr>
          <w:rFonts w:ascii="Times New Roman" w:hAnsi="Times New Roman" w:cs="Times New Roman"/>
        </w:rPr>
        <w:t xml:space="preserve"> default = project name. Prefix used for every result file LISFLOOD-FP produces.</w:t>
      </w:r>
    </w:p>
    <w:p w14:paraId="2F90631D" w14:textId="58B829C5"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Results folder:</w:t>
      </w:r>
      <w:r w:rsidRPr="00BC4DCF">
        <w:rPr>
          <w:rFonts w:ascii="Times New Roman" w:hAnsi="Times New Roman" w:cs="Times New Roman"/>
        </w:rPr>
        <w:t xml:space="preserve"> default 'results'. Sub-folder where simulation outputs will land at run time.</w:t>
      </w:r>
    </w:p>
    <w:p w14:paraId="51371B83" w14:textId="77777777"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Simulation timing (all in seconds)</w:t>
      </w:r>
    </w:p>
    <w:p w14:paraId="4A275179" w14:textId="0973E783"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Simulation time:</w:t>
      </w:r>
      <w:r w:rsidRPr="00BC4DCF">
        <w:rPr>
          <w:rFonts w:ascii="Times New Roman" w:hAnsi="Times New Roman" w:cs="Times New Roman"/>
        </w:rPr>
        <w:t xml:space="preserve"> When Step 6 has been run, the tool pre-fills this from the last timestamp in the BDY file so the simulation covers the full hydrograph.</w:t>
      </w:r>
    </w:p>
    <w:p w14:paraId="616D6379"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Initial timestep:</w:t>
      </w:r>
      <w:r w:rsidRPr="00BC4DCF">
        <w:rPr>
          <w:rFonts w:ascii="Times New Roman" w:hAnsi="Times New Roman" w:cs="Times New Roman"/>
        </w:rPr>
        <w:t xml:space="preserve"> default 1.0 s, three decimals.</w:t>
      </w:r>
    </w:p>
    <w:p w14:paraId="3C8E14F7" w14:textId="19BC5DE9"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Save interval:</w:t>
      </w:r>
      <w:r w:rsidRPr="00BC4DCF">
        <w:rPr>
          <w:rFonts w:ascii="Times New Roman" w:hAnsi="Times New Roman" w:cs="Times New Roman"/>
        </w:rPr>
        <w:t xml:space="preserve"> default 3600 s</w:t>
      </w:r>
      <w:r w:rsidR="00523A76">
        <w:rPr>
          <w:rFonts w:ascii="Times New Roman" w:hAnsi="Times New Roman" w:cs="Times New Roman"/>
        </w:rPr>
        <w:t>,</w:t>
      </w:r>
      <w:r w:rsidRPr="00BC4DCF">
        <w:rPr>
          <w:rFonts w:ascii="Times New Roman" w:hAnsi="Times New Roman" w:cs="Times New Roman"/>
        </w:rPr>
        <w:t xml:space="preserve"> how often LISFLOOD-FP writes a snapshot.</w:t>
      </w:r>
    </w:p>
    <w:p w14:paraId="31C712CF" w14:textId="5FDFC8E0"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Mass-balance interval:</w:t>
      </w:r>
      <w:r w:rsidRPr="00BC4DCF">
        <w:rPr>
          <w:rFonts w:ascii="Times New Roman" w:hAnsi="Times New Roman" w:cs="Times New Roman"/>
        </w:rPr>
        <w:t xml:space="preserve"> default 3600 s</w:t>
      </w:r>
      <w:r w:rsidR="00523A76">
        <w:rPr>
          <w:rFonts w:ascii="Times New Roman" w:hAnsi="Times New Roman" w:cs="Times New Roman"/>
        </w:rPr>
        <w:t xml:space="preserve">, </w:t>
      </w:r>
      <w:r w:rsidRPr="00BC4DCF">
        <w:rPr>
          <w:rFonts w:ascii="Times New Roman" w:hAnsi="Times New Roman" w:cs="Times New Roman"/>
        </w:rPr>
        <w:t>how often the mass-balance log entry is written.</w:t>
      </w:r>
    </w:p>
    <w:p w14:paraId="3D296930" w14:textId="77777777"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Solver</w:t>
      </w:r>
    </w:p>
    <w:p w14:paraId="78B5360B" w14:textId="27A363C6"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Floodplain solver:</w:t>
      </w:r>
      <w:r w:rsidRPr="00BC4DCF">
        <w:rPr>
          <w:rFonts w:ascii="Times New Roman" w:hAnsi="Times New Roman" w:cs="Times New Roman"/>
        </w:rPr>
        <w:t xml:space="preserve"> Acceleration (ACC, default) / Adaptive (auto timestep) / Adaptive fixed timestep / ACC + 1D sub-grid channel routing / Diffusion.</w:t>
      </w:r>
    </w:p>
    <w:p w14:paraId="5AE73B81" w14:textId="26FC977C"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Routing extras:</w:t>
      </w:r>
      <w:r w:rsidRPr="00BC4DCF">
        <w:rPr>
          <w:rFonts w:ascii="Times New Roman" w:hAnsi="Times New Roman" w:cs="Times New Roman"/>
        </w:rPr>
        <w:t xml:space="preserve"> when ACC + routing is selected, three extra fields appear</w:t>
      </w:r>
      <w:r w:rsidR="00523A76">
        <w:rPr>
          <w:rFonts w:ascii="Times New Roman" w:hAnsi="Times New Roman" w:cs="Times New Roman"/>
        </w:rPr>
        <w:t>,</w:t>
      </w:r>
      <w:r w:rsidRPr="00BC4DCF">
        <w:rPr>
          <w:rFonts w:ascii="Times New Roman" w:hAnsi="Times New Roman" w:cs="Times New Roman"/>
        </w:rPr>
        <w:t xml:space="preserve"> Routing wave speed (m/s), Route surface-flow threshold (m), Depth threshold for dry cells (m).</w:t>
      </w:r>
    </w:p>
    <w:p w14:paraId="73E2B946" w14:textId="3A506C1E"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Dry-cell check:</w:t>
      </w:r>
      <w:r w:rsidRPr="00BC4DCF">
        <w:rPr>
          <w:rFonts w:ascii="Times New Roman" w:hAnsi="Times New Roman" w:cs="Times New Roman"/>
        </w:rPr>
        <w:t xml:space="preserve"> leave default off / drycheckon / drycheckoff.</w:t>
      </w:r>
    </w:p>
    <w:p w14:paraId="5BEAA478" w14:textId="77777777"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Initial condition</w:t>
      </w:r>
    </w:p>
    <w:p w14:paraId="53B47AF7" w14:textId="63FCFD23"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Start condition:</w:t>
      </w:r>
      <w:r w:rsidRPr="00BC4DCF">
        <w:rPr>
          <w:rFonts w:ascii="Times New Roman" w:hAnsi="Times New Roman" w:cs="Times New Roman"/>
        </w:rPr>
        <w:t xml:space="preserve"> Dry start (default) / startfile (depth raster) / startelev (water-surface elevation raster) / loadcheck (restart from checkpoint). Picking anything other than Dry start reveals a Browse… field.</w:t>
      </w:r>
    </w:p>
    <w:p w14:paraId="4DDE3ABC" w14:textId="77777777"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lastRenderedPageBreak/>
        <w:t>Checkpointing</w:t>
      </w:r>
    </w:p>
    <w:p w14:paraId="61801271"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b/>
        </w:rPr>
        <w:t>Enable checkpointing every:</w:t>
      </w:r>
      <w:r w:rsidRPr="00BC4DCF">
        <w:rPr>
          <w:rFonts w:ascii="Times New Roman" w:hAnsi="Times New Roman" w:cs="Times New Roman"/>
        </w:rPr>
        <w:t xml:space="preserve"> checkbox + computation-hours spinner (default 1.0). Useful for long runs.</w:t>
      </w:r>
    </w:p>
    <w:p w14:paraId="09505238" w14:textId="77777777"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Output options (checkboxes)</w:t>
      </w:r>
    </w:p>
    <w:p w14:paraId="696EE7A9" w14:textId="77777777" w:rsidR="00096CB5" w:rsidRPr="00BC4DCF" w:rsidRDefault="00000000" w:rsidP="00BC4DCF">
      <w:pPr>
        <w:rPr>
          <w:rFonts w:ascii="Times New Roman" w:hAnsi="Times New Roman" w:cs="Times New Roman"/>
        </w:rPr>
      </w:pPr>
      <w:r w:rsidRPr="00BC4DCF">
        <w:rPr>
          <w:rFonts w:ascii="Times New Roman" w:hAnsi="Times New Roman" w:cs="Times New Roman"/>
        </w:rPr>
        <w:t>elevoff (on by default — suppresses the elevation grid output), depthoff (suppress depth grids), binary_out (write binary instead of ASCII grids), hazard (write hazard classification), mint_hk (on by default — minimum-time of inundation and hazard), qoutput (write discharge grids), and Overpass — save snapshot at time (checkbox + seconds spinner) to write an extra raster at a specific simulation time.</w:t>
      </w:r>
    </w:p>
    <w:p w14:paraId="5EBA3CDF" w14:textId="77777777"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Extra PAR keywords</w:t>
      </w:r>
    </w:p>
    <w:p w14:paraId="29BE283B" w14:textId="26B53B6B" w:rsidR="00096CB5" w:rsidRPr="00BC4DCF" w:rsidRDefault="00000000" w:rsidP="00BC4DCF">
      <w:pPr>
        <w:rPr>
          <w:rFonts w:ascii="Times New Roman" w:hAnsi="Times New Roman" w:cs="Times New Roman"/>
        </w:rPr>
      </w:pPr>
      <w:r w:rsidRPr="00BC4DCF">
        <w:rPr>
          <w:rFonts w:ascii="Times New Roman" w:hAnsi="Times New Roman" w:cs="Times New Roman"/>
        </w:rPr>
        <w:t>A free-form text box at the bottom</w:t>
      </w:r>
      <w:r w:rsidR="00803316">
        <w:rPr>
          <w:rFonts w:ascii="Times New Roman" w:hAnsi="Times New Roman" w:cs="Times New Roman"/>
        </w:rPr>
        <w:t xml:space="preserve">, </w:t>
      </w:r>
      <w:r w:rsidRPr="00BC4DCF">
        <w:rPr>
          <w:rFonts w:ascii="Times New Roman" w:hAnsi="Times New Roman" w:cs="Times New Roman"/>
        </w:rPr>
        <w:t>one keyword per line, or keyword value pairs. Anything you type here is appended verbatim to the .par file, so you can use it for anything in the LISFLOOD-FP manual that isn't covered by the explicit widgets above.</w:t>
      </w:r>
    </w:p>
    <w:p w14:paraId="7F1A2484" w14:textId="77777777" w:rsidR="00096CB5" w:rsidRPr="00BC4DCF" w:rsidRDefault="00000000" w:rsidP="00BC4DCF">
      <w:pPr>
        <w:pStyle w:val="Heading3"/>
        <w:rPr>
          <w:rFonts w:ascii="Times New Roman" w:hAnsi="Times New Roman" w:cs="Times New Roman"/>
        </w:rPr>
      </w:pPr>
      <w:r w:rsidRPr="00BC4DCF">
        <w:rPr>
          <w:rFonts w:ascii="Times New Roman" w:hAnsi="Times New Roman" w:cs="Times New Roman"/>
          <w:color w:val="2B6CB0"/>
        </w:rPr>
        <w:t>Bulk apply + run</w:t>
      </w:r>
    </w:p>
    <w:p w14:paraId="28F7C7ED" w14:textId="77777777" w:rsidR="00096CB5" w:rsidRPr="00BC4DCF" w:rsidRDefault="00000000" w:rsidP="00BC4DCF">
      <w:pPr>
        <w:rPr>
          <w:rFonts w:ascii="Times New Roman" w:hAnsi="Times New Roman" w:cs="Times New Roman"/>
        </w:rPr>
      </w:pPr>
      <w:r w:rsidRPr="00BC4DCF">
        <w:rPr>
          <w:rFonts w:ascii="Times New Roman" w:hAnsi="Times New Roman" w:cs="Times New Roman"/>
        </w:rPr>
        <w:t>Apply current AOI's settings to all copies every setting on the tab to every other AOI. Write PAR File writes &lt;project&gt;.par into each AOI's lisflood-files/ folder, and the log ends with the message 'All steps complete! LISFLOOD input files are ready.' At that point every AOI folder contains a runnable LISFLOOD-FP setup: dem.ascii, lulc.ascii, BC.bci, BC.bdy and &lt;project&gt;.par.</w:t>
      </w:r>
    </w:p>
    <w:p w14:paraId="44BD9F32" w14:textId="77777777" w:rsidR="00096CB5" w:rsidRPr="00BC4DCF" w:rsidRDefault="00000000" w:rsidP="00BC4DCF">
      <w:pPr>
        <w:pStyle w:val="Heading1"/>
        <w:rPr>
          <w:rFonts w:ascii="Times New Roman" w:hAnsi="Times New Roman" w:cs="Times New Roman"/>
        </w:rPr>
      </w:pPr>
      <w:r w:rsidRPr="00BC4DCF">
        <w:rPr>
          <w:rFonts w:ascii="Times New Roman" w:hAnsi="Times New Roman" w:cs="Times New Roman"/>
          <w:color w:val="1F3A5F"/>
        </w:rPr>
        <w:t>5. Tips and common patterns</w:t>
      </w:r>
    </w:p>
    <w:p w14:paraId="399121AC"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rPr>
        <w:t>Use Apply current AOI's settings to all on every tab when all of your case studies should be configured identically — set things up on the first AOI, hit the button, run.</w:t>
      </w:r>
    </w:p>
    <w:p w14:paraId="0FC59B87"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rPr>
        <w:t>Tabs are never disabled. If you discover a problem in Step 4 while you are on Step 7, just click the Manning tab, fix the issue, and re-run.</w:t>
      </w:r>
    </w:p>
    <w:p w14:paraId="2AEC4DEE"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rPr>
        <w:t>The bottom log panel is your friend — every step prints what it downloaded, clipped or wrote, with timestamps. Use Clear log if it gets noisy.</w:t>
      </w:r>
    </w:p>
    <w:p w14:paraId="7FC1F39A" w14:textId="77777777" w:rsidR="00096CB5" w:rsidRPr="00BC4DCF" w:rsidRDefault="00000000" w:rsidP="00BC4DCF">
      <w:pPr>
        <w:pStyle w:val="Heading1"/>
        <w:rPr>
          <w:rFonts w:ascii="Times New Roman" w:hAnsi="Times New Roman" w:cs="Times New Roman"/>
        </w:rPr>
      </w:pPr>
      <w:r w:rsidRPr="00BC4DCF">
        <w:rPr>
          <w:rFonts w:ascii="Times New Roman" w:hAnsi="Times New Roman" w:cs="Times New Roman"/>
          <w:color w:val="1F3A5F"/>
        </w:rPr>
        <w:t>6. What you end up with</w:t>
      </w:r>
    </w:p>
    <w:p w14:paraId="4EAB4917" w14:textId="556769B7" w:rsidR="00096CB5" w:rsidRPr="00BC4DCF" w:rsidRDefault="00000000" w:rsidP="00BC4DCF">
      <w:pPr>
        <w:rPr>
          <w:rFonts w:ascii="Times New Roman" w:hAnsi="Times New Roman" w:cs="Times New Roman"/>
        </w:rPr>
      </w:pPr>
      <w:r w:rsidRPr="00BC4DCF">
        <w:rPr>
          <w:rFonts w:ascii="Times New Roman" w:hAnsi="Times New Roman" w:cs="Times New Roman"/>
        </w:rPr>
        <w:t>For every confirmed AOI the application produces the following files inside &lt;project&gt;/&lt;aoi-name&gt;/lisflood-files/, ready to feed straight into LISFLOOD-FP:</w:t>
      </w:r>
    </w:p>
    <w:p w14:paraId="1C1FD1A6"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rPr>
        <w:t>dem.ascii — clipped, reprojected, resampled DEM in ESRI ASCII grid format.</w:t>
      </w:r>
    </w:p>
    <w:p w14:paraId="0BBA7C10"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rPr>
        <w:t>lulc.ascii — spatially varying Manning's n grid (or a constant n if you chose Fixed).</w:t>
      </w:r>
    </w:p>
    <w:p w14:paraId="0C36327B"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rPr>
        <w:t>BC.bci — boundary condition index file with upstream/downstream locations and types.</w:t>
      </w:r>
    </w:p>
    <w:p w14:paraId="163B42CC"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rPr>
        <w:t>BC.bdy — discharge hydrograph for the QVAR upstream boundary (omitted if QFIX).</w:t>
      </w:r>
    </w:p>
    <w:p w14:paraId="7A7E42BB" w14:textId="77777777" w:rsidR="00096CB5" w:rsidRPr="00BC4DCF" w:rsidRDefault="00000000" w:rsidP="00BC4DCF">
      <w:pPr>
        <w:pStyle w:val="ListBullet"/>
        <w:rPr>
          <w:rFonts w:ascii="Times New Roman" w:hAnsi="Times New Roman" w:cs="Times New Roman"/>
        </w:rPr>
      </w:pPr>
      <w:r w:rsidRPr="00BC4DCF">
        <w:rPr>
          <w:rFonts w:ascii="Times New Roman" w:hAnsi="Times New Roman" w:cs="Times New Roman"/>
        </w:rPr>
        <w:t>&lt;project&gt;.par — the LISFLOOD-FP parameter / simulation control file.</w:t>
      </w:r>
    </w:p>
    <w:p w14:paraId="58D2E9BB" w14:textId="6E172BF2" w:rsidR="00096CB5" w:rsidRPr="00BC4DCF" w:rsidRDefault="00000000" w:rsidP="00BC4DCF">
      <w:pPr>
        <w:rPr>
          <w:rFonts w:ascii="Times New Roman" w:hAnsi="Times New Roman" w:cs="Times New Roman"/>
        </w:rPr>
      </w:pPr>
      <w:r w:rsidRPr="00BC4DCF">
        <w:rPr>
          <w:rFonts w:ascii="Times New Roman" w:hAnsi="Times New Roman" w:cs="Times New Roman"/>
        </w:rPr>
        <w:t xml:space="preserve">Drop the contents of any lisflood-files/ folder onto a machine that has LISFLOOD-FP installed and you can launch the simulation </w:t>
      </w:r>
      <w:proofErr w:type="gramStart"/>
      <w:r w:rsidRPr="00BC4DCF">
        <w:rPr>
          <w:rFonts w:ascii="Times New Roman" w:hAnsi="Times New Roman" w:cs="Times New Roman"/>
        </w:rPr>
        <w:t>directly</w:t>
      </w:r>
      <w:r w:rsidR="00803316">
        <w:rPr>
          <w:rFonts w:ascii="Times New Roman" w:hAnsi="Times New Roman" w:cs="Times New Roman"/>
        </w:rPr>
        <w:t>,</w:t>
      </w:r>
      <w:proofErr w:type="gramEnd"/>
      <w:r w:rsidR="00803316">
        <w:rPr>
          <w:rFonts w:ascii="Times New Roman" w:hAnsi="Times New Roman" w:cs="Times New Roman"/>
        </w:rPr>
        <w:t xml:space="preserve"> </w:t>
      </w:r>
      <w:r w:rsidRPr="00BC4DCF">
        <w:rPr>
          <w:rFonts w:ascii="Times New Roman" w:hAnsi="Times New Roman" w:cs="Times New Roman"/>
        </w:rPr>
        <w:t>there is nothing left to edit.</w:t>
      </w:r>
    </w:p>
    <w:sectPr w:rsidR="00096CB5" w:rsidRPr="00BC4D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B53383"/>
    <w:multiLevelType w:val="hybridMultilevel"/>
    <w:tmpl w:val="9A4E28C8"/>
    <w:lvl w:ilvl="0" w:tplc="E7124D80">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E156D0"/>
    <w:multiLevelType w:val="hybridMultilevel"/>
    <w:tmpl w:val="5CC45E6E"/>
    <w:lvl w:ilvl="0" w:tplc="7D7EC60C">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9425068">
    <w:abstractNumId w:val="8"/>
  </w:num>
  <w:num w:numId="2" w16cid:durableId="1391878513">
    <w:abstractNumId w:val="6"/>
  </w:num>
  <w:num w:numId="3" w16cid:durableId="1422798613">
    <w:abstractNumId w:val="5"/>
  </w:num>
  <w:num w:numId="4" w16cid:durableId="2000423415">
    <w:abstractNumId w:val="4"/>
  </w:num>
  <w:num w:numId="5" w16cid:durableId="406802741">
    <w:abstractNumId w:val="7"/>
  </w:num>
  <w:num w:numId="6" w16cid:durableId="1469937611">
    <w:abstractNumId w:val="3"/>
  </w:num>
  <w:num w:numId="7" w16cid:durableId="1772124178">
    <w:abstractNumId w:val="2"/>
  </w:num>
  <w:num w:numId="8" w16cid:durableId="1739012677">
    <w:abstractNumId w:val="1"/>
  </w:num>
  <w:num w:numId="9" w16cid:durableId="1083257550">
    <w:abstractNumId w:val="0"/>
  </w:num>
  <w:num w:numId="10" w16cid:durableId="924456903">
    <w:abstractNumId w:val="9"/>
  </w:num>
  <w:num w:numId="11" w16cid:durableId="4602683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CB5"/>
    <w:rsid w:val="0015074B"/>
    <w:rsid w:val="0029639D"/>
    <w:rsid w:val="002978D5"/>
    <w:rsid w:val="002E2C81"/>
    <w:rsid w:val="00326F90"/>
    <w:rsid w:val="00523A76"/>
    <w:rsid w:val="005F5B89"/>
    <w:rsid w:val="00641150"/>
    <w:rsid w:val="007D2BD9"/>
    <w:rsid w:val="00803316"/>
    <w:rsid w:val="008E26CB"/>
    <w:rsid w:val="00996954"/>
    <w:rsid w:val="00AA1D8D"/>
    <w:rsid w:val="00B47730"/>
    <w:rsid w:val="00BC4DCF"/>
    <w:rsid w:val="00CB0664"/>
    <w:rsid w:val="00FC63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9F4F2"/>
  <w14:defaultImageDpi w14:val="300"/>
  <w15:docId w15:val="{98828EB5-9A0E-1640-8B2D-7DEA5CFA9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6</Pages>
  <Words>2099</Words>
  <Characters>11966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parvaneh nikrou</cp:lastModifiedBy>
  <cp:revision>11</cp:revision>
  <dcterms:created xsi:type="dcterms:W3CDTF">2013-12-23T23:15:00Z</dcterms:created>
  <dcterms:modified xsi:type="dcterms:W3CDTF">2026-05-14T03:45:00Z</dcterms:modified>
  <cp:category/>
</cp:coreProperties>
</file>