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303C" w14:textId="64048495" w:rsidR="00FF452C" w:rsidRPr="00FF452C" w:rsidRDefault="00FF452C" w:rsidP="00FF452C">
      <w:pPr>
        <w:shd w:val="clear" w:color="auto" w:fill="FFFFFF"/>
        <w:tabs>
          <w:tab w:val="num" w:pos="720"/>
        </w:tabs>
        <w:spacing w:before="100" w:beforeAutospacing="1" w:after="100" w:afterAutospacing="1" w:line="276" w:lineRule="auto"/>
        <w:ind w:left="945" w:hanging="360"/>
        <w:jc w:val="right"/>
        <w:rPr>
          <w:sz w:val="24"/>
          <w:szCs w:val="24"/>
        </w:rPr>
      </w:pPr>
      <w:r w:rsidRPr="00FF452C">
        <w:rPr>
          <w:sz w:val="24"/>
          <w:szCs w:val="24"/>
        </w:rPr>
        <w:t>Paige Jones</w:t>
      </w:r>
    </w:p>
    <w:p w14:paraId="1C5F4077" w14:textId="4952AC53" w:rsidR="00FF452C" w:rsidRPr="00FF452C" w:rsidRDefault="00FF452C" w:rsidP="00FF452C">
      <w:pPr>
        <w:shd w:val="clear" w:color="auto" w:fill="FFFFFF"/>
        <w:tabs>
          <w:tab w:val="num" w:pos="720"/>
        </w:tabs>
        <w:spacing w:before="100" w:beforeAutospacing="1" w:after="100" w:afterAutospacing="1" w:line="276" w:lineRule="auto"/>
        <w:ind w:left="945" w:hanging="360"/>
        <w:jc w:val="right"/>
        <w:rPr>
          <w:sz w:val="24"/>
          <w:szCs w:val="24"/>
        </w:rPr>
      </w:pPr>
      <w:r w:rsidRPr="00FF452C">
        <w:rPr>
          <w:sz w:val="24"/>
          <w:szCs w:val="24"/>
        </w:rPr>
        <w:t>03/22/2023</w:t>
      </w:r>
    </w:p>
    <w:p w14:paraId="03A9B6A3" w14:textId="5BE54A7A" w:rsidR="00FF452C" w:rsidRPr="00FF452C" w:rsidRDefault="00FF452C" w:rsidP="00FF452C">
      <w:pPr>
        <w:shd w:val="clear" w:color="auto" w:fill="FFFFFF"/>
        <w:tabs>
          <w:tab w:val="num" w:pos="720"/>
        </w:tabs>
        <w:spacing w:before="100" w:beforeAutospacing="1" w:after="100" w:afterAutospacing="1" w:line="276" w:lineRule="auto"/>
        <w:ind w:left="945" w:hanging="360"/>
        <w:jc w:val="center"/>
        <w:rPr>
          <w:sz w:val="24"/>
          <w:szCs w:val="24"/>
        </w:rPr>
      </w:pPr>
      <w:r w:rsidRPr="00FF452C">
        <w:rPr>
          <w:sz w:val="24"/>
          <w:szCs w:val="24"/>
        </w:rPr>
        <w:t>Class 10 Assignment #2</w:t>
      </w:r>
    </w:p>
    <w:p w14:paraId="0F857246" w14:textId="27505398" w:rsidR="00FF452C" w:rsidRPr="00FF452C" w:rsidRDefault="00FF452C" w:rsidP="00FF45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FF452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URL of the website</w:t>
      </w:r>
      <w:r w:rsidR="00251167" w:rsidRPr="007736A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:</w:t>
      </w:r>
      <w:r w:rsidR="0025116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hyperlink r:id="rId5" w:history="1">
        <w:r w:rsidR="00251167" w:rsidRPr="004F5802">
          <w:rPr>
            <w:rStyle w:val="Hyperlink"/>
            <w:rFonts w:ascii="Calibri" w:eastAsia="Times New Roman" w:hAnsi="Calibri" w:cs="Calibri"/>
            <w:sz w:val="24"/>
            <w:szCs w:val="24"/>
          </w:rPr>
          <w:t>https://monese.com/gb/en</w:t>
        </w:r>
      </w:hyperlink>
      <w:r w:rsidR="00251167">
        <w:rPr>
          <w:rFonts w:ascii="Calibri" w:eastAsia="Times New Roman" w:hAnsi="Calibri" w:cs="Calibri"/>
          <w:color w:val="000000"/>
          <w:sz w:val="24"/>
          <w:szCs w:val="24"/>
        </w:rPr>
        <w:tab/>
      </w:r>
    </w:p>
    <w:p w14:paraId="0D7DAE17" w14:textId="0959093B" w:rsidR="00FF452C" w:rsidRPr="00FF452C" w:rsidRDefault="00FF452C" w:rsidP="00FF45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FF452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Name of the website</w:t>
      </w:r>
      <w:r w:rsidR="00251167" w:rsidRPr="007736A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:</w:t>
      </w:r>
      <w:r w:rsidR="0025116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251167">
        <w:rPr>
          <w:rFonts w:ascii="Calibri" w:eastAsia="Times New Roman" w:hAnsi="Calibri" w:cs="Calibri"/>
          <w:color w:val="000000"/>
          <w:sz w:val="24"/>
          <w:szCs w:val="24"/>
        </w:rPr>
        <w:t>Monese</w:t>
      </w:r>
      <w:proofErr w:type="spellEnd"/>
    </w:p>
    <w:p w14:paraId="298C66D9" w14:textId="47F03E8E" w:rsidR="00FF452C" w:rsidRPr="00FF452C" w:rsidRDefault="00FF452C" w:rsidP="00FF45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FF452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Target audience</w:t>
      </w:r>
      <w:r w:rsidR="00251167" w:rsidRPr="007736A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:</w:t>
      </w:r>
      <w:r w:rsidR="00251167">
        <w:rPr>
          <w:rFonts w:ascii="Calibri" w:eastAsia="Times New Roman" w:hAnsi="Calibri" w:cs="Calibri"/>
          <w:color w:val="000000"/>
          <w:sz w:val="24"/>
          <w:szCs w:val="24"/>
        </w:rPr>
        <w:t xml:space="preserve"> The website it is designed for people who are looking for a safe and easy way to transfer money globally. </w:t>
      </w:r>
    </w:p>
    <w:p w14:paraId="0A52590B" w14:textId="46470CA8" w:rsidR="00FF452C" w:rsidRPr="007736A3" w:rsidRDefault="00FF452C" w:rsidP="00FF45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945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FF452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Three screenshots of the website (desktop display, tablet display, and smartphone display)</w:t>
      </w:r>
      <w:r w:rsidR="007736A3" w:rsidRPr="007736A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: </w:t>
      </w:r>
    </w:p>
    <w:p w14:paraId="2EBD6F9C" w14:textId="06B9BAB9" w:rsidR="007736A3" w:rsidRDefault="007736A3" w:rsidP="007736A3">
      <w:pPr>
        <w:shd w:val="clear" w:color="auto" w:fill="FFFFFF"/>
        <w:spacing w:before="100" w:beforeAutospacing="1" w:after="100" w:afterAutospacing="1" w:line="276" w:lineRule="auto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 wp14:anchorId="5798A46D" wp14:editId="3071543F">
            <wp:extent cx="5229225" cy="3921919"/>
            <wp:effectExtent l="0" t="0" r="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672" cy="393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09C6" w14:textId="4CD5D268" w:rsidR="007736A3" w:rsidRPr="00FF452C" w:rsidRDefault="007736A3" w:rsidP="007736A3">
      <w:pPr>
        <w:shd w:val="clear" w:color="auto" w:fill="FFFFFF"/>
        <w:spacing w:before="100" w:beforeAutospacing="1" w:after="100" w:afterAutospacing="1" w:line="276" w:lineRule="auto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1BA02E33" wp14:editId="24023265">
            <wp:extent cx="1524000" cy="5715000"/>
            <wp:effectExtent l="0" t="0" r="0" b="0"/>
            <wp:docPr id="2" name="Picture 2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hon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 wp14:anchorId="41F5C84F" wp14:editId="6B4368D3">
            <wp:extent cx="3467100" cy="5375349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37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B60B" w14:textId="6C017795" w:rsidR="00FF452C" w:rsidRPr="00FF452C" w:rsidRDefault="00FF452C" w:rsidP="00FF45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945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FF452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Describe the similarities and differences between the three screenshots</w:t>
      </w:r>
      <w:r w:rsidR="007736A3" w:rsidRPr="007736A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: </w:t>
      </w:r>
      <w:r w:rsidR="007736A3">
        <w:rPr>
          <w:rFonts w:ascii="Calibri" w:eastAsia="Times New Roman" w:hAnsi="Calibri" w:cs="Calibri"/>
          <w:color w:val="000000"/>
          <w:sz w:val="24"/>
          <w:szCs w:val="24"/>
        </w:rPr>
        <w:t xml:space="preserve">Across the three </w:t>
      </w:r>
      <w:r w:rsidR="008F3E3A">
        <w:rPr>
          <w:rFonts w:ascii="Calibri" w:eastAsia="Times New Roman" w:hAnsi="Calibri" w:cs="Calibri"/>
          <w:color w:val="000000"/>
          <w:sz w:val="24"/>
          <w:szCs w:val="24"/>
        </w:rPr>
        <w:t>screenshots, the color theme stays consistent. The bold header “Fast and Free Account Opening” also stays consistent and grabs the viewers attention no matter if they are using a tablet, phone, or desktop. The first difference I noticed amongst these screenshots was how the desktop and tablet’s navigation</w:t>
      </w:r>
      <w:r w:rsidR="00D90AF2">
        <w:rPr>
          <w:rFonts w:ascii="Calibri" w:eastAsia="Times New Roman" w:hAnsi="Calibri" w:cs="Calibri"/>
          <w:color w:val="000000"/>
          <w:sz w:val="24"/>
          <w:szCs w:val="24"/>
        </w:rPr>
        <w:t xml:space="preserve"> are organized horizontal. Whereas the phone is organized vertically. Another difference I noticed was how the desktop and tablet offer the option to enter in a phone number. However, the phone version does not. Instead, it displays the message “Open an account on you mobile without a local address or credit history.” </w:t>
      </w:r>
    </w:p>
    <w:p w14:paraId="5F0A7C91" w14:textId="7AE7570D" w:rsidR="00FF452C" w:rsidRPr="00FF452C" w:rsidRDefault="00FF452C" w:rsidP="00FF45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945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FF452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>Describe two ways in which the display has been modified for smartphones</w:t>
      </w:r>
      <w:r w:rsidR="007736A3" w:rsidRPr="007736A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:</w:t>
      </w:r>
      <w:r w:rsidR="00B14B8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B14B8E">
        <w:rPr>
          <w:rFonts w:ascii="Calibri" w:eastAsia="Times New Roman" w:hAnsi="Calibri" w:cs="Calibri"/>
          <w:color w:val="000000"/>
          <w:sz w:val="24"/>
          <w:szCs w:val="24"/>
        </w:rPr>
        <w:t xml:space="preserve">When comparing the three screenshots, I realized the smartphone is missing the </w:t>
      </w:r>
      <w:r w:rsidR="00060742">
        <w:rPr>
          <w:rFonts w:ascii="Calibri" w:eastAsia="Times New Roman" w:hAnsi="Calibri" w:cs="Calibri"/>
          <w:color w:val="000000"/>
          <w:sz w:val="24"/>
          <w:szCs w:val="24"/>
        </w:rPr>
        <w:t xml:space="preserve">repetitive </w:t>
      </w:r>
      <w:r w:rsidR="00B14B8E">
        <w:rPr>
          <w:rFonts w:ascii="Calibri" w:eastAsia="Times New Roman" w:hAnsi="Calibri" w:cs="Calibri"/>
          <w:color w:val="000000"/>
          <w:sz w:val="24"/>
          <w:szCs w:val="24"/>
        </w:rPr>
        <w:t>color</w:t>
      </w:r>
      <w:r w:rsidR="00060742">
        <w:rPr>
          <w:rFonts w:ascii="Calibri" w:eastAsia="Times New Roman" w:hAnsi="Calibri" w:cs="Calibri"/>
          <w:color w:val="000000"/>
          <w:sz w:val="24"/>
          <w:szCs w:val="24"/>
        </w:rPr>
        <w:t xml:space="preserve"> blue that </w:t>
      </w:r>
      <w:r w:rsidR="00B14B8E">
        <w:rPr>
          <w:rFonts w:ascii="Calibri" w:eastAsia="Times New Roman" w:hAnsi="Calibri" w:cs="Calibri"/>
          <w:color w:val="000000"/>
          <w:sz w:val="24"/>
          <w:szCs w:val="24"/>
        </w:rPr>
        <w:t xml:space="preserve">the tablet and desktop utilize </w:t>
      </w:r>
      <w:r w:rsidR="00060742">
        <w:rPr>
          <w:rFonts w:ascii="Calibri" w:eastAsia="Times New Roman" w:hAnsi="Calibri" w:cs="Calibri"/>
          <w:color w:val="000000"/>
          <w:sz w:val="24"/>
          <w:szCs w:val="24"/>
        </w:rPr>
        <w:t>with</w:t>
      </w:r>
      <w:r w:rsidR="00B14B8E">
        <w:rPr>
          <w:rFonts w:ascii="Calibri" w:eastAsia="Times New Roman" w:hAnsi="Calibri" w:cs="Calibri"/>
          <w:color w:val="000000"/>
          <w:sz w:val="24"/>
          <w:szCs w:val="24"/>
        </w:rPr>
        <w:t xml:space="preserve">in the page design. Instead, it is more zoomed in and cuts out the design. The display on the smartphone also does not have a blue “Sign up now” link like the other two screenshots do. </w:t>
      </w:r>
    </w:p>
    <w:p w14:paraId="102D88B5" w14:textId="7A32A54A" w:rsidR="00060742" w:rsidRPr="00FF452C" w:rsidRDefault="00FF452C" w:rsidP="000607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945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FF452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Does the website meet the needs of its target audience in all three display modes? Why or why not? Justify your answer.</w:t>
      </w:r>
      <w:r w:rsidR="0006074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060742">
        <w:rPr>
          <w:rFonts w:ascii="Calibri" w:eastAsia="Times New Roman" w:hAnsi="Calibri" w:cs="Calibri"/>
          <w:color w:val="000000"/>
          <w:sz w:val="24"/>
          <w:szCs w:val="24"/>
        </w:rPr>
        <w:t xml:space="preserve">Yes, because ultimately all the core features are available on all three display modes. This allows the target audience to use whichever device they prefer. </w:t>
      </w:r>
    </w:p>
    <w:p w14:paraId="633ED0D4" w14:textId="77777777" w:rsidR="00756488" w:rsidRDefault="00C929DA"/>
    <w:sectPr w:rsidR="00756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F57F5"/>
    <w:multiLevelType w:val="multilevel"/>
    <w:tmpl w:val="9E92C3C8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2C"/>
    <w:rsid w:val="00060742"/>
    <w:rsid w:val="00251167"/>
    <w:rsid w:val="007736A3"/>
    <w:rsid w:val="008F3E3A"/>
    <w:rsid w:val="00A36CBC"/>
    <w:rsid w:val="00B14B8E"/>
    <w:rsid w:val="00C929DA"/>
    <w:rsid w:val="00D90AF2"/>
    <w:rsid w:val="00F14002"/>
    <w:rsid w:val="00F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FC01"/>
  <w15:chartTrackingRefBased/>
  <w15:docId w15:val="{97F6D1D5-E375-4F94-A7E5-A91991BB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1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onese.com/gb/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jonesp</dc:creator>
  <cp:keywords/>
  <dc:description/>
  <cp:lastModifiedBy>jonesp</cp:lastModifiedBy>
  <cp:revision>2</cp:revision>
  <dcterms:created xsi:type="dcterms:W3CDTF">2023-03-23T01:12:00Z</dcterms:created>
  <dcterms:modified xsi:type="dcterms:W3CDTF">2023-03-23T02:01:00Z</dcterms:modified>
</cp:coreProperties>
</file>