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ora" w:cs="Lora" w:eastAsia="Lora" w:hAnsi="Lora"/>
          <w:sz w:val="28"/>
          <w:szCs w:val="28"/>
        </w:rPr>
      </w:pPr>
      <w:bookmarkStart w:colFirst="0" w:colLast="0" w:name="_a8b5nyry0o1f" w:id="0"/>
      <w:bookmarkEnd w:id="0"/>
      <w:r w:rsidDel="00000000" w:rsidR="00000000" w:rsidRPr="00000000">
        <w:rPr>
          <w:rtl w:val="0"/>
        </w:rPr>
      </w:r>
    </w:p>
    <w:p w:rsidR="00000000" w:rsidDel="00000000" w:rsidP="00000000" w:rsidRDefault="00000000" w:rsidRPr="00000000" w14:paraId="00000002">
      <w:pPr>
        <w:rPr>
          <w:rFonts w:ascii="Lora" w:cs="Lora" w:eastAsia="Lora" w:hAnsi="Lora"/>
          <w:sz w:val="28"/>
          <w:szCs w:val="28"/>
        </w:rPr>
      </w:pPr>
      <w:r w:rsidDel="00000000" w:rsidR="00000000" w:rsidRPr="00000000">
        <w:rPr>
          <w:rFonts w:ascii="Lora" w:cs="Lora" w:eastAsia="Lora" w:hAnsi="Lora"/>
          <w:sz w:val="28"/>
          <w:szCs w:val="28"/>
          <w:rtl w:val="0"/>
        </w:rPr>
        <w:t xml:space="preserve">VNU Tour là chương trình truyền thống do Đoàn Khoa Mạng máy tính và Truyền thông tổ chức, dành cho Tân sinh viên nhằm khám phá Khu đô thị ĐHQG-HCM và nhanh chóng làm quen với môi trường học tập mới.</w:t>
      </w:r>
    </w:p>
    <w:p w:rsidR="00000000" w:rsidDel="00000000" w:rsidP="00000000" w:rsidRDefault="00000000" w:rsidRPr="00000000" w14:paraId="00000003">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04">
      <w:pPr>
        <w:rPr>
          <w:rFonts w:ascii="Lora" w:cs="Lora" w:eastAsia="Lora" w:hAnsi="Lora"/>
          <w:sz w:val="28"/>
          <w:szCs w:val="28"/>
        </w:rPr>
      </w:pPr>
      <w:r w:rsidDel="00000000" w:rsidR="00000000" w:rsidRPr="00000000">
        <w:rPr>
          <w:rFonts w:ascii="Lora" w:cs="Lora" w:eastAsia="Lora" w:hAnsi="Lora"/>
          <w:sz w:val="28"/>
          <w:szCs w:val="28"/>
          <w:rtl w:val="0"/>
        </w:rPr>
        <w:t xml:space="preserve">Thông qua hành trình chinh phục các trạm thử thách, giải mật thư và khám phá những địa điểm nổi bật trong khu đô thị, các bạn không chỉ hiểu hơn về ĐHQG-HCM mà còn rèn luyện kỹ năng làm việc nhóm, tư duy, khả năng xử lý tình huống và xây dựng những kỷ niệm đáng nhớ cùng bạn bè.</w:t>
      </w:r>
    </w:p>
    <w:p w:rsidR="00000000" w:rsidDel="00000000" w:rsidP="00000000" w:rsidRDefault="00000000" w:rsidRPr="00000000" w14:paraId="00000005">
      <w:pPr>
        <w:rPr>
          <w:rFonts w:ascii="Lora" w:cs="Lora" w:eastAsia="Lora" w:hAnsi="Lora"/>
          <w:sz w:val="28"/>
          <w:szCs w:val="28"/>
        </w:rPr>
      </w:pPr>
      <w:r w:rsidDel="00000000" w:rsidR="00000000" w:rsidRPr="00000000">
        <w:rPr>
          <w:rtl w:val="0"/>
        </w:rPr>
      </w:r>
    </w:p>
    <w:p w:rsidR="00000000" w:rsidDel="00000000" w:rsidP="00000000" w:rsidRDefault="00000000" w:rsidRPr="00000000" w14:paraId="00000006">
      <w:pPr>
        <w:rPr>
          <w:rFonts w:ascii="Lora" w:cs="Lora" w:eastAsia="Lora" w:hAnsi="Lora"/>
          <w:sz w:val="28"/>
          <w:szCs w:val="28"/>
        </w:rPr>
      </w:pPr>
      <w:r w:rsidDel="00000000" w:rsidR="00000000" w:rsidRPr="00000000">
        <w:rPr>
          <w:rFonts w:ascii="Lora" w:cs="Lora" w:eastAsia="Lora" w:hAnsi="Lora"/>
          <w:sz w:val="28"/>
          <w:szCs w:val="28"/>
          <w:rtl w:val="0"/>
        </w:rPr>
        <w:t xml:space="preserve">Với hơn một thập kỷ tổ chức, VNU Tour đã trở thành hoạt động đặc trưng của Khoa Mạng, thu hút hàng trăm Tân sinh viên tham gia mỗi năm và là điểm khởi đầu ý nghĩa cho hành trình học tập, trải nghiệm và gắn kết tại UIT.</w:t>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