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drawing>
          <wp:inline distT="0" distB="0" distL="0" distR="0">
            <wp:extent cx="2114550" cy="47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bCs/>
          <w:u w:val="single" w:color="000000"/>
          <w:sz w:val="36"/>
          <w:szCs w:val="36"/>
        </w:rPr>
        <w:t xml:space="preserve">CERTIFICATE OF ANALYSIS</w:t>
      </w:r>
    </w:p>
    <w:p/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c>
          <w:tcPr>
            <w:tcW w:type="pct" w:w="50%"/>
            <w:shd w:fill="E9EFE1" w:color="auto" w:val="clear"/>
          </w:tcPr>
          <w:p>
            <w:r>
              <w:rPr>
                <w:b/>
                <w:bCs/>
              </w:rPr>
              <w:t xml:space="preserve">Product Name</w:t>
            </w:r>
          </w:p>
        </w:tc>
        <w:tc>
          <w:tcPr>
            <w:tcW w:type="pct" w:w="50%"/>
            <w:shd w:fill="E9EFE1" w:color="auto" w:val="clear"/>
          </w:tcPr>
          <w:p>
            <w:r>
              <w:t xml:space="preserve">L-Leucine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Batch No</w:t>
            </w:r>
          </w:p>
        </w:tc>
        <w:tc>
          <w:tcPr>
            <w:tcW w:type="pct" w:w="50%"/>
          </w:tcPr>
          <w:p>
            <w:r>
              <w:t xml:space="preserve">55233389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Manufacturing Date</w:t>
            </w:r>
          </w:p>
        </w:tc>
        <w:tc>
          <w:tcPr>
            <w:tcW w:type="pct" w:w="50%"/>
          </w:tcPr>
          <w:p>
            <w:r>
              <w:t xml:space="preserve">2023-08-14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Expiry Date</w:t>
            </w:r>
          </w:p>
        </w:tc>
        <w:tc>
          <w:tcPr>
            <w:tcW w:type="pct" w:w="50%"/>
          </w:tcPr>
          <w:p>
            <w:r>
              <w:t xml:space="preserve">2026-08-13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CAS No</w:t>
            </w:r>
          </w:p>
        </w:tc>
        <w:tc>
          <w:tcPr>
            <w:tcW w:type="pct" w:w="50%"/>
          </w:tcPr>
          <w:p>
            <w:r>
              <w:t xml:space="preserve">61-90-5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Standard</w:t>
            </w:r>
          </w:p>
        </w:tc>
        <w:tc>
          <w:tcPr>
            <w:tcW w:type="pct" w:w="50%"/>
          </w:tcPr>
          <w:p>
            <w:r>
              <w:t xml:space="preserve">USP33</w:t>
            </w:r>
          </w:p>
        </w:tc>
      </w:tr>
    </w:tbl>
    <w:p/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c>
          <w:tcPr>
            <w:gridSpan w:val="3"/>
            <w:shd w:fill="E9EFE1" w:color="auto" w:val="clear"/>
          </w:tcPr>
          <w:p>
            <w:r>
              <w:rPr>
                <w:b/>
                <w:bCs/>
              </w:rPr>
              <w:t xml:space="preserve">TEST SPECIFICATIONS</w:t>
            </w:r>
          </w:p>
        </w:tc>
      </w:tr>
      <w:tr>
        <w:tc>
          <w:tcPr>
            <w:tcW w:type="pct" w:w="25%"/>
            <w:shd w:fill="E9EFE1" w:color="auto" w:val="clear"/>
          </w:tcPr>
          <w:p>
            <w:r>
              <w:rPr>
                <w:b/>
                <w:bCs/>
              </w:rPr>
              <w:t xml:space="preserve">TESTS</w:t>
            </w:r>
          </w:p>
        </w:tc>
        <w:tc>
          <w:tcPr>
            <w:tcW w:type="pct" w:w="45%"/>
            <w:shd w:fill="E9EFE1" w:color="auto" w:val="clear"/>
          </w:tcPr>
          <w:p>
            <w:r>
              <w:rPr>
                <w:b/>
                <w:bCs/>
              </w:rPr>
              <w:t xml:space="preserve">SPECIFICATION</w:t>
            </w:r>
          </w:p>
        </w:tc>
        <w:tc>
          <w:tcPr>
            <w:tcW w:type="pct" w:w="30%"/>
            <w:shd w:fill="E9EFE1" w:color="auto" w:val="clear"/>
          </w:tcPr>
          <w:p>
            <w:r>
              <w:rPr>
                <w:b/>
                <w:bCs/>
              </w:rPr>
              <w:t xml:space="preserve">RESULTS</w:t>
            </w:r>
          </w:p>
        </w:tc>
      </w:tr>
      <w:tr>
        <w:tc>
          <w:tcPr>
            <w:gridSpan w:val="3"/>
            <w:shd w:fill="E9EFE1" w:color="auto" w:val="clear"/>
          </w:tcPr>
          <w:p>
            <w:r>
              <w:rPr>
                <w:b/>
                <w:bCs/>
              </w:rPr>
              <w:t xml:space="preserve">ASSAY</w:t>
            </w:r>
          </w:p>
        </w:tc>
      </w:tr>
      <w:tr>
        <w:tc>
          <w:p>
            <w:r>
              <w:t xml:space="preserve">Assay</w:t>
            </w:r>
          </w:p>
        </w:tc>
        <w:tc>
          <w:p>
            <w:r>
              <w:t xml:space="preserve">98.5% ~ 101.5%</w:t>
            </w:r>
          </w:p>
        </w:tc>
        <w:tc>
          <w:p>
            <w:r>
              <w:t xml:space="preserve">99.7%</w:t>
            </w:r>
          </w:p>
        </w:tc>
      </w:tr>
      <w:tr>
        <w:tc>
          <w:tcPr>
            <w:gridSpan w:val="3"/>
            <w:shd w:fill="E9EFE1" w:color="auto" w:val="clear"/>
          </w:tcPr>
          <w:p>
            <w:r>
              <w:rPr>
                <w:b/>
                <w:bCs/>
              </w:rPr>
              <w:t xml:space="preserve">PHYSICAL CONTROL</w:t>
            </w:r>
          </w:p>
        </w:tc>
      </w:tr>
      <w:tr>
        <w:tc>
          <w:p>
            <w:r>
              <w:t xml:space="preserve">Appearance</w:t>
            </w:r>
          </w:p>
        </w:tc>
        <w:tc>
          <w:p>
            <w:r>
              <w:t xml:space="preserve">White crystals or crystalline powder</w:t>
            </w:r>
          </w:p>
        </w:tc>
        <w:tc>
          <w:p>
            <w:r>
              <w:t xml:space="preserve">Conforms</w:t>
            </w:r>
          </w:p>
        </w:tc>
      </w:tr>
      <w:tr>
        <w:tc>
          <w:p>
            <w:r>
              <w:t xml:space="preserve">Identification</w:t>
            </w:r>
          </w:p>
        </w:tc>
        <w:tc>
          <w:p>
            <w:r>
              <w:t xml:space="preserve">Positive</w:t>
            </w:r>
          </w:p>
        </w:tc>
        <w:tc>
          <w:p>
            <w:r>
              <w:t xml:space="preserve">Conforms</w:t>
            </w:r>
          </w:p>
        </w:tc>
      </w:tr>
      <w:tr>
        <w:tc>
          <w:p>
            <w:r>
              <w:t xml:space="preserve">Specific Rotation</w:t>
            </w:r>
          </w:p>
        </w:tc>
        <w:tc>
          <w:p>
            <w:r>
              <w:t xml:space="preserve">+14.9°~ +17.3°</w:t>
            </w:r>
          </w:p>
        </w:tc>
        <w:tc>
          <w:p>
            <w:r>
              <w:t xml:space="preserve">+15.5°</w:t>
            </w:r>
          </w:p>
        </w:tc>
      </w:tr>
      <w:tr>
        <w:tc>
          <w:p>
            <w:r>
              <w:t xml:space="preserve">pH</w:t>
            </w:r>
          </w:p>
        </w:tc>
        <w:tc>
          <w:p>
            <w:r>
              <w:t xml:space="preserve">5.5 ~ 7.0</w:t>
            </w:r>
          </w:p>
        </w:tc>
        <w:tc>
          <w:p>
            <w:r>
              <w:t xml:space="preserve">5.8</w:t>
            </w:r>
          </w:p>
        </w:tc>
      </w:tr>
      <w:tr>
        <w:tc>
          <w:p>
            <w:r>
              <w:t xml:space="preserve">Loss on drying</w:t>
            </w:r>
          </w:p>
        </w:tc>
        <w:tc>
          <w:p>
            <w:r>
              <w:t xml:space="preserve">&lt;0.20%</w:t>
            </w:r>
          </w:p>
        </w:tc>
        <w:tc>
          <w:p>
            <w:r>
              <w:t xml:space="preserve">0.14%</w:t>
            </w:r>
          </w:p>
        </w:tc>
      </w:tr>
      <w:tr>
        <w:tc>
          <w:p>
            <w:r>
              <w:t xml:space="preserve">Residue on Ignition</w:t>
            </w:r>
          </w:p>
        </w:tc>
        <w:tc>
          <w:p>
            <w:r>
              <w:t xml:space="preserve">&lt;0.40%</w:t>
            </w:r>
          </w:p>
        </w:tc>
        <w:tc>
          <w:p>
            <w:r>
              <w:t xml:space="preserve">0.03%</w:t>
            </w:r>
          </w:p>
        </w:tc>
      </w:tr>
      <w:tr>
        <w:tc>
          <w:tcPr>
            <w:gridSpan w:val="3"/>
            <w:shd w:fill="E9EFE1" w:color="auto" w:val="clear"/>
          </w:tcPr>
          <w:p>
            <w:r>
              <w:rPr>
                <w:b/>
                <w:bCs/>
              </w:rPr>
              <w:t xml:space="preserve">CHEMICAL CONTROL</w:t>
            </w:r>
          </w:p>
        </w:tc>
      </w:tr>
      <w:tr>
        <w:tc>
          <w:p>
            <w:r>
              <w:t xml:space="preserve">Heavy Metals</w:t>
            </w:r>
          </w:p>
        </w:tc>
        <w:tc>
          <w:p>
            <w:r>
              <w:t xml:space="preserve">≤0.0015%</w:t>
            </w:r>
          </w:p>
        </w:tc>
        <w:tc>
          <w:p>
            <w:r>
              <w:t xml:space="preserve">&lt;0.0015%</w:t>
            </w:r>
          </w:p>
        </w:tc>
      </w:tr>
      <w:tr>
        <w:tc>
          <w:p>
            <w:r>
              <w:t xml:space="preserve">Lead (Pb)</w:t>
            </w:r>
          </w:p>
        </w:tc>
        <w:tc>
          <w:p>
            <w:r>
              <w:t xml:space="preserve">≤2ppm</w:t>
            </w:r>
          </w:p>
        </w:tc>
        <w:tc>
          <w:p>
            <w:r>
              <w:t xml:space="preserve">&lt;2ppm</w:t>
            </w:r>
          </w:p>
        </w:tc>
      </w:tr>
      <w:tr>
        <w:tc>
          <w:p>
            <w:r>
              <w:t xml:space="preserve">Arsenic (As)</w:t>
            </w:r>
          </w:p>
        </w:tc>
        <w:tc>
          <w:p>
            <w:r>
              <w:t xml:space="preserve">≤2ppm</w:t>
            </w:r>
          </w:p>
        </w:tc>
        <w:tc>
          <w:p>
            <w:r>
              <w:t xml:space="preserve">&lt;2ppm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814558f04be0238ce32440a2bf4adfdfea627f4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2025-04-03T17:40:13.352Z</dcterms:created>
  <dcterms:modified xsi:type="dcterms:W3CDTF">2025-04-03T17:40:13.353Z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