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492D12" w14:textId="77777777" w:rsidR="00F20ED5" w:rsidRDefault="00E459F0">
      <w:pPr>
        <w:spacing w:after="0"/>
        <w:ind w:left="2931"/>
      </w:pPr>
      <w:r>
        <w:rPr>
          <w:sz w:val="40"/>
        </w:rPr>
        <w:t xml:space="preserve">IDS Editor User Guide </w:t>
      </w:r>
    </w:p>
    <w:p w14:paraId="2EB13906" w14:textId="6A09A0EE" w:rsidR="00B30980" w:rsidRDefault="00B30980">
      <w:pPr>
        <w:spacing w:after="0"/>
        <w:ind w:left="2667"/>
      </w:pPr>
    </w:p>
    <w:p w14:paraId="08B69BED" w14:textId="34ACDB16" w:rsidR="006E44D4" w:rsidRDefault="001A250F" w:rsidP="001A250F">
      <w:pPr>
        <w:spacing w:after="0"/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MS-SPEAK</w:t>
      </w:r>
      <w:r w:rsidR="006E44D4">
        <w:rPr>
          <w:rFonts w:ascii="Segoe UI" w:hAnsi="Segoe UI" w:cs="Segoe UI"/>
          <w:color w:val="24292E"/>
          <w:shd w:val="clear" w:color="auto" w:fill="FFFFFF"/>
        </w:rPr>
        <w:t xml:space="preserve"> </w:t>
      </w:r>
      <w:r>
        <w:rPr>
          <w:rFonts w:ascii="Segoe UI" w:hAnsi="Segoe UI" w:cs="Segoe UI"/>
          <w:color w:val="24292E"/>
          <w:shd w:val="clear" w:color="auto" w:fill="FFFFFF"/>
        </w:rPr>
        <w:t>(MultiSpeak Secure Protocol Enterprise Access Kit) is a collection of software tools that allow for translating (a sub-set of) messages between versions 3, 4 and 5 of the MultiSpeak protocol(</w:t>
      </w:r>
      <w:hyperlink r:id="rId5" w:history="1">
        <w:r>
          <w:rPr>
            <w:rStyle w:val="Hyperlink"/>
            <w:rFonts w:ascii="Segoe UI" w:hAnsi="Segoe UI" w:cs="Segoe UI"/>
            <w:u w:val="none"/>
            <w:shd w:val="clear" w:color="auto" w:fill="FFFFFF"/>
          </w:rPr>
          <w:t>https://www.multispeak.org/</w:t>
        </w:r>
      </w:hyperlink>
      <w:r>
        <w:rPr>
          <w:rFonts w:ascii="Segoe UI" w:hAnsi="Segoe UI" w:cs="Segoe UI"/>
          <w:color w:val="24292E"/>
          <w:shd w:val="clear" w:color="auto" w:fill="FFFFFF"/>
        </w:rPr>
        <w:t>).</w:t>
      </w:r>
      <w:r w:rsidR="006E44D4">
        <w:rPr>
          <w:rFonts w:ascii="Segoe UI" w:hAnsi="Segoe UI" w:cs="Segoe UI"/>
          <w:color w:val="24292E"/>
          <w:shd w:val="clear" w:color="auto" w:fill="FFFFFF"/>
        </w:rPr>
        <w:t xml:space="preserve"> (Phase1)</w:t>
      </w:r>
    </w:p>
    <w:p w14:paraId="71C1DA02" w14:textId="77777777" w:rsidR="006E44D4" w:rsidRDefault="006E44D4" w:rsidP="001A250F">
      <w:pPr>
        <w:spacing w:after="0"/>
        <w:rPr>
          <w:rFonts w:ascii="Segoe UI" w:hAnsi="Segoe UI" w:cs="Segoe UI"/>
          <w:color w:val="24292E"/>
          <w:shd w:val="clear" w:color="auto" w:fill="FFFFFF"/>
        </w:rPr>
      </w:pPr>
    </w:p>
    <w:p w14:paraId="0E6FAC2C" w14:textId="7E437B80" w:rsidR="001A250F" w:rsidRDefault="001A250F" w:rsidP="001A250F">
      <w:pPr>
        <w:spacing w:after="0"/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MS-SPEAK</w:t>
      </w:r>
      <w:r w:rsidR="006E44D4">
        <w:rPr>
          <w:rFonts w:ascii="Segoe UI" w:hAnsi="Segoe UI" w:cs="Segoe UI"/>
          <w:color w:val="24292E"/>
          <w:shd w:val="clear" w:color="auto" w:fill="FFFFFF"/>
        </w:rPr>
        <w:t xml:space="preserve"> Phase2 and 3</w:t>
      </w:r>
      <w:r>
        <w:rPr>
          <w:rFonts w:ascii="Segoe UI" w:hAnsi="Segoe UI" w:cs="Segoe UI"/>
          <w:color w:val="24292E"/>
          <w:shd w:val="clear" w:color="auto" w:fill="FFFFFF"/>
        </w:rPr>
        <w:t xml:space="preserve"> also provides tools to demonstrate cyber security for the remote metering connect/disconnect function in MultiSpeak, which should encourage users and vendors to implement cyber security for other MultiSpeak functional interfaces.</w:t>
      </w:r>
    </w:p>
    <w:p w14:paraId="7DE5E99D" w14:textId="731CFC70" w:rsidR="006E44D4" w:rsidRDefault="006E44D4" w:rsidP="001A250F">
      <w:pPr>
        <w:spacing w:after="0"/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Business Rule Editor.</w:t>
      </w:r>
    </w:p>
    <w:p w14:paraId="3A0D3E30" w14:textId="77777777" w:rsidR="006E44D4" w:rsidRDefault="006E44D4" w:rsidP="001A250F">
      <w:pPr>
        <w:spacing w:after="0"/>
        <w:rPr>
          <w:rFonts w:ascii="Segoe UI" w:hAnsi="Segoe UI" w:cs="Segoe UI"/>
          <w:color w:val="24292E"/>
          <w:shd w:val="clear" w:color="auto" w:fill="FFFFFF"/>
        </w:rPr>
      </w:pPr>
    </w:p>
    <w:p w14:paraId="0D0A2541" w14:textId="3BE579BA" w:rsidR="001A250F" w:rsidRDefault="001A250F" w:rsidP="001A250F">
      <w:pPr>
        <w:spacing w:after="0"/>
        <w:rPr>
          <w:rFonts w:ascii="Segoe UI" w:hAnsi="Segoe UI" w:cs="Segoe UI"/>
          <w:color w:val="24292E"/>
          <w:shd w:val="clear" w:color="auto" w:fill="FFFFFF"/>
        </w:rPr>
      </w:pPr>
    </w:p>
    <w:p w14:paraId="6D7BAB43" w14:textId="3C660940" w:rsidR="006E44D4" w:rsidRDefault="006E44D4" w:rsidP="001A250F">
      <w:pPr>
        <w:spacing w:after="0"/>
        <w:rPr>
          <w:rFonts w:ascii="Segoe UI" w:hAnsi="Segoe UI" w:cs="Segoe UI"/>
          <w:color w:val="24292E"/>
          <w:shd w:val="clear" w:color="auto" w:fill="FFFFFF"/>
        </w:rPr>
      </w:pPr>
    </w:p>
    <w:p w14:paraId="317DA2E9" w14:textId="77777777" w:rsidR="006E44D4" w:rsidRDefault="006E44D4" w:rsidP="001A250F">
      <w:pPr>
        <w:spacing w:after="0"/>
      </w:pPr>
    </w:p>
    <w:p w14:paraId="7E03F24D" w14:textId="78735DB2" w:rsidR="00B30980" w:rsidRDefault="00B30980">
      <w:r>
        <w:br w:type="page"/>
      </w:r>
    </w:p>
    <w:p w14:paraId="67A1BE4D" w14:textId="0A0DBA12" w:rsidR="004E2B3A" w:rsidRPr="004E2B3A" w:rsidRDefault="004E2B3A" w:rsidP="004E2B3A">
      <w:pPr>
        <w:spacing w:after="0"/>
        <w:jc w:val="center"/>
        <w:rPr>
          <w:sz w:val="28"/>
          <w:szCs w:val="28"/>
        </w:rPr>
      </w:pPr>
      <w:r w:rsidRPr="004E2B3A">
        <w:rPr>
          <w:sz w:val="28"/>
          <w:szCs w:val="28"/>
        </w:rPr>
        <w:lastRenderedPageBreak/>
        <w:t>Appendix A – Endpoints</w:t>
      </w:r>
      <w:r w:rsidR="00E459F0">
        <w:rPr>
          <w:sz w:val="28"/>
          <w:szCs w:val="28"/>
        </w:rPr>
        <w:t xml:space="preserve"> by Functional Group</w:t>
      </w:r>
    </w:p>
    <w:p w14:paraId="6DF1D5A4" w14:textId="77777777" w:rsidR="004E2B3A" w:rsidRDefault="004E2B3A" w:rsidP="00AA4477">
      <w:pPr>
        <w:spacing w:after="0"/>
      </w:pPr>
    </w:p>
    <w:p w14:paraId="2192B1BA" w14:textId="7BEA53E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Metering and Service Management Endpoints</w:t>
      </w:r>
    </w:p>
    <w:p w14:paraId="13B8E8F7" w14:textId="767AFD61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Connect/Disconnect (CD_Server)</w:t>
      </w:r>
    </w:p>
    <w:p w14:paraId="37CE0EA4" w14:textId="67577429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Meter reading (MR_Server)</w:t>
      </w:r>
    </w:p>
    <w:p w14:paraId="77148B48" w14:textId="77777777" w:rsidR="00AA4477" w:rsidRDefault="00AA4477" w:rsidP="00AA4477">
      <w:pPr>
        <w:spacing w:after="0"/>
      </w:pPr>
    </w:p>
    <w:p w14:paraId="6A3043F6" w14:textId="7777777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Work Management Endpoints</w:t>
      </w:r>
    </w:p>
    <w:p w14:paraId="58AC297B" w14:textId="211047E6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Work Requester (WR_Server)</w:t>
      </w:r>
    </w:p>
    <w:p w14:paraId="5FC029D9" w14:textId="08A317D4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Work Owner (WO_Server).</w:t>
      </w:r>
    </w:p>
    <w:p w14:paraId="6A1265B0" w14:textId="73D5C840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Work Generator (WG_Server)</w:t>
      </w:r>
    </w:p>
    <w:p w14:paraId="5ED3F471" w14:textId="6B702DD8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Scheduling &amp; Assignment (SA_Server)</w:t>
      </w:r>
    </w:p>
    <w:p w14:paraId="04557549" w14:textId="499B9534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Resource Management (RM_Server)</w:t>
      </w:r>
    </w:p>
    <w:p w14:paraId="5D812A04" w14:textId="70B7CEB8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Work Performer (WP_Server)</w:t>
      </w:r>
    </w:p>
    <w:p w14:paraId="3F35B3A5" w14:textId="56825916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Work Viewer (WV_Server)</w:t>
      </w:r>
    </w:p>
    <w:p w14:paraId="0A3992C4" w14:textId="77777777" w:rsidR="00AA4477" w:rsidRDefault="00AA4477" w:rsidP="00AA4477">
      <w:pPr>
        <w:spacing w:after="0"/>
      </w:pPr>
    </w:p>
    <w:p w14:paraId="5DC02A2A" w14:textId="7777777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Work Order Accounting and Inventory Endpoints</w:t>
      </w:r>
    </w:p>
    <w:p w14:paraId="301E799B" w14:textId="61A07EBA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Assembly Management (ASM_Server)</w:t>
      </w:r>
    </w:p>
    <w:p w14:paraId="1C2BFBD0" w14:textId="652A8853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Finance and Accounting (FA_Server)</w:t>
      </w:r>
    </w:p>
    <w:p w14:paraId="5E681F7F" w14:textId="2BBCC16E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Inventory Management (INV_Server)</w:t>
      </w:r>
    </w:p>
    <w:p w14:paraId="5B8D292C" w14:textId="0355544F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End Device Testing and Receiving (EDTR_Server)</w:t>
      </w:r>
    </w:p>
    <w:p w14:paraId="51715540" w14:textId="77777777" w:rsidR="00AA4477" w:rsidRDefault="00AA4477" w:rsidP="00AA4477">
      <w:pPr>
        <w:spacing w:after="0"/>
      </w:pPr>
    </w:p>
    <w:p w14:paraId="03E0510B" w14:textId="7777777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Customer Billing and PAN Management Endpoints</w:t>
      </w:r>
    </w:p>
    <w:p w14:paraId="4F91CFD6" w14:textId="7B9008C7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Customer Billing (CB_Server)</w:t>
      </w:r>
    </w:p>
    <w:p w14:paraId="27DF3177" w14:textId="5FADAF55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Prepaid Metering (PPM_Server)</w:t>
      </w:r>
    </w:p>
    <w:p w14:paraId="38796B36" w14:textId="252C3628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Commissioning and Provisioning (CP_Server)</w:t>
      </w:r>
    </w:p>
    <w:p w14:paraId="2512CD50" w14:textId="2C26740D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Meter Data Management (MDM_Server)</w:t>
      </w:r>
    </w:p>
    <w:p w14:paraId="5D5B2F9B" w14:textId="5A3ED031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Payment Processing (PP_Server)</w:t>
      </w:r>
    </w:p>
    <w:p w14:paraId="0E3E3A55" w14:textId="36C5CDDB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Payment Gateway (PG_Server)</w:t>
      </w:r>
    </w:p>
    <w:p w14:paraId="04508D60" w14:textId="77777777" w:rsidR="00AA4477" w:rsidRDefault="00AA4477" w:rsidP="00AA4477">
      <w:pPr>
        <w:spacing w:after="0"/>
      </w:pPr>
    </w:p>
    <w:p w14:paraId="214C3BB9" w14:textId="5D770D2B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Distribution Engineering and GIS Abstract Endpoints</w:t>
      </w:r>
    </w:p>
    <w:p w14:paraId="049BE341" w14:textId="3B4116D1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Asset management (AM_Server)</w:t>
      </w:r>
    </w:p>
    <w:p w14:paraId="6B69ED2F" w14:textId="4B1534DB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Field Design (DGN_Server)</w:t>
      </w:r>
    </w:p>
    <w:p w14:paraId="59BD033B" w14:textId="079982BD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Engineering Analysis (EA_Server)</w:t>
      </w:r>
    </w:p>
    <w:p w14:paraId="4331E2A6" w14:textId="27394396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Network Model Management (MOD_Server)</w:t>
      </w:r>
    </w:p>
    <w:p w14:paraId="6BD0C994" w14:textId="5AE28A70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Geographic Information System (GIS_Server)</w:t>
      </w:r>
    </w:p>
    <w:p w14:paraId="43D21359" w14:textId="3FE5C653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Underground Facility Location (LOC_Server)</w:t>
      </w:r>
    </w:p>
    <w:p w14:paraId="6D3D1C6A" w14:textId="77777777" w:rsidR="00AA4477" w:rsidRDefault="00AA4477" w:rsidP="00AA4477">
      <w:pPr>
        <w:spacing w:after="0"/>
      </w:pPr>
    </w:p>
    <w:p w14:paraId="5C77FB9A" w14:textId="7777777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Demand Response Endpoints</w:t>
      </w:r>
    </w:p>
    <w:p w14:paraId="01FC2EC5" w14:textId="6CF63D9C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Demand Management (DM_Server)</w:t>
      </w:r>
    </w:p>
    <w:p w14:paraId="429AFDA7" w14:textId="3DA6733F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Demand Response (DR_Server)</w:t>
      </w:r>
    </w:p>
    <w:p w14:paraId="4F01D173" w14:textId="35A00F2E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Message Management (MM_Server)</w:t>
      </w:r>
    </w:p>
    <w:p w14:paraId="13CD1B32" w14:textId="587322A3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PAN Communications (PAN_Server)</w:t>
      </w:r>
    </w:p>
    <w:p w14:paraId="10D3ED12" w14:textId="416503FA" w:rsidR="00AA4477" w:rsidRDefault="00AA4477" w:rsidP="003A08C2">
      <w:pPr>
        <w:pStyle w:val="ListParagraph"/>
        <w:numPr>
          <w:ilvl w:val="0"/>
          <w:numId w:val="1"/>
        </w:numPr>
        <w:spacing w:after="0"/>
      </w:pPr>
      <w:r>
        <w:t>Distributed Energy Resources (DER_Server)</w:t>
      </w:r>
    </w:p>
    <w:p w14:paraId="367263DA" w14:textId="77777777" w:rsidR="00AA4477" w:rsidRDefault="00AA4477" w:rsidP="00AA4477">
      <w:pPr>
        <w:spacing w:after="0"/>
      </w:pPr>
    </w:p>
    <w:p w14:paraId="2D3A7B32" w14:textId="77777777" w:rsidR="00AA4477" w:rsidRPr="009247EE" w:rsidRDefault="00AA4477" w:rsidP="00AA4477">
      <w:pPr>
        <w:spacing w:after="0"/>
        <w:rPr>
          <w:b/>
          <w:bCs/>
          <w:sz w:val="24"/>
          <w:szCs w:val="24"/>
        </w:rPr>
      </w:pPr>
      <w:r w:rsidRPr="009247EE">
        <w:rPr>
          <w:b/>
          <w:bCs/>
          <w:sz w:val="24"/>
          <w:szCs w:val="24"/>
        </w:rPr>
        <w:t>Distribution Operations Endpoints</w:t>
      </w:r>
    </w:p>
    <w:p w14:paraId="3794F4B9" w14:textId="54523D57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Call Handling (CH_Server)</w:t>
      </w:r>
    </w:p>
    <w:p w14:paraId="687D2297" w14:textId="72080300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Outage Detection (OD_Server)</w:t>
      </w:r>
    </w:p>
    <w:p w14:paraId="23A4DC57" w14:textId="38681362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Outage Analysis (OA_Server)</w:t>
      </w:r>
    </w:p>
    <w:p w14:paraId="06A5B526" w14:textId="0BBC5E29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lastRenderedPageBreak/>
        <w:t>Distribution Automation (DA_Server)</w:t>
      </w:r>
    </w:p>
    <w:p w14:paraId="1E23277B" w14:textId="54751047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Supervisory Control and Data Acquisition (SCADA_Server)</w:t>
      </w:r>
    </w:p>
    <w:p w14:paraId="45AE67C2" w14:textId="29FE5547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Switching Orders (SWO_Server)</w:t>
      </w:r>
    </w:p>
    <w:p w14:paraId="4ECF61A8" w14:textId="1D1A4456" w:rsidR="00AA4477" w:rsidRDefault="00AA4477" w:rsidP="00AA4477">
      <w:pPr>
        <w:pStyle w:val="ListParagraph"/>
        <w:numPr>
          <w:ilvl w:val="0"/>
          <w:numId w:val="1"/>
        </w:numPr>
        <w:spacing w:after="0"/>
      </w:pPr>
      <w:r>
        <w:t>Location Tracking (LT_Server)</w:t>
      </w:r>
    </w:p>
    <w:p w14:paraId="7CDE5AE4" w14:textId="2D0B8878" w:rsidR="00B30980" w:rsidRDefault="00AA4477" w:rsidP="00AA4477">
      <w:pPr>
        <w:pStyle w:val="ListParagraph"/>
        <w:numPr>
          <w:ilvl w:val="0"/>
          <w:numId w:val="1"/>
        </w:numPr>
        <w:spacing w:after="0"/>
      </w:pPr>
      <w:r>
        <w:t>Weather (WEA_Server)</w:t>
      </w:r>
    </w:p>
    <w:p w14:paraId="2E7F3903" w14:textId="6615A443" w:rsidR="00C51CA8" w:rsidRDefault="00C51CA8">
      <w:r>
        <w:br w:type="page"/>
      </w:r>
    </w:p>
    <w:p w14:paraId="674B9B05" w14:textId="77777777" w:rsidR="00C51CA8" w:rsidRDefault="00C51CA8" w:rsidP="00C51CA8">
      <w:pPr>
        <w:spacing w:after="0"/>
      </w:pPr>
    </w:p>
    <w:p w14:paraId="20389E0D" w14:textId="37141929" w:rsidR="00C51CA8" w:rsidRDefault="00C51CA8" w:rsidP="00C51CA8">
      <w:pPr>
        <w:spacing w:after="0"/>
      </w:pPr>
    </w:p>
    <w:p w14:paraId="56AFEA74" w14:textId="6331A55A" w:rsidR="00C51CA8" w:rsidRPr="004E2B3A" w:rsidRDefault="00C51CA8" w:rsidP="00C51CA8">
      <w:pPr>
        <w:spacing w:after="0"/>
        <w:jc w:val="center"/>
        <w:rPr>
          <w:sz w:val="28"/>
          <w:szCs w:val="28"/>
        </w:rPr>
      </w:pPr>
      <w:r w:rsidRPr="004E2B3A">
        <w:rPr>
          <w:sz w:val="28"/>
          <w:szCs w:val="28"/>
        </w:rPr>
        <w:t xml:space="preserve">Appendix </w:t>
      </w:r>
      <w:r>
        <w:rPr>
          <w:sz w:val="28"/>
          <w:szCs w:val="28"/>
        </w:rPr>
        <w:t>B</w:t>
      </w:r>
      <w:r w:rsidRPr="004E2B3A">
        <w:rPr>
          <w:sz w:val="28"/>
          <w:szCs w:val="28"/>
        </w:rPr>
        <w:t xml:space="preserve"> – </w:t>
      </w:r>
      <w:r>
        <w:rPr>
          <w:sz w:val="28"/>
          <w:szCs w:val="28"/>
        </w:rPr>
        <w:t>C-ICAP Control</w:t>
      </w:r>
    </w:p>
    <w:p w14:paraId="7B45F005" w14:textId="77777777" w:rsidR="00C51CA8" w:rsidRDefault="00C51CA8" w:rsidP="00C51CA8">
      <w:pPr>
        <w:spacing w:after="0"/>
      </w:pPr>
    </w:p>
    <w:p w14:paraId="2B1F2D32" w14:textId="77777777" w:rsidR="00C51CA8" w:rsidRDefault="00C51CA8" w:rsidP="00C51CA8">
      <w:pPr>
        <w:spacing w:after="0"/>
      </w:pPr>
      <w:r>
        <w:t>The C-Icap service can be dynamically controlled via a browser request to the proxy IP specify a ‘cmd’ value, i.e.,</w:t>
      </w:r>
    </w:p>
    <w:p w14:paraId="19161BD4" w14:textId="31CCA680" w:rsidR="00C51CA8" w:rsidRDefault="008B3ABD" w:rsidP="00C51CA8">
      <w:pPr>
        <w:spacing w:after="0"/>
        <w:ind w:firstLine="720"/>
      </w:pPr>
      <w:hyperlink r:id="rId6" w:history="1">
        <w:r w:rsidR="00C51CA8" w:rsidRPr="00124932">
          <w:rPr>
            <w:rStyle w:val="Hyperlink"/>
          </w:rPr>
          <w:t>http://172.18.77.1:3128/icap?cmd=2</w:t>
        </w:r>
      </w:hyperlink>
    </w:p>
    <w:p w14:paraId="41E9B09D" w14:textId="5AA27F10" w:rsidR="00C51CA8" w:rsidRDefault="00C51CA8" w:rsidP="00C51CA8">
      <w:pPr>
        <w:spacing w:after="0"/>
      </w:pPr>
    </w:p>
    <w:p w14:paraId="26F16E0B" w14:textId="218EC71A" w:rsidR="00C51CA8" w:rsidRDefault="00C51CA8" w:rsidP="00C51CA8">
      <w:pPr>
        <w:spacing w:after="0"/>
      </w:pPr>
      <w:r>
        <w:t>Valid values for the ‘cmd’ parameter are:</w:t>
      </w:r>
    </w:p>
    <w:p w14:paraId="7D790316" w14:textId="6676149B" w:rsidR="00C51CA8" w:rsidRDefault="00C51CA8" w:rsidP="00C51CA8">
      <w:pPr>
        <w:spacing w:after="0"/>
      </w:pPr>
      <w:r>
        <w:tab/>
        <w:t>1:  XXXXXX</w:t>
      </w:r>
    </w:p>
    <w:p w14:paraId="5B016DF3" w14:textId="147A7563" w:rsidR="00C51CA8" w:rsidRDefault="00C51CA8" w:rsidP="00C51CA8">
      <w:pPr>
        <w:spacing w:after="0"/>
      </w:pPr>
      <w:r>
        <w:tab/>
        <w:t>2:  YYYYYY</w:t>
      </w:r>
    </w:p>
    <w:p w14:paraId="38F621AB" w14:textId="3E769753" w:rsidR="00C51CA8" w:rsidRDefault="00C51CA8" w:rsidP="00C51CA8">
      <w:pPr>
        <w:spacing w:after="0"/>
      </w:pPr>
      <w:r>
        <w:tab/>
        <w:t>3:  ZZZZZZ</w:t>
      </w:r>
    </w:p>
    <w:p w14:paraId="6698110F" w14:textId="232A59B5" w:rsidR="00C51CA8" w:rsidRDefault="00C51CA8" w:rsidP="00C51CA8">
      <w:pPr>
        <w:spacing w:after="0"/>
      </w:pPr>
    </w:p>
    <w:p w14:paraId="2AC02948" w14:textId="7C3DE3BC" w:rsidR="00F21D4A" w:rsidRDefault="00F21D4A" w:rsidP="00C51CA8">
      <w:pPr>
        <w:spacing w:after="0"/>
      </w:pPr>
      <w:r>
        <w:t>Commands can also be sent from the local system (same system that Squid is running on):</w:t>
      </w:r>
    </w:p>
    <w:p w14:paraId="6D5699C2" w14:textId="70E2E63B" w:rsidR="00F21D4A" w:rsidRDefault="00F21D4A" w:rsidP="00C51CA8">
      <w:pPr>
        <w:spacing w:after="0"/>
      </w:pPr>
      <w:r>
        <w:tab/>
      </w:r>
      <w:r w:rsidRPr="00F21D4A">
        <w:t>curl --proxy 127.0.0.1:3128 -H "Referer: icap?cmd=33" http://icap.local.srv</w:t>
      </w:r>
    </w:p>
    <w:p w14:paraId="6F1879CA" w14:textId="77777777" w:rsidR="00F21D4A" w:rsidRDefault="00F21D4A" w:rsidP="00C51CA8">
      <w:pPr>
        <w:spacing w:after="0"/>
      </w:pPr>
    </w:p>
    <w:p w14:paraId="7E1E85F0" w14:textId="4BA75FF1" w:rsidR="00F21D4A" w:rsidRDefault="00F21D4A" w:rsidP="00C51CA8">
      <w:pPr>
        <w:spacing w:after="0"/>
      </w:pPr>
      <w:r>
        <w:t>Or from a remotes system, using the following powershell command:</w:t>
      </w:r>
    </w:p>
    <w:p w14:paraId="231FDC70" w14:textId="5EEAD021" w:rsidR="00F21D4A" w:rsidRDefault="00F21D4A" w:rsidP="00C51CA8">
      <w:pPr>
        <w:spacing w:after="0"/>
      </w:pPr>
      <w:r>
        <w:tab/>
      </w:r>
      <w:r w:rsidRPr="00F21D4A">
        <w:t xml:space="preserve">curl -proxy http://172.18.77.1:3128 -Headers  @{"Referer"="icap?cmd=246"} -Uri </w:t>
      </w:r>
      <w:hyperlink r:id="rId7" w:history="1">
        <w:r w:rsidR="00543294" w:rsidRPr="009D5CFB">
          <w:rPr>
            <w:rStyle w:val="Hyperlink"/>
          </w:rPr>
          <w:t>http://icap.local.srv/icap</w:t>
        </w:r>
      </w:hyperlink>
    </w:p>
    <w:p w14:paraId="3FC4BD4C" w14:textId="713F7287" w:rsidR="00543294" w:rsidRDefault="00543294" w:rsidP="00C51CA8">
      <w:pPr>
        <w:spacing w:after="0"/>
      </w:pPr>
    </w:p>
    <w:p w14:paraId="2A199E81" w14:textId="049814B5" w:rsidR="00543294" w:rsidRDefault="00543294" w:rsidP="00C51CA8">
      <w:pPr>
        <w:spacing w:after="0"/>
      </w:pPr>
    </w:p>
    <w:p w14:paraId="595F10DC" w14:textId="48EE20B8" w:rsidR="00543294" w:rsidRDefault="00543294" w:rsidP="00C51CA8">
      <w:pPr>
        <w:spacing w:after="0"/>
      </w:pPr>
      <w:r>
        <w:t xml:space="preserve">All the above examples are using a proxy IP of </w:t>
      </w:r>
      <w:r w:rsidRPr="00F21D4A">
        <w:t>172.18.77.1</w:t>
      </w:r>
      <w:r>
        <w:t xml:space="preserve">, yours would </w:t>
      </w:r>
      <w:r w:rsidR="008B3ABD">
        <w:t>likely be different</w:t>
      </w:r>
      <w:r>
        <w:t>.</w:t>
      </w:r>
    </w:p>
    <w:sectPr w:rsidR="00543294" w:rsidSect="00F21D4A">
      <w:pgSz w:w="12240" w:h="15840"/>
      <w:pgMar w:top="540" w:right="630" w:bottom="63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DA65C2A"/>
    <w:multiLevelType w:val="hybridMultilevel"/>
    <w:tmpl w:val="E1FE71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ED5"/>
    <w:rsid w:val="001A250F"/>
    <w:rsid w:val="003A08C2"/>
    <w:rsid w:val="004E2B3A"/>
    <w:rsid w:val="00543294"/>
    <w:rsid w:val="006E44D4"/>
    <w:rsid w:val="008B3ABD"/>
    <w:rsid w:val="009247EE"/>
    <w:rsid w:val="00983084"/>
    <w:rsid w:val="00AA4477"/>
    <w:rsid w:val="00B30980"/>
    <w:rsid w:val="00C51CA8"/>
    <w:rsid w:val="00E459F0"/>
    <w:rsid w:val="00F20ED5"/>
    <w:rsid w:val="00F21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FBD43"/>
  <w15:docId w15:val="{ADA1368D-2E6B-4224-BC27-36FAFF41D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447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51C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1C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icap.local.srv/ica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72.18.77.1:3128/icap?cmd=2" TargetMode="External"/><Relationship Id="rId5" Type="http://schemas.openxmlformats.org/officeDocument/2006/relationships/hyperlink" Target="https://www.multispeak.org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437</Words>
  <Characters>2495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Lance Irvine</dc:creator>
  <cp:keywords/>
  <cp:lastModifiedBy>Miller, Carl H</cp:lastModifiedBy>
  <cp:revision>13</cp:revision>
  <dcterms:created xsi:type="dcterms:W3CDTF">2021-04-12T15:50:00Z</dcterms:created>
  <dcterms:modified xsi:type="dcterms:W3CDTF">2021-04-16T18:38:00Z</dcterms:modified>
</cp:coreProperties>
</file>