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492D12" w14:textId="77777777" w:rsidR="00F20ED5" w:rsidRDefault="00E459F0">
      <w:pPr>
        <w:spacing w:after="0"/>
        <w:ind w:left="2931"/>
      </w:pPr>
      <w:r>
        <w:rPr>
          <w:sz w:val="40"/>
        </w:rPr>
        <w:t xml:space="preserve">IDS Editor User Guide </w:t>
      </w:r>
    </w:p>
    <w:p w14:paraId="2EB13906" w14:textId="6A09A0EE" w:rsidR="00B30980" w:rsidRDefault="00B30980">
      <w:pPr>
        <w:spacing w:after="0"/>
        <w:ind w:left="2667"/>
      </w:pPr>
    </w:p>
    <w:p w14:paraId="08B69BED" w14:textId="34ACDB16" w:rsidR="006E44D4" w:rsidRDefault="001A250F" w:rsidP="001A250F">
      <w:pPr>
        <w:spacing w:after="0"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MS-SPEAK</w:t>
      </w:r>
      <w:r w:rsidR="006E44D4">
        <w:rPr>
          <w:rFonts w:ascii="Segoe UI" w:hAnsi="Segoe UI" w:cs="Segoe UI"/>
          <w:color w:val="24292E"/>
          <w:shd w:val="clear" w:color="auto" w:fill="FFFFFF"/>
        </w:rPr>
        <w:t xml:space="preserve"> </w:t>
      </w:r>
      <w:r>
        <w:rPr>
          <w:rFonts w:ascii="Segoe UI" w:hAnsi="Segoe UI" w:cs="Segoe UI"/>
          <w:color w:val="24292E"/>
          <w:shd w:val="clear" w:color="auto" w:fill="FFFFFF"/>
        </w:rPr>
        <w:t>(</w:t>
      </w:r>
      <w:proofErr w:type="spellStart"/>
      <w:r>
        <w:rPr>
          <w:rFonts w:ascii="Segoe UI" w:hAnsi="Segoe UI" w:cs="Segoe UI"/>
          <w:color w:val="24292E"/>
          <w:shd w:val="clear" w:color="auto" w:fill="FFFFFF"/>
        </w:rPr>
        <w:t>MultiSpeak</w:t>
      </w:r>
      <w:proofErr w:type="spellEnd"/>
      <w:r>
        <w:rPr>
          <w:rFonts w:ascii="Segoe UI" w:hAnsi="Segoe UI" w:cs="Segoe UI"/>
          <w:color w:val="24292E"/>
          <w:shd w:val="clear" w:color="auto" w:fill="FFFFFF"/>
        </w:rPr>
        <w:t xml:space="preserve"> Secure Protocol Enterprise Access Kit) is a collection of software tools that allow for translating (a sub-set of) messages between versions 3, 4 and 5 of the </w:t>
      </w:r>
      <w:proofErr w:type="spellStart"/>
      <w:r>
        <w:rPr>
          <w:rFonts w:ascii="Segoe UI" w:hAnsi="Segoe UI" w:cs="Segoe UI"/>
          <w:color w:val="24292E"/>
          <w:shd w:val="clear" w:color="auto" w:fill="FFFFFF"/>
        </w:rPr>
        <w:t>MultiSpeak</w:t>
      </w:r>
      <w:proofErr w:type="spellEnd"/>
      <w:r>
        <w:rPr>
          <w:rFonts w:ascii="Segoe UI" w:hAnsi="Segoe UI" w:cs="Segoe UI"/>
          <w:color w:val="24292E"/>
          <w:shd w:val="clear" w:color="auto" w:fill="FFFFFF"/>
        </w:rPr>
        <w:t xml:space="preserve"> protocol(</w:t>
      </w:r>
      <w:hyperlink r:id="rId5" w:history="1">
        <w:r>
          <w:rPr>
            <w:rStyle w:val="Hyperlink"/>
            <w:rFonts w:ascii="Segoe UI" w:hAnsi="Segoe UI" w:cs="Segoe UI"/>
            <w:u w:val="none"/>
            <w:shd w:val="clear" w:color="auto" w:fill="FFFFFF"/>
          </w:rPr>
          <w:t>https://www.multispeak.org/</w:t>
        </w:r>
      </w:hyperlink>
      <w:r>
        <w:rPr>
          <w:rFonts w:ascii="Segoe UI" w:hAnsi="Segoe UI" w:cs="Segoe UI"/>
          <w:color w:val="24292E"/>
          <w:shd w:val="clear" w:color="auto" w:fill="FFFFFF"/>
        </w:rPr>
        <w:t>).</w:t>
      </w:r>
      <w:r w:rsidR="006E44D4">
        <w:rPr>
          <w:rFonts w:ascii="Segoe UI" w:hAnsi="Segoe UI" w:cs="Segoe UI"/>
          <w:color w:val="24292E"/>
          <w:shd w:val="clear" w:color="auto" w:fill="FFFFFF"/>
        </w:rPr>
        <w:t xml:space="preserve"> (Phase1)</w:t>
      </w:r>
    </w:p>
    <w:p w14:paraId="71C1DA02" w14:textId="77777777" w:rsidR="006E44D4" w:rsidRDefault="006E44D4" w:rsidP="001A250F">
      <w:pPr>
        <w:spacing w:after="0"/>
        <w:rPr>
          <w:rFonts w:ascii="Segoe UI" w:hAnsi="Segoe UI" w:cs="Segoe UI"/>
          <w:color w:val="24292E"/>
          <w:shd w:val="clear" w:color="auto" w:fill="FFFFFF"/>
        </w:rPr>
      </w:pPr>
    </w:p>
    <w:p w14:paraId="0E6FAC2C" w14:textId="7E437B80" w:rsidR="001A250F" w:rsidRDefault="001A250F" w:rsidP="001A250F">
      <w:pPr>
        <w:spacing w:after="0"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MS-SPEAK</w:t>
      </w:r>
      <w:r w:rsidR="006E44D4">
        <w:rPr>
          <w:rFonts w:ascii="Segoe UI" w:hAnsi="Segoe UI" w:cs="Segoe UI"/>
          <w:color w:val="24292E"/>
          <w:shd w:val="clear" w:color="auto" w:fill="FFFFFF"/>
        </w:rPr>
        <w:t xml:space="preserve"> Phase2 and 3</w:t>
      </w:r>
      <w:r>
        <w:rPr>
          <w:rFonts w:ascii="Segoe UI" w:hAnsi="Segoe UI" w:cs="Segoe UI"/>
          <w:color w:val="24292E"/>
          <w:shd w:val="clear" w:color="auto" w:fill="FFFFFF"/>
        </w:rPr>
        <w:t xml:space="preserve"> also provides tools to demonstrate cyber security for the remote metering connect/disconnect function in </w:t>
      </w:r>
      <w:proofErr w:type="spellStart"/>
      <w:r>
        <w:rPr>
          <w:rFonts w:ascii="Segoe UI" w:hAnsi="Segoe UI" w:cs="Segoe UI"/>
          <w:color w:val="24292E"/>
          <w:shd w:val="clear" w:color="auto" w:fill="FFFFFF"/>
        </w:rPr>
        <w:t>MultiSpeak</w:t>
      </w:r>
      <w:proofErr w:type="spellEnd"/>
      <w:r>
        <w:rPr>
          <w:rFonts w:ascii="Segoe UI" w:hAnsi="Segoe UI" w:cs="Segoe UI"/>
          <w:color w:val="24292E"/>
          <w:shd w:val="clear" w:color="auto" w:fill="FFFFFF"/>
        </w:rPr>
        <w:t xml:space="preserve">, which should encourage users and vendors to implement cyber security for other </w:t>
      </w:r>
      <w:proofErr w:type="spellStart"/>
      <w:r>
        <w:rPr>
          <w:rFonts w:ascii="Segoe UI" w:hAnsi="Segoe UI" w:cs="Segoe UI"/>
          <w:color w:val="24292E"/>
          <w:shd w:val="clear" w:color="auto" w:fill="FFFFFF"/>
        </w:rPr>
        <w:t>MultiSpeak</w:t>
      </w:r>
      <w:proofErr w:type="spellEnd"/>
      <w:r>
        <w:rPr>
          <w:rFonts w:ascii="Segoe UI" w:hAnsi="Segoe UI" w:cs="Segoe UI"/>
          <w:color w:val="24292E"/>
          <w:shd w:val="clear" w:color="auto" w:fill="FFFFFF"/>
        </w:rPr>
        <w:t xml:space="preserve"> functional interfaces</w:t>
      </w:r>
      <w:r>
        <w:rPr>
          <w:rFonts w:ascii="Segoe UI" w:hAnsi="Segoe UI" w:cs="Segoe UI"/>
          <w:color w:val="24292E"/>
          <w:shd w:val="clear" w:color="auto" w:fill="FFFFFF"/>
        </w:rPr>
        <w:t>.</w:t>
      </w:r>
    </w:p>
    <w:p w14:paraId="7DE5E99D" w14:textId="731CFC70" w:rsidR="006E44D4" w:rsidRDefault="006E44D4" w:rsidP="001A250F">
      <w:pPr>
        <w:spacing w:after="0"/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Business Rule Editor.</w:t>
      </w:r>
    </w:p>
    <w:p w14:paraId="3A0D3E30" w14:textId="77777777" w:rsidR="006E44D4" w:rsidRDefault="006E44D4" w:rsidP="001A250F">
      <w:pPr>
        <w:spacing w:after="0"/>
        <w:rPr>
          <w:rFonts w:ascii="Segoe UI" w:hAnsi="Segoe UI" w:cs="Segoe UI"/>
          <w:color w:val="24292E"/>
          <w:shd w:val="clear" w:color="auto" w:fill="FFFFFF"/>
        </w:rPr>
      </w:pPr>
    </w:p>
    <w:p w14:paraId="0D0A2541" w14:textId="3BE579BA" w:rsidR="001A250F" w:rsidRDefault="001A250F" w:rsidP="001A250F">
      <w:pPr>
        <w:spacing w:after="0"/>
        <w:rPr>
          <w:rFonts w:ascii="Segoe UI" w:hAnsi="Segoe UI" w:cs="Segoe UI"/>
          <w:color w:val="24292E"/>
          <w:shd w:val="clear" w:color="auto" w:fill="FFFFFF"/>
        </w:rPr>
      </w:pPr>
    </w:p>
    <w:p w14:paraId="6D7BAB43" w14:textId="3C660940" w:rsidR="006E44D4" w:rsidRDefault="006E44D4" w:rsidP="001A250F">
      <w:pPr>
        <w:spacing w:after="0"/>
        <w:rPr>
          <w:rFonts w:ascii="Segoe UI" w:hAnsi="Segoe UI" w:cs="Segoe UI"/>
          <w:color w:val="24292E"/>
          <w:shd w:val="clear" w:color="auto" w:fill="FFFFFF"/>
        </w:rPr>
      </w:pPr>
    </w:p>
    <w:p w14:paraId="317DA2E9" w14:textId="77777777" w:rsidR="006E44D4" w:rsidRDefault="006E44D4" w:rsidP="001A250F">
      <w:pPr>
        <w:spacing w:after="0"/>
      </w:pPr>
    </w:p>
    <w:p w14:paraId="7E03F24D" w14:textId="78735DB2" w:rsidR="00B30980" w:rsidRDefault="00B30980">
      <w:r>
        <w:br w:type="page"/>
      </w:r>
    </w:p>
    <w:p w14:paraId="67A1BE4D" w14:textId="0A0DBA12" w:rsidR="004E2B3A" w:rsidRPr="004E2B3A" w:rsidRDefault="004E2B3A" w:rsidP="004E2B3A">
      <w:pPr>
        <w:spacing w:after="0"/>
        <w:jc w:val="center"/>
        <w:rPr>
          <w:sz w:val="28"/>
          <w:szCs w:val="28"/>
        </w:rPr>
      </w:pPr>
      <w:r w:rsidRPr="004E2B3A">
        <w:rPr>
          <w:sz w:val="28"/>
          <w:szCs w:val="28"/>
        </w:rPr>
        <w:lastRenderedPageBreak/>
        <w:t>Appendix A – Endpoints</w:t>
      </w:r>
      <w:r w:rsidR="00E459F0">
        <w:rPr>
          <w:sz w:val="28"/>
          <w:szCs w:val="28"/>
        </w:rPr>
        <w:t xml:space="preserve"> by Functional Group</w:t>
      </w:r>
    </w:p>
    <w:p w14:paraId="6DF1D5A4" w14:textId="77777777" w:rsidR="004E2B3A" w:rsidRDefault="004E2B3A" w:rsidP="00AA4477">
      <w:pPr>
        <w:spacing w:after="0"/>
      </w:pPr>
    </w:p>
    <w:p w14:paraId="2192B1BA" w14:textId="7BEA53E7" w:rsidR="00AA4477" w:rsidRPr="009247EE" w:rsidRDefault="00AA4477" w:rsidP="00AA4477">
      <w:pPr>
        <w:spacing w:after="0"/>
        <w:rPr>
          <w:b/>
          <w:bCs/>
          <w:sz w:val="24"/>
          <w:szCs w:val="24"/>
        </w:rPr>
      </w:pPr>
      <w:r w:rsidRPr="009247EE">
        <w:rPr>
          <w:b/>
          <w:bCs/>
          <w:sz w:val="24"/>
          <w:szCs w:val="24"/>
        </w:rPr>
        <w:t>Metering and Service Management Endpoints</w:t>
      </w:r>
    </w:p>
    <w:p w14:paraId="13B8E8F7" w14:textId="767AFD61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Connect/Disconnect (</w:t>
      </w:r>
      <w:proofErr w:type="spellStart"/>
      <w:r>
        <w:t>CD_Server</w:t>
      </w:r>
      <w:proofErr w:type="spellEnd"/>
      <w:r>
        <w:t>)</w:t>
      </w:r>
    </w:p>
    <w:p w14:paraId="37CE0EA4" w14:textId="67577429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Meter reading (</w:t>
      </w:r>
      <w:proofErr w:type="spellStart"/>
      <w:r>
        <w:t>MR_Server</w:t>
      </w:r>
      <w:proofErr w:type="spellEnd"/>
      <w:r>
        <w:t>)</w:t>
      </w:r>
    </w:p>
    <w:p w14:paraId="77148B48" w14:textId="77777777" w:rsidR="00AA4477" w:rsidRDefault="00AA4477" w:rsidP="00AA4477">
      <w:pPr>
        <w:spacing w:after="0"/>
      </w:pPr>
    </w:p>
    <w:p w14:paraId="6A3043F6" w14:textId="77777777" w:rsidR="00AA4477" w:rsidRPr="009247EE" w:rsidRDefault="00AA4477" w:rsidP="00AA4477">
      <w:pPr>
        <w:spacing w:after="0"/>
        <w:rPr>
          <w:b/>
          <w:bCs/>
          <w:sz w:val="24"/>
          <w:szCs w:val="24"/>
        </w:rPr>
      </w:pPr>
      <w:r w:rsidRPr="009247EE">
        <w:rPr>
          <w:b/>
          <w:bCs/>
          <w:sz w:val="24"/>
          <w:szCs w:val="24"/>
        </w:rPr>
        <w:t>Work Management Endpoints</w:t>
      </w:r>
    </w:p>
    <w:p w14:paraId="58AC297B" w14:textId="211047E6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Work Requester (</w:t>
      </w:r>
      <w:proofErr w:type="spellStart"/>
      <w:r>
        <w:t>WR_Server</w:t>
      </w:r>
      <w:proofErr w:type="spellEnd"/>
      <w:r>
        <w:t>)</w:t>
      </w:r>
    </w:p>
    <w:p w14:paraId="5FC029D9" w14:textId="08A317D4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Work Owner (</w:t>
      </w:r>
      <w:proofErr w:type="spellStart"/>
      <w:r>
        <w:t>WO_Server</w:t>
      </w:r>
      <w:proofErr w:type="spellEnd"/>
      <w:r>
        <w:t>).</w:t>
      </w:r>
    </w:p>
    <w:p w14:paraId="6A1265B0" w14:textId="73D5C840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Work Generator (</w:t>
      </w:r>
      <w:proofErr w:type="spellStart"/>
      <w:r>
        <w:t>WG_Server</w:t>
      </w:r>
      <w:proofErr w:type="spellEnd"/>
      <w:r>
        <w:t>)</w:t>
      </w:r>
    </w:p>
    <w:p w14:paraId="5ED3F471" w14:textId="6B702DD8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Scheduling &amp; Assignment (</w:t>
      </w:r>
      <w:proofErr w:type="spellStart"/>
      <w:r>
        <w:t>SA_Server</w:t>
      </w:r>
      <w:proofErr w:type="spellEnd"/>
      <w:r>
        <w:t>)</w:t>
      </w:r>
    </w:p>
    <w:p w14:paraId="04557549" w14:textId="499B9534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Resource Management (</w:t>
      </w:r>
      <w:proofErr w:type="spellStart"/>
      <w:r>
        <w:t>RM_Server</w:t>
      </w:r>
      <w:proofErr w:type="spellEnd"/>
      <w:r>
        <w:t>)</w:t>
      </w:r>
    </w:p>
    <w:p w14:paraId="5D812A04" w14:textId="70B7CEB8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Work Performer (</w:t>
      </w:r>
      <w:proofErr w:type="spellStart"/>
      <w:r>
        <w:t>WP_Server</w:t>
      </w:r>
      <w:proofErr w:type="spellEnd"/>
      <w:r>
        <w:t>)</w:t>
      </w:r>
    </w:p>
    <w:p w14:paraId="3F35B3A5" w14:textId="56825916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Work Viewer (</w:t>
      </w:r>
      <w:proofErr w:type="spellStart"/>
      <w:r>
        <w:t>WV_Server</w:t>
      </w:r>
      <w:proofErr w:type="spellEnd"/>
      <w:r>
        <w:t>)</w:t>
      </w:r>
    </w:p>
    <w:p w14:paraId="0A3992C4" w14:textId="77777777" w:rsidR="00AA4477" w:rsidRDefault="00AA4477" w:rsidP="00AA4477">
      <w:pPr>
        <w:spacing w:after="0"/>
      </w:pPr>
    </w:p>
    <w:p w14:paraId="5DC02A2A" w14:textId="77777777" w:rsidR="00AA4477" w:rsidRPr="009247EE" w:rsidRDefault="00AA4477" w:rsidP="00AA4477">
      <w:pPr>
        <w:spacing w:after="0"/>
        <w:rPr>
          <w:b/>
          <w:bCs/>
          <w:sz w:val="24"/>
          <w:szCs w:val="24"/>
        </w:rPr>
      </w:pPr>
      <w:r w:rsidRPr="009247EE">
        <w:rPr>
          <w:b/>
          <w:bCs/>
          <w:sz w:val="24"/>
          <w:szCs w:val="24"/>
        </w:rPr>
        <w:t>Work Order Accounting and Inventory Endpoints</w:t>
      </w:r>
    </w:p>
    <w:p w14:paraId="301E799B" w14:textId="61A07EBA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Assembly Management (</w:t>
      </w:r>
      <w:proofErr w:type="spellStart"/>
      <w:r>
        <w:t>ASM_Server</w:t>
      </w:r>
      <w:proofErr w:type="spellEnd"/>
      <w:r>
        <w:t>)</w:t>
      </w:r>
    </w:p>
    <w:p w14:paraId="1C2BFBD0" w14:textId="652A8853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Finance and Accounting (</w:t>
      </w:r>
      <w:proofErr w:type="spellStart"/>
      <w:r>
        <w:t>FA_Server</w:t>
      </w:r>
      <w:proofErr w:type="spellEnd"/>
      <w:r>
        <w:t>)</w:t>
      </w:r>
    </w:p>
    <w:p w14:paraId="5E681F7F" w14:textId="2BBCC16E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Inventory Management (</w:t>
      </w:r>
      <w:proofErr w:type="spellStart"/>
      <w:r>
        <w:t>INV_Server</w:t>
      </w:r>
      <w:proofErr w:type="spellEnd"/>
      <w:r>
        <w:t>)</w:t>
      </w:r>
    </w:p>
    <w:p w14:paraId="5B8D292C" w14:textId="0355544F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End Device Testing and Receiving (</w:t>
      </w:r>
      <w:proofErr w:type="spellStart"/>
      <w:r>
        <w:t>EDTR_Server</w:t>
      </w:r>
      <w:proofErr w:type="spellEnd"/>
      <w:r>
        <w:t>)</w:t>
      </w:r>
    </w:p>
    <w:p w14:paraId="51715540" w14:textId="77777777" w:rsidR="00AA4477" w:rsidRDefault="00AA4477" w:rsidP="00AA4477">
      <w:pPr>
        <w:spacing w:after="0"/>
      </w:pPr>
    </w:p>
    <w:p w14:paraId="03E0510B" w14:textId="77777777" w:rsidR="00AA4477" w:rsidRPr="009247EE" w:rsidRDefault="00AA4477" w:rsidP="00AA4477">
      <w:pPr>
        <w:spacing w:after="0"/>
        <w:rPr>
          <w:b/>
          <w:bCs/>
          <w:sz w:val="24"/>
          <w:szCs w:val="24"/>
        </w:rPr>
      </w:pPr>
      <w:r w:rsidRPr="009247EE">
        <w:rPr>
          <w:b/>
          <w:bCs/>
          <w:sz w:val="24"/>
          <w:szCs w:val="24"/>
        </w:rPr>
        <w:t>Customer Billing and PAN Management Endpoints</w:t>
      </w:r>
    </w:p>
    <w:p w14:paraId="4F91CFD6" w14:textId="7B9008C7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Customer Billing (</w:t>
      </w:r>
      <w:proofErr w:type="spellStart"/>
      <w:r>
        <w:t>CB_Server</w:t>
      </w:r>
      <w:proofErr w:type="spellEnd"/>
      <w:r>
        <w:t>)</w:t>
      </w:r>
    </w:p>
    <w:p w14:paraId="27DF3177" w14:textId="5FADAF55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Prepaid Metering (</w:t>
      </w:r>
      <w:proofErr w:type="spellStart"/>
      <w:r>
        <w:t>PPM_Server</w:t>
      </w:r>
      <w:proofErr w:type="spellEnd"/>
      <w:r>
        <w:t>)</w:t>
      </w:r>
    </w:p>
    <w:p w14:paraId="38796B36" w14:textId="252C3628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Commissioning and Provisioning (</w:t>
      </w:r>
      <w:proofErr w:type="spellStart"/>
      <w:r>
        <w:t>CP_Server</w:t>
      </w:r>
      <w:proofErr w:type="spellEnd"/>
      <w:r>
        <w:t>)</w:t>
      </w:r>
    </w:p>
    <w:p w14:paraId="2512CD50" w14:textId="2C26740D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Meter Data Management (</w:t>
      </w:r>
      <w:proofErr w:type="spellStart"/>
      <w:r>
        <w:t>MDM_Server</w:t>
      </w:r>
      <w:proofErr w:type="spellEnd"/>
      <w:r>
        <w:t>)</w:t>
      </w:r>
    </w:p>
    <w:p w14:paraId="5D5B2F9B" w14:textId="5A3ED031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Payment Processing (</w:t>
      </w:r>
      <w:proofErr w:type="spellStart"/>
      <w:r>
        <w:t>PP_Server</w:t>
      </w:r>
      <w:proofErr w:type="spellEnd"/>
      <w:r>
        <w:t>)</w:t>
      </w:r>
    </w:p>
    <w:p w14:paraId="0E3E3A55" w14:textId="36C5CDDB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Payment Gateway (</w:t>
      </w:r>
      <w:proofErr w:type="spellStart"/>
      <w:r>
        <w:t>PG_Server</w:t>
      </w:r>
      <w:proofErr w:type="spellEnd"/>
      <w:r>
        <w:t>)</w:t>
      </w:r>
    </w:p>
    <w:p w14:paraId="04508D60" w14:textId="77777777" w:rsidR="00AA4477" w:rsidRDefault="00AA4477" w:rsidP="00AA4477">
      <w:pPr>
        <w:spacing w:after="0"/>
      </w:pPr>
    </w:p>
    <w:p w14:paraId="214C3BB9" w14:textId="5D770D2B" w:rsidR="00AA4477" w:rsidRPr="009247EE" w:rsidRDefault="00AA4477" w:rsidP="00AA4477">
      <w:pPr>
        <w:spacing w:after="0"/>
        <w:rPr>
          <w:b/>
          <w:bCs/>
          <w:sz w:val="24"/>
          <w:szCs w:val="24"/>
        </w:rPr>
      </w:pPr>
      <w:r w:rsidRPr="009247EE">
        <w:rPr>
          <w:b/>
          <w:bCs/>
          <w:sz w:val="24"/>
          <w:szCs w:val="24"/>
        </w:rPr>
        <w:t>Distribution Engineering and GIS Abstract Endpoints</w:t>
      </w:r>
    </w:p>
    <w:p w14:paraId="049BE341" w14:textId="3B4116D1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Asset management (</w:t>
      </w:r>
      <w:proofErr w:type="spellStart"/>
      <w:r>
        <w:t>AM_Server</w:t>
      </w:r>
      <w:proofErr w:type="spellEnd"/>
      <w:r>
        <w:t>)</w:t>
      </w:r>
    </w:p>
    <w:p w14:paraId="6B69ED2F" w14:textId="4B1534DB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Field Design (</w:t>
      </w:r>
      <w:proofErr w:type="spellStart"/>
      <w:r>
        <w:t>DGN_Server</w:t>
      </w:r>
      <w:proofErr w:type="spellEnd"/>
      <w:r>
        <w:t>)</w:t>
      </w:r>
    </w:p>
    <w:p w14:paraId="59BD033B" w14:textId="079982BD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Engineering Analysis (</w:t>
      </w:r>
      <w:proofErr w:type="spellStart"/>
      <w:r>
        <w:t>EA_Server</w:t>
      </w:r>
      <w:proofErr w:type="spellEnd"/>
      <w:r>
        <w:t>)</w:t>
      </w:r>
    </w:p>
    <w:p w14:paraId="4331E2A6" w14:textId="27394396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Network Model Management (</w:t>
      </w:r>
      <w:proofErr w:type="spellStart"/>
      <w:r>
        <w:t>MOD_Server</w:t>
      </w:r>
      <w:proofErr w:type="spellEnd"/>
      <w:r>
        <w:t>)</w:t>
      </w:r>
    </w:p>
    <w:p w14:paraId="6BD0C994" w14:textId="5AE28A70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Geographic Information System (</w:t>
      </w:r>
      <w:proofErr w:type="spellStart"/>
      <w:r>
        <w:t>GIS_Server</w:t>
      </w:r>
      <w:proofErr w:type="spellEnd"/>
      <w:r>
        <w:t>)</w:t>
      </w:r>
    </w:p>
    <w:p w14:paraId="43D21359" w14:textId="3FE5C653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Underground Facility Location (</w:t>
      </w:r>
      <w:proofErr w:type="spellStart"/>
      <w:r>
        <w:t>LOC_Server</w:t>
      </w:r>
      <w:proofErr w:type="spellEnd"/>
      <w:r>
        <w:t>)</w:t>
      </w:r>
    </w:p>
    <w:p w14:paraId="6D3D1C6A" w14:textId="77777777" w:rsidR="00AA4477" w:rsidRDefault="00AA4477" w:rsidP="00AA4477">
      <w:pPr>
        <w:spacing w:after="0"/>
      </w:pPr>
    </w:p>
    <w:p w14:paraId="5C77FB9A" w14:textId="77777777" w:rsidR="00AA4477" w:rsidRPr="009247EE" w:rsidRDefault="00AA4477" w:rsidP="00AA4477">
      <w:pPr>
        <w:spacing w:after="0"/>
        <w:rPr>
          <w:b/>
          <w:bCs/>
          <w:sz w:val="24"/>
          <w:szCs w:val="24"/>
        </w:rPr>
      </w:pPr>
      <w:r w:rsidRPr="009247EE">
        <w:rPr>
          <w:b/>
          <w:bCs/>
          <w:sz w:val="24"/>
          <w:szCs w:val="24"/>
        </w:rPr>
        <w:t>Demand Response Endpoints</w:t>
      </w:r>
    </w:p>
    <w:p w14:paraId="01FC2EC5" w14:textId="6CF63D9C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Demand Management (</w:t>
      </w:r>
      <w:proofErr w:type="spellStart"/>
      <w:r>
        <w:t>DM_Server</w:t>
      </w:r>
      <w:proofErr w:type="spellEnd"/>
      <w:r>
        <w:t>)</w:t>
      </w:r>
    </w:p>
    <w:p w14:paraId="429AFDA7" w14:textId="3DA6733F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Demand Response (</w:t>
      </w:r>
      <w:proofErr w:type="spellStart"/>
      <w:r>
        <w:t>DR_Server</w:t>
      </w:r>
      <w:proofErr w:type="spellEnd"/>
      <w:r>
        <w:t>)</w:t>
      </w:r>
    </w:p>
    <w:p w14:paraId="4F01D173" w14:textId="35A00F2E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Message Management (</w:t>
      </w:r>
      <w:proofErr w:type="spellStart"/>
      <w:r>
        <w:t>MM_Server</w:t>
      </w:r>
      <w:proofErr w:type="spellEnd"/>
      <w:r>
        <w:t>)</w:t>
      </w:r>
    </w:p>
    <w:p w14:paraId="13CD1B32" w14:textId="587322A3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PAN Communications (</w:t>
      </w:r>
      <w:proofErr w:type="spellStart"/>
      <w:r>
        <w:t>PAN_Server</w:t>
      </w:r>
      <w:proofErr w:type="spellEnd"/>
      <w:r>
        <w:t>)</w:t>
      </w:r>
    </w:p>
    <w:p w14:paraId="10D3ED12" w14:textId="416503FA" w:rsidR="00AA4477" w:rsidRDefault="00AA4477" w:rsidP="003A08C2">
      <w:pPr>
        <w:pStyle w:val="ListParagraph"/>
        <w:numPr>
          <w:ilvl w:val="0"/>
          <w:numId w:val="1"/>
        </w:numPr>
        <w:spacing w:after="0"/>
      </w:pPr>
      <w:r>
        <w:t>Distributed Energy Resources (</w:t>
      </w:r>
      <w:proofErr w:type="spellStart"/>
      <w:r>
        <w:t>DER_Server</w:t>
      </w:r>
      <w:proofErr w:type="spellEnd"/>
      <w:r>
        <w:t>)</w:t>
      </w:r>
    </w:p>
    <w:p w14:paraId="367263DA" w14:textId="77777777" w:rsidR="00AA4477" w:rsidRDefault="00AA4477" w:rsidP="00AA4477">
      <w:pPr>
        <w:spacing w:after="0"/>
      </w:pPr>
    </w:p>
    <w:p w14:paraId="2D3A7B32" w14:textId="77777777" w:rsidR="00AA4477" w:rsidRPr="009247EE" w:rsidRDefault="00AA4477" w:rsidP="00AA4477">
      <w:pPr>
        <w:spacing w:after="0"/>
        <w:rPr>
          <w:b/>
          <w:bCs/>
          <w:sz w:val="24"/>
          <w:szCs w:val="24"/>
        </w:rPr>
      </w:pPr>
      <w:r w:rsidRPr="009247EE">
        <w:rPr>
          <w:b/>
          <w:bCs/>
          <w:sz w:val="24"/>
          <w:szCs w:val="24"/>
        </w:rPr>
        <w:t>Distribution Operations Endpoints</w:t>
      </w:r>
    </w:p>
    <w:p w14:paraId="3794F4B9" w14:textId="54523D57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Call Handling (</w:t>
      </w:r>
      <w:proofErr w:type="spellStart"/>
      <w:r>
        <w:t>CH_Server</w:t>
      </w:r>
      <w:proofErr w:type="spellEnd"/>
      <w:r>
        <w:t>)</w:t>
      </w:r>
    </w:p>
    <w:p w14:paraId="687D2297" w14:textId="72080300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Outage Detection (</w:t>
      </w:r>
      <w:proofErr w:type="spellStart"/>
      <w:r>
        <w:t>OD_Server</w:t>
      </w:r>
      <w:proofErr w:type="spellEnd"/>
      <w:r>
        <w:t>)</w:t>
      </w:r>
    </w:p>
    <w:p w14:paraId="23A4DC57" w14:textId="38681362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Outage Analysis (</w:t>
      </w:r>
      <w:proofErr w:type="spellStart"/>
      <w:r>
        <w:t>OA_Server</w:t>
      </w:r>
      <w:proofErr w:type="spellEnd"/>
      <w:r>
        <w:t>)</w:t>
      </w:r>
    </w:p>
    <w:p w14:paraId="06A5B526" w14:textId="0BBC5E29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lastRenderedPageBreak/>
        <w:t>Distribution Automation (</w:t>
      </w:r>
      <w:proofErr w:type="spellStart"/>
      <w:r>
        <w:t>DA_Server</w:t>
      </w:r>
      <w:proofErr w:type="spellEnd"/>
      <w:r>
        <w:t>)</w:t>
      </w:r>
    </w:p>
    <w:p w14:paraId="1E23277B" w14:textId="54751047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Supervisory Control and Data Acquisition (</w:t>
      </w:r>
      <w:proofErr w:type="spellStart"/>
      <w:r>
        <w:t>SCADA_Server</w:t>
      </w:r>
      <w:proofErr w:type="spellEnd"/>
      <w:r>
        <w:t>)</w:t>
      </w:r>
    </w:p>
    <w:p w14:paraId="45AE67C2" w14:textId="29FE5547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Switching Orders (</w:t>
      </w:r>
      <w:proofErr w:type="spellStart"/>
      <w:r>
        <w:t>SWO_Server</w:t>
      </w:r>
      <w:proofErr w:type="spellEnd"/>
      <w:r>
        <w:t>)</w:t>
      </w:r>
    </w:p>
    <w:p w14:paraId="4ECF61A8" w14:textId="1D1A4456" w:rsidR="00AA4477" w:rsidRDefault="00AA4477" w:rsidP="00AA4477">
      <w:pPr>
        <w:pStyle w:val="ListParagraph"/>
        <w:numPr>
          <w:ilvl w:val="0"/>
          <w:numId w:val="1"/>
        </w:numPr>
        <w:spacing w:after="0"/>
      </w:pPr>
      <w:r>
        <w:t>Location Tracking (</w:t>
      </w:r>
      <w:proofErr w:type="spellStart"/>
      <w:r>
        <w:t>LT_Server</w:t>
      </w:r>
      <w:proofErr w:type="spellEnd"/>
      <w:r>
        <w:t>)</w:t>
      </w:r>
    </w:p>
    <w:p w14:paraId="7CDE5AE4" w14:textId="2D0B8878" w:rsidR="00B30980" w:rsidRDefault="00AA4477" w:rsidP="00AA4477">
      <w:pPr>
        <w:pStyle w:val="ListParagraph"/>
        <w:numPr>
          <w:ilvl w:val="0"/>
          <w:numId w:val="1"/>
        </w:numPr>
        <w:spacing w:after="0"/>
      </w:pPr>
      <w:r>
        <w:t>Weather (</w:t>
      </w:r>
      <w:proofErr w:type="spellStart"/>
      <w:r>
        <w:t>WEA_Server</w:t>
      </w:r>
      <w:proofErr w:type="spellEnd"/>
      <w:r>
        <w:t>)</w:t>
      </w:r>
    </w:p>
    <w:p w14:paraId="2E7F3903" w14:textId="6615A443" w:rsidR="00C51CA8" w:rsidRDefault="00C51CA8">
      <w:r>
        <w:br w:type="page"/>
      </w:r>
    </w:p>
    <w:p w14:paraId="674B9B05" w14:textId="77777777" w:rsidR="00C51CA8" w:rsidRDefault="00C51CA8" w:rsidP="00C51CA8">
      <w:pPr>
        <w:spacing w:after="0"/>
      </w:pPr>
    </w:p>
    <w:p w14:paraId="20389E0D" w14:textId="37141929" w:rsidR="00C51CA8" w:rsidRDefault="00C51CA8" w:rsidP="00C51CA8">
      <w:pPr>
        <w:spacing w:after="0"/>
      </w:pPr>
    </w:p>
    <w:p w14:paraId="56AFEA74" w14:textId="6331A55A" w:rsidR="00C51CA8" w:rsidRPr="004E2B3A" w:rsidRDefault="00C51CA8" w:rsidP="00C51CA8">
      <w:pPr>
        <w:spacing w:after="0"/>
        <w:jc w:val="center"/>
        <w:rPr>
          <w:sz w:val="28"/>
          <w:szCs w:val="28"/>
        </w:rPr>
      </w:pPr>
      <w:r w:rsidRPr="004E2B3A">
        <w:rPr>
          <w:sz w:val="28"/>
          <w:szCs w:val="28"/>
        </w:rPr>
        <w:t xml:space="preserve">Appendix </w:t>
      </w:r>
      <w:r>
        <w:rPr>
          <w:sz w:val="28"/>
          <w:szCs w:val="28"/>
        </w:rPr>
        <w:t>B</w:t>
      </w:r>
      <w:r w:rsidRPr="004E2B3A">
        <w:rPr>
          <w:sz w:val="28"/>
          <w:szCs w:val="28"/>
        </w:rPr>
        <w:t xml:space="preserve"> – </w:t>
      </w:r>
      <w:r>
        <w:rPr>
          <w:sz w:val="28"/>
          <w:szCs w:val="28"/>
        </w:rPr>
        <w:t>C-ICAP Control</w:t>
      </w:r>
    </w:p>
    <w:p w14:paraId="7B45F005" w14:textId="77777777" w:rsidR="00C51CA8" w:rsidRDefault="00C51CA8" w:rsidP="00C51CA8">
      <w:pPr>
        <w:spacing w:after="0"/>
      </w:pPr>
    </w:p>
    <w:p w14:paraId="2B1F2D32" w14:textId="77777777" w:rsidR="00C51CA8" w:rsidRDefault="00C51CA8" w:rsidP="00C51CA8">
      <w:pPr>
        <w:spacing w:after="0"/>
      </w:pPr>
      <w:r>
        <w:t>The C-</w:t>
      </w:r>
      <w:proofErr w:type="spellStart"/>
      <w:r>
        <w:t>Icap</w:t>
      </w:r>
      <w:proofErr w:type="spellEnd"/>
      <w:r>
        <w:t xml:space="preserve"> service can be dynamically controlled via a browser request to the proxy IP specify a ‘</w:t>
      </w:r>
      <w:proofErr w:type="spellStart"/>
      <w:r>
        <w:t>cmd</w:t>
      </w:r>
      <w:proofErr w:type="spellEnd"/>
      <w:r>
        <w:t>’ value, i.e.,</w:t>
      </w:r>
    </w:p>
    <w:p w14:paraId="19161BD4" w14:textId="31CCA680" w:rsidR="00C51CA8" w:rsidRDefault="00C51CA8" w:rsidP="00C51CA8">
      <w:pPr>
        <w:spacing w:after="0"/>
        <w:ind w:firstLine="720"/>
      </w:pPr>
      <w:hyperlink r:id="rId6" w:history="1">
        <w:r w:rsidRPr="00124932">
          <w:rPr>
            <w:rStyle w:val="Hyperlink"/>
          </w:rPr>
          <w:t>http://172.18.77.1:3128/icap?cmd=2</w:t>
        </w:r>
      </w:hyperlink>
    </w:p>
    <w:p w14:paraId="41E9B09D" w14:textId="5AA27F10" w:rsidR="00C51CA8" w:rsidRDefault="00C51CA8" w:rsidP="00C51CA8">
      <w:pPr>
        <w:spacing w:after="0"/>
      </w:pPr>
    </w:p>
    <w:p w14:paraId="26F16E0B" w14:textId="218EC71A" w:rsidR="00C51CA8" w:rsidRDefault="00C51CA8" w:rsidP="00C51CA8">
      <w:pPr>
        <w:spacing w:after="0"/>
      </w:pPr>
      <w:r>
        <w:t>Valid values for the ‘</w:t>
      </w:r>
      <w:proofErr w:type="spellStart"/>
      <w:r>
        <w:t>cmd</w:t>
      </w:r>
      <w:proofErr w:type="spellEnd"/>
      <w:r>
        <w:t>’ parameter are:</w:t>
      </w:r>
    </w:p>
    <w:p w14:paraId="7D790316" w14:textId="6676149B" w:rsidR="00C51CA8" w:rsidRDefault="00C51CA8" w:rsidP="00C51CA8">
      <w:pPr>
        <w:spacing w:after="0"/>
      </w:pPr>
      <w:r>
        <w:tab/>
        <w:t>1:  XXXXXX</w:t>
      </w:r>
    </w:p>
    <w:p w14:paraId="5B016DF3" w14:textId="147A7563" w:rsidR="00C51CA8" w:rsidRDefault="00C51CA8" w:rsidP="00C51CA8">
      <w:pPr>
        <w:spacing w:after="0"/>
      </w:pPr>
      <w:r>
        <w:tab/>
        <w:t>2:  YYYYYY</w:t>
      </w:r>
    </w:p>
    <w:p w14:paraId="38F621AB" w14:textId="3E769753" w:rsidR="00C51CA8" w:rsidRDefault="00C51CA8" w:rsidP="00C51CA8">
      <w:pPr>
        <w:spacing w:after="0"/>
      </w:pPr>
      <w:r>
        <w:tab/>
        <w:t>3:  ZZZZZZ</w:t>
      </w:r>
    </w:p>
    <w:p w14:paraId="6698110F" w14:textId="77777777" w:rsidR="00C51CA8" w:rsidRDefault="00C51CA8" w:rsidP="00C51CA8">
      <w:pPr>
        <w:spacing w:after="0"/>
      </w:pPr>
    </w:p>
    <w:sectPr w:rsidR="00C51CA8" w:rsidSect="003A08C2">
      <w:pgSz w:w="12240" w:h="15840"/>
      <w:pgMar w:top="540" w:right="1440" w:bottom="6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A65C2A"/>
    <w:multiLevelType w:val="hybridMultilevel"/>
    <w:tmpl w:val="E1FE71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ED5"/>
    <w:rsid w:val="001A250F"/>
    <w:rsid w:val="003A08C2"/>
    <w:rsid w:val="004E2B3A"/>
    <w:rsid w:val="006E44D4"/>
    <w:rsid w:val="009247EE"/>
    <w:rsid w:val="00983084"/>
    <w:rsid w:val="00AA4477"/>
    <w:rsid w:val="00B30980"/>
    <w:rsid w:val="00C51CA8"/>
    <w:rsid w:val="00E459F0"/>
    <w:rsid w:val="00F2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BD43"/>
  <w15:docId w15:val="{ADA1368D-2E6B-4224-BC27-36FAFF41D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4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1C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72.18.77.1:3128/icap?cmd=2" TargetMode="External"/><Relationship Id="rId5" Type="http://schemas.openxmlformats.org/officeDocument/2006/relationships/hyperlink" Target="https://www.multispeak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Irvine</dc:creator>
  <cp:keywords/>
  <cp:lastModifiedBy>Miller, Carl H</cp:lastModifiedBy>
  <cp:revision>10</cp:revision>
  <dcterms:created xsi:type="dcterms:W3CDTF">2021-04-12T15:50:00Z</dcterms:created>
  <dcterms:modified xsi:type="dcterms:W3CDTF">2021-04-16T17:59:00Z</dcterms:modified>
</cp:coreProperties>
</file>