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D22D" w14:textId="77777777" w:rsidR="008F66ED" w:rsidRPr="001960F9" w:rsidRDefault="008F66ED" w:rsidP="008F66ED">
      <w:pPr>
        <w:jc w:val="center"/>
        <w:rPr>
          <w:rFonts w:ascii="Cambria" w:hAnsi="Cambria"/>
          <w:b/>
          <w:bCs/>
          <w:sz w:val="28"/>
          <w:szCs w:val="28"/>
        </w:rPr>
      </w:pPr>
      <w:r w:rsidRPr="001960F9">
        <w:rPr>
          <w:rFonts w:ascii="Cambria" w:hAnsi="Cambria"/>
          <w:b/>
          <w:bCs/>
          <w:sz w:val="28"/>
          <w:szCs w:val="28"/>
        </w:rPr>
        <w:t xml:space="preserve">OEDI </w:t>
      </w:r>
      <w:r>
        <w:rPr>
          <w:rFonts w:ascii="Cambria" w:hAnsi="Cambria"/>
          <w:b/>
          <w:bCs/>
          <w:sz w:val="28"/>
          <w:szCs w:val="28"/>
        </w:rPr>
        <w:t xml:space="preserve">Task 3 </w:t>
      </w:r>
      <w:r w:rsidRPr="001960F9">
        <w:rPr>
          <w:rFonts w:ascii="Cambria" w:hAnsi="Cambria"/>
          <w:b/>
          <w:bCs/>
          <w:sz w:val="28"/>
          <w:szCs w:val="28"/>
        </w:rPr>
        <w:t>Documentation</w:t>
      </w:r>
      <w:r>
        <w:rPr>
          <w:rFonts w:ascii="Cambria" w:hAnsi="Cambria"/>
          <w:b/>
          <w:bCs/>
          <w:sz w:val="28"/>
          <w:szCs w:val="28"/>
        </w:rPr>
        <w:t xml:space="preserve"> – Transient Data Generation</w:t>
      </w:r>
    </w:p>
    <w:p w14:paraId="5C04F178" w14:textId="67AE6182" w:rsidR="008F66ED" w:rsidRDefault="008F66ED" w:rsidP="008F66ED">
      <w:pPr>
        <w:spacing w:line="240" w:lineRule="auto"/>
        <w:rPr>
          <w:rFonts w:ascii="Cambria" w:hAnsi="Cambria"/>
          <w:i/>
          <w:iCs/>
          <w:sz w:val="24"/>
          <w:szCs w:val="24"/>
        </w:rPr>
      </w:pPr>
      <w:r>
        <w:rPr>
          <w:rFonts w:ascii="Cambria" w:hAnsi="Cambria"/>
          <w:i/>
          <w:iCs/>
          <w:sz w:val="24"/>
          <w:szCs w:val="24"/>
        </w:rPr>
        <w:t>Transient Use Case 3.a – Data Conversion</w:t>
      </w:r>
    </w:p>
    <w:p w14:paraId="44B082CD" w14:textId="667E88CB" w:rsidR="008F66ED" w:rsidRDefault="008F66ED" w:rsidP="008F66ED">
      <w:pPr>
        <w:spacing w:line="240" w:lineRule="auto"/>
        <w:rPr>
          <w:rFonts w:ascii="Cambria" w:hAnsi="Cambria"/>
          <w:sz w:val="24"/>
          <w:szCs w:val="24"/>
        </w:rPr>
      </w:pPr>
      <w:r>
        <w:rPr>
          <w:rFonts w:ascii="Cambria" w:hAnsi="Cambria"/>
          <w:b/>
          <w:bCs/>
          <w:sz w:val="24"/>
          <w:szCs w:val="24"/>
        </w:rPr>
        <w:t xml:space="preserve">Training Data Conversion Step </w:t>
      </w:r>
    </w:p>
    <w:p w14:paraId="4DB2AF04" w14:textId="6649C78F" w:rsidR="000A658F" w:rsidRDefault="008A4147">
      <w:pPr>
        <w:rPr>
          <w:rFonts w:ascii="Cambria" w:hAnsi="Cambria"/>
          <w:sz w:val="24"/>
          <w:szCs w:val="24"/>
        </w:rPr>
      </w:pPr>
      <w:r>
        <w:rPr>
          <w:rFonts w:ascii="Cambria" w:hAnsi="Cambria"/>
          <w:sz w:val="24"/>
          <w:szCs w:val="24"/>
        </w:rPr>
        <w:t>After</w:t>
      </w:r>
      <w:r w:rsidR="008F66ED">
        <w:rPr>
          <w:rFonts w:ascii="Cambria" w:hAnsi="Cambria"/>
          <w:sz w:val="24"/>
          <w:szCs w:val="24"/>
        </w:rPr>
        <w:t xml:space="preserve"> the transient simulations have been </w:t>
      </w:r>
      <w:r w:rsidR="006C0341">
        <w:rPr>
          <w:rFonts w:ascii="Cambria" w:hAnsi="Cambria"/>
          <w:sz w:val="24"/>
          <w:szCs w:val="24"/>
        </w:rPr>
        <w:t>completed</w:t>
      </w:r>
      <w:r w:rsidR="008F66ED">
        <w:rPr>
          <w:rFonts w:ascii="Cambria" w:hAnsi="Cambria"/>
          <w:sz w:val="24"/>
          <w:szCs w:val="24"/>
        </w:rPr>
        <w:t xml:space="preserve">, the user has the option of converting the ATP output files in .pl4 format to </w:t>
      </w:r>
      <w:r w:rsidR="00D36712">
        <w:rPr>
          <w:rFonts w:ascii="Cambria" w:hAnsi="Cambria"/>
          <w:sz w:val="24"/>
          <w:szCs w:val="24"/>
        </w:rPr>
        <w:t>point-on-wave C</w:t>
      </w:r>
      <w:r w:rsidR="00B224B2">
        <w:rPr>
          <w:rFonts w:ascii="Cambria" w:hAnsi="Cambria"/>
          <w:sz w:val="24"/>
          <w:szCs w:val="24"/>
        </w:rPr>
        <w:t>OMTRADE</w:t>
      </w:r>
      <w:r w:rsidR="00D36712">
        <w:rPr>
          <w:rFonts w:ascii="Cambria" w:hAnsi="Cambria"/>
          <w:sz w:val="24"/>
          <w:szCs w:val="24"/>
        </w:rPr>
        <w:t xml:space="preserve"> files</w:t>
      </w:r>
      <w:r w:rsidR="00027A09">
        <w:rPr>
          <w:rFonts w:ascii="Cambria" w:hAnsi="Cambria"/>
          <w:sz w:val="24"/>
          <w:szCs w:val="24"/>
        </w:rPr>
        <w:t xml:space="preserve"> or </w:t>
      </w:r>
      <w:r w:rsidR="00D71D7B">
        <w:rPr>
          <w:rFonts w:ascii="Cambria" w:hAnsi="Cambria"/>
          <w:sz w:val="24"/>
          <w:szCs w:val="24"/>
        </w:rPr>
        <w:t xml:space="preserve">compressed CSV via .mat </w:t>
      </w:r>
      <w:r w:rsidR="00F24773">
        <w:rPr>
          <w:rFonts w:ascii="Cambria" w:hAnsi="Cambria"/>
          <w:sz w:val="24"/>
          <w:szCs w:val="24"/>
        </w:rPr>
        <w:t>file conversion</w:t>
      </w:r>
      <w:r w:rsidR="008F66ED">
        <w:rPr>
          <w:rFonts w:ascii="Cambria" w:hAnsi="Cambria"/>
          <w:sz w:val="24"/>
          <w:szCs w:val="24"/>
        </w:rPr>
        <w:t xml:space="preserve">.  </w:t>
      </w:r>
      <w:r w:rsidR="003774A6">
        <w:rPr>
          <w:rFonts w:ascii="Cambria" w:hAnsi="Cambria"/>
          <w:sz w:val="24"/>
          <w:szCs w:val="24"/>
        </w:rPr>
        <w:t>Both</w:t>
      </w:r>
      <w:r w:rsidR="008F66ED">
        <w:rPr>
          <w:rFonts w:ascii="Cambria" w:hAnsi="Cambria"/>
          <w:sz w:val="24"/>
          <w:szCs w:val="24"/>
        </w:rPr>
        <w:t xml:space="preserve"> avenues for achieving</w:t>
      </w:r>
      <w:r w:rsidR="003774A6">
        <w:rPr>
          <w:rFonts w:ascii="Cambria" w:hAnsi="Cambria"/>
          <w:sz w:val="24"/>
          <w:szCs w:val="24"/>
        </w:rPr>
        <w:t xml:space="preserve"> the</w:t>
      </w:r>
      <w:r w:rsidR="00A612CB">
        <w:rPr>
          <w:rFonts w:ascii="Cambria" w:hAnsi="Cambria"/>
          <w:sz w:val="24"/>
          <w:szCs w:val="24"/>
        </w:rPr>
        <w:t xml:space="preserve"> user preferred</w:t>
      </w:r>
      <w:r w:rsidR="003774A6">
        <w:rPr>
          <w:rFonts w:ascii="Cambria" w:hAnsi="Cambria"/>
          <w:sz w:val="24"/>
          <w:szCs w:val="24"/>
        </w:rPr>
        <w:t xml:space="preserve"> desired training data format</w:t>
      </w:r>
      <w:r w:rsidR="008F66ED">
        <w:rPr>
          <w:rFonts w:ascii="Cambria" w:hAnsi="Cambria"/>
          <w:sz w:val="24"/>
          <w:szCs w:val="24"/>
        </w:rPr>
        <w:t xml:space="preserve"> are briefly discussed here.</w:t>
      </w:r>
      <w:r w:rsidR="00813160">
        <w:rPr>
          <w:rFonts w:ascii="Cambria" w:hAnsi="Cambria"/>
          <w:sz w:val="24"/>
          <w:szCs w:val="24"/>
        </w:rPr>
        <w:t xml:space="preserve">  These instructions assume all .pl4 files reside in the local working directory. </w:t>
      </w:r>
    </w:p>
    <w:p w14:paraId="4F43AB78" w14:textId="736CBA4F" w:rsidR="00775663" w:rsidRDefault="008F66ED" w:rsidP="009E2359">
      <w:pPr>
        <w:pStyle w:val="ListParagraph"/>
        <w:numPr>
          <w:ilvl w:val="0"/>
          <w:numId w:val="1"/>
        </w:numPr>
        <w:rPr>
          <w:rFonts w:ascii="Cambria" w:hAnsi="Cambria"/>
        </w:rPr>
      </w:pPr>
      <w:r w:rsidRPr="00775663">
        <w:rPr>
          <w:rFonts w:ascii="Cambria" w:hAnsi="Cambria"/>
        </w:rPr>
        <w:t>C</w:t>
      </w:r>
      <w:r w:rsidR="00B35E34">
        <w:rPr>
          <w:rFonts w:ascii="Cambria" w:hAnsi="Cambria"/>
        </w:rPr>
        <w:t>OMTRADE</w:t>
      </w:r>
      <w:r w:rsidRPr="00775663">
        <w:rPr>
          <w:rFonts w:ascii="Cambria" w:hAnsi="Cambria"/>
        </w:rPr>
        <w:t xml:space="preserve"> </w:t>
      </w:r>
      <w:r w:rsidR="008D3459">
        <w:rPr>
          <w:rFonts w:ascii="Cambria" w:hAnsi="Cambria"/>
        </w:rPr>
        <w:t xml:space="preserve">file </w:t>
      </w:r>
      <w:r w:rsidRPr="00775663">
        <w:rPr>
          <w:rFonts w:ascii="Cambria" w:hAnsi="Cambria"/>
        </w:rPr>
        <w:t>conversion</w:t>
      </w:r>
      <w:r w:rsidR="009E2359">
        <w:rPr>
          <w:rFonts w:ascii="Cambria" w:hAnsi="Cambria"/>
        </w:rPr>
        <w:t>:</w:t>
      </w:r>
    </w:p>
    <w:p w14:paraId="3EEFC623" w14:textId="1243BBDB" w:rsidR="009E2359" w:rsidRDefault="00603EDE" w:rsidP="009E2359">
      <w:pPr>
        <w:ind w:left="360"/>
        <w:rPr>
          <w:rFonts w:ascii="Cambria" w:hAnsi="Cambria"/>
        </w:rPr>
      </w:pPr>
      <w:r>
        <w:rPr>
          <w:rFonts w:ascii="Cambria" w:hAnsi="Cambria"/>
        </w:rPr>
        <w:t xml:space="preserve">Converting outputs to </w:t>
      </w:r>
      <w:r w:rsidR="00A612CB">
        <w:rPr>
          <w:rFonts w:ascii="Cambria" w:hAnsi="Cambria"/>
        </w:rPr>
        <w:t>COMTRADE (Common Format for Transient Data Exchange</w:t>
      </w:r>
      <w:r w:rsidR="00884DDC">
        <w:rPr>
          <w:rFonts w:ascii="Cambria" w:hAnsi="Cambria"/>
        </w:rPr>
        <w:t>)</w:t>
      </w:r>
      <w:r w:rsidR="00AB7418">
        <w:rPr>
          <w:rFonts w:ascii="Cambria" w:hAnsi="Cambria"/>
        </w:rPr>
        <w:t xml:space="preserve"> format</w:t>
      </w:r>
      <w:r w:rsidR="00F65A55">
        <w:rPr>
          <w:rFonts w:ascii="Cambria" w:hAnsi="Cambria"/>
        </w:rPr>
        <w:t xml:space="preserve"> yields a set of two files</w:t>
      </w:r>
      <w:r w:rsidR="00327710">
        <w:rPr>
          <w:rFonts w:ascii="Cambria" w:hAnsi="Cambria"/>
        </w:rPr>
        <w:t xml:space="preserve"> (.cfg and .dat) per .pl4 file converted using the built in GTPPLOT</w:t>
      </w:r>
      <w:r w:rsidR="00F064FE">
        <w:rPr>
          <w:rFonts w:ascii="Cambria" w:hAnsi="Cambria"/>
        </w:rPr>
        <w:t xml:space="preserve"> tool</w:t>
      </w:r>
      <w:r w:rsidR="0054370F">
        <w:rPr>
          <w:rFonts w:ascii="Cambria" w:hAnsi="Cambria"/>
        </w:rPr>
        <w:t xml:space="preserve"> executable </w:t>
      </w:r>
      <w:r w:rsidR="0054370F" w:rsidRPr="0054370F">
        <w:rPr>
          <w:rFonts w:ascii="Cambria" w:hAnsi="Cambria"/>
          <w:i/>
          <w:iCs/>
        </w:rPr>
        <w:t>GTPPL32.exe</w:t>
      </w:r>
      <w:r w:rsidR="00F064FE">
        <w:rPr>
          <w:rFonts w:ascii="Cambria" w:hAnsi="Cambria"/>
        </w:rPr>
        <w:t xml:space="preserve"> </w:t>
      </w:r>
      <w:r w:rsidR="0054370F">
        <w:rPr>
          <w:rFonts w:ascii="Cambria" w:hAnsi="Cambria"/>
        </w:rPr>
        <w:t>included</w:t>
      </w:r>
      <w:r w:rsidR="00F064FE">
        <w:rPr>
          <w:rFonts w:ascii="Cambria" w:hAnsi="Cambria"/>
        </w:rPr>
        <w:t xml:space="preserve"> with the ATP </w:t>
      </w:r>
      <w:r w:rsidR="0054370F">
        <w:rPr>
          <w:rFonts w:ascii="Cambria" w:hAnsi="Cambria"/>
        </w:rPr>
        <w:t>installation</w:t>
      </w:r>
      <w:r w:rsidR="00AB7418">
        <w:rPr>
          <w:rFonts w:ascii="Cambria" w:hAnsi="Cambria"/>
        </w:rPr>
        <w:t xml:space="preserve">.  </w:t>
      </w:r>
      <w:r w:rsidR="002876C1">
        <w:rPr>
          <w:rFonts w:ascii="Cambria" w:hAnsi="Cambria"/>
        </w:rPr>
        <w:t xml:space="preserve">The .dat files will contain the </w:t>
      </w:r>
      <w:r w:rsidR="002873BE">
        <w:rPr>
          <w:rFonts w:ascii="Cambria" w:hAnsi="Cambria"/>
        </w:rPr>
        <w:t xml:space="preserve">transient waveform data and be much larger than the .cfg configuration files.  </w:t>
      </w:r>
    </w:p>
    <w:p w14:paraId="4B8A8AAA" w14:textId="76FFF53C" w:rsidR="00A338B3" w:rsidRPr="00017E09" w:rsidRDefault="009E5B3D" w:rsidP="00A338B3">
      <w:pPr>
        <w:pStyle w:val="ListParagraph"/>
        <w:numPr>
          <w:ilvl w:val="0"/>
          <w:numId w:val="4"/>
        </w:numPr>
        <w:rPr>
          <w:rFonts w:ascii="Cambria" w:hAnsi="Cambria"/>
        </w:rPr>
      </w:pPr>
      <w:r>
        <w:rPr>
          <w:rFonts w:ascii="Cambria" w:hAnsi="Cambria"/>
        </w:rPr>
        <w:t xml:space="preserve">In the OEDI repository, access and </w:t>
      </w:r>
      <w:r w:rsidR="00017E09">
        <w:rPr>
          <w:rFonts w:ascii="Cambria" w:hAnsi="Cambria"/>
        </w:rPr>
        <w:t xml:space="preserve">place the files </w:t>
      </w:r>
      <w:r w:rsidR="00017E09" w:rsidRPr="00017E09">
        <w:rPr>
          <w:rFonts w:ascii="Cambria" w:hAnsi="Cambria"/>
          <w:i/>
          <w:iCs/>
        </w:rPr>
        <w:t>pl42com.py</w:t>
      </w:r>
      <w:r w:rsidR="00017E09">
        <w:rPr>
          <w:rFonts w:ascii="Cambria" w:hAnsi="Cambria"/>
        </w:rPr>
        <w:t xml:space="preserve"> and </w:t>
      </w:r>
      <w:r w:rsidR="00017E09" w:rsidRPr="00017E09">
        <w:rPr>
          <w:rFonts w:ascii="Cambria" w:hAnsi="Cambria"/>
          <w:i/>
          <w:iCs/>
        </w:rPr>
        <w:t>comtradeDT.py</w:t>
      </w:r>
      <w:r w:rsidR="00017E09">
        <w:rPr>
          <w:rFonts w:ascii="Cambria" w:hAnsi="Cambria"/>
        </w:rPr>
        <w:t xml:space="preserve"> </w:t>
      </w:r>
      <w:r>
        <w:rPr>
          <w:rFonts w:ascii="Cambria" w:hAnsi="Cambria"/>
        </w:rPr>
        <w:t>in your local working directory</w:t>
      </w:r>
      <w:r w:rsidR="002F45AA">
        <w:rPr>
          <w:rFonts w:ascii="Cambria" w:hAnsi="Cambria"/>
        </w:rPr>
        <w:t xml:space="preserve">.  </w:t>
      </w:r>
    </w:p>
    <w:p w14:paraId="316C54A2" w14:textId="436B4A01" w:rsidR="00017E09" w:rsidRPr="00554A33" w:rsidRDefault="00017E09" w:rsidP="00A338B3">
      <w:pPr>
        <w:pStyle w:val="ListParagraph"/>
        <w:numPr>
          <w:ilvl w:val="0"/>
          <w:numId w:val="4"/>
        </w:numPr>
        <w:rPr>
          <w:rFonts w:ascii="Cambria" w:hAnsi="Cambria"/>
        </w:rPr>
      </w:pPr>
      <w:r>
        <w:rPr>
          <w:rFonts w:ascii="Cambria" w:hAnsi="Cambria"/>
        </w:rPr>
        <w:t xml:space="preserve">In the OEDI repository, access and run the file </w:t>
      </w:r>
      <w:r>
        <w:rPr>
          <w:rFonts w:ascii="Cambria" w:hAnsi="Cambria"/>
          <w:i/>
          <w:iCs/>
        </w:rPr>
        <w:t>pl4_</w:t>
      </w:r>
      <w:r w:rsidR="00E8138C">
        <w:rPr>
          <w:rFonts w:ascii="Cambria" w:hAnsi="Cambria"/>
          <w:i/>
          <w:iCs/>
        </w:rPr>
        <w:t>to</w:t>
      </w:r>
      <w:r>
        <w:rPr>
          <w:rFonts w:ascii="Cambria" w:hAnsi="Cambria"/>
          <w:i/>
          <w:iCs/>
        </w:rPr>
        <w:t>_comtrade</w:t>
      </w:r>
      <w:r w:rsidRPr="00AF3BBD">
        <w:rPr>
          <w:rFonts w:ascii="Cambria" w:hAnsi="Cambria"/>
          <w:i/>
          <w:iCs/>
        </w:rPr>
        <w:t>.py</w:t>
      </w:r>
      <w:r>
        <w:rPr>
          <w:rFonts w:ascii="Cambria" w:hAnsi="Cambria"/>
        </w:rPr>
        <w:t xml:space="preserve"> </w:t>
      </w:r>
      <w:r w:rsidR="007915B7">
        <w:rPr>
          <w:rFonts w:ascii="Cambria" w:hAnsi="Cambria"/>
        </w:rPr>
        <w:t>from</w:t>
      </w:r>
      <w:r>
        <w:rPr>
          <w:rFonts w:ascii="Cambria" w:hAnsi="Cambria"/>
        </w:rPr>
        <w:t xml:space="preserve"> your local working directory</w:t>
      </w:r>
      <w:r w:rsidR="007915B7">
        <w:rPr>
          <w:rFonts w:ascii="Cambria" w:hAnsi="Cambria"/>
        </w:rPr>
        <w:t xml:space="preserve">. </w:t>
      </w:r>
      <w:r w:rsidR="002140A0">
        <w:rPr>
          <w:rFonts w:ascii="Cambria" w:hAnsi="Cambria"/>
        </w:rPr>
        <w:t xml:space="preserve"> </w:t>
      </w:r>
      <w:r w:rsidR="002140A0">
        <w:rPr>
          <w:rFonts w:ascii="Cambria" w:hAnsi="Cambria"/>
          <w:i/>
          <w:iCs/>
        </w:rPr>
        <w:t xml:space="preserve"> </w:t>
      </w:r>
      <w:r w:rsidR="002140A0">
        <w:rPr>
          <w:rFonts w:ascii="Cambria" w:hAnsi="Cambria"/>
        </w:rPr>
        <w:t>This file gathers all ATP output files in .pl4 format</w:t>
      </w:r>
      <w:r w:rsidR="00D215BD">
        <w:rPr>
          <w:rFonts w:ascii="Cambria" w:hAnsi="Cambria"/>
        </w:rPr>
        <w:t xml:space="preserve"> and converts to COMTRADE ASCII using the </w:t>
      </w:r>
      <w:r w:rsidR="00D215BD" w:rsidRPr="004320F6">
        <w:rPr>
          <w:rFonts w:ascii="Cambria" w:hAnsi="Cambria"/>
          <w:i/>
          <w:iCs/>
        </w:rPr>
        <w:t>GTPPL</w:t>
      </w:r>
      <w:r w:rsidR="00D215BD">
        <w:rPr>
          <w:rFonts w:ascii="Cambria" w:hAnsi="Cambria"/>
          <w:i/>
          <w:iCs/>
        </w:rPr>
        <w:t xml:space="preserve">32.exe </w:t>
      </w:r>
      <w:r w:rsidR="00D215BD">
        <w:rPr>
          <w:rFonts w:ascii="Cambria" w:hAnsi="Cambria"/>
        </w:rPr>
        <w:t>toolbox (executable must be in local directory)</w:t>
      </w:r>
      <w:r w:rsidR="00F20CC7">
        <w:rPr>
          <w:rFonts w:ascii="Cambria" w:hAnsi="Cambria"/>
        </w:rPr>
        <w:t xml:space="preserve">, then converts the file formatting to type </w:t>
      </w:r>
      <w:r w:rsidR="00F20CC7">
        <w:rPr>
          <w:rFonts w:ascii="Courier New" w:hAnsi="Courier New" w:cs="Courier New"/>
        </w:rPr>
        <w:t>float3</w:t>
      </w:r>
      <w:r w:rsidR="008101BD">
        <w:rPr>
          <w:rFonts w:ascii="Courier New" w:hAnsi="Courier New" w:cs="Courier New"/>
        </w:rPr>
        <w:t>2</w:t>
      </w:r>
      <w:r w:rsidR="008101BD">
        <w:rPr>
          <w:rFonts w:ascii="Cambria" w:hAnsi="Cambria" w:cs="Courier New"/>
        </w:rPr>
        <w:t xml:space="preserve">.  </w:t>
      </w:r>
      <w:r w:rsidR="000C4B0A">
        <w:rPr>
          <w:rFonts w:ascii="Cambria" w:hAnsi="Cambria" w:cs="Courier New"/>
        </w:rPr>
        <w:t xml:space="preserve">The pair of </w:t>
      </w:r>
      <w:r w:rsidR="001764EB">
        <w:rPr>
          <w:rFonts w:ascii="Cambria" w:hAnsi="Cambria" w:cs="Courier New"/>
        </w:rPr>
        <w:t xml:space="preserve">.cfg and .dat files dumped into your local directory will share similar labeling to the original .pl4.  </w:t>
      </w:r>
      <w:r w:rsidR="00554A33">
        <w:rPr>
          <w:rFonts w:ascii="Cambria" w:hAnsi="Cambria" w:cs="Courier New"/>
        </w:rPr>
        <w:t xml:space="preserve">A successful conversion should </w:t>
      </w:r>
      <w:r w:rsidR="00C42D59">
        <w:rPr>
          <w:rFonts w:ascii="Cambria" w:hAnsi="Cambria" w:cs="Courier New"/>
        </w:rPr>
        <w:t>print</w:t>
      </w:r>
      <w:r w:rsidR="00554A33">
        <w:rPr>
          <w:rFonts w:ascii="Cambria" w:hAnsi="Cambria" w:cs="Courier New"/>
        </w:rPr>
        <w:t xml:space="preserve"> something similar to the following</w:t>
      </w:r>
      <w:r w:rsidR="00C42D59">
        <w:rPr>
          <w:rFonts w:ascii="Cambria" w:hAnsi="Cambria" w:cs="Courier New"/>
        </w:rPr>
        <w:t xml:space="preserve"> in the console run window</w:t>
      </w:r>
      <w:r w:rsidR="00554A33">
        <w:rPr>
          <w:rFonts w:ascii="Cambria" w:hAnsi="Cambria" w:cs="Courier New"/>
        </w:rPr>
        <w:t>:</w:t>
      </w:r>
    </w:p>
    <w:p w14:paraId="1E88B232" w14:textId="0E66E1A4" w:rsidR="00554A33" w:rsidRPr="00914407" w:rsidRDefault="00C42D59" w:rsidP="00914407">
      <w:pPr>
        <w:ind w:left="720"/>
        <w:rPr>
          <w:rFonts w:ascii="Cambria" w:hAnsi="Cambria"/>
        </w:rPr>
      </w:pPr>
      <w:r>
        <w:rPr>
          <w:rFonts w:ascii="Cambria" w:hAnsi="Cambria"/>
        </w:rPr>
        <w:t xml:space="preserve">        </w:t>
      </w:r>
      <w:r w:rsidR="00914407">
        <w:rPr>
          <w:rFonts w:ascii="Cambria" w:hAnsi="Cambria"/>
          <w:noProof/>
        </w:rPr>
        <w:drawing>
          <wp:inline distT="0" distB="0" distL="0" distR="0" wp14:anchorId="360C7777" wp14:editId="68042EC7">
            <wp:extent cx="3819525" cy="1130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67942" cy="1145114"/>
                    </a:xfrm>
                    <a:prstGeom prst="rect">
                      <a:avLst/>
                    </a:prstGeom>
                  </pic:spPr>
                </pic:pic>
              </a:graphicData>
            </a:graphic>
          </wp:inline>
        </w:drawing>
      </w:r>
    </w:p>
    <w:p w14:paraId="4E18A5F6" w14:textId="77777777" w:rsidR="00775663" w:rsidRPr="00C42D59" w:rsidRDefault="00775663" w:rsidP="00C42D59">
      <w:pPr>
        <w:rPr>
          <w:rFonts w:ascii="Cambria" w:hAnsi="Cambria"/>
        </w:rPr>
      </w:pPr>
    </w:p>
    <w:p w14:paraId="289686CB" w14:textId="3F7BD704" w:rsidR="00046568" w:rsidRPr="00775663" w:rsidRDefault="008F66ED" w:rsidP="00046568">
      <w:pPr>
        <w:pStyle w:val="ListParagraph"/>
        <w:numPr>
          <w:ilvl w:val="0"/>
          <w:numId w:val="1"/>
        </w:numPr>
        <w:rPr>
          <w:rFonts w:ascii="Cambria" w:hAnsi="Cambria"/>
        </w:rPr>
      </w:pPr>
      <w:r w:rsidRPr="00775663">
        <w:rPr>
          <w:rFonts w:ascii="Cambria" w:hAnsi="Cambria"/>
        </w:rPr>
        <w:t>M</w:t>
      </w:r>
      <w:r w:rsidR="00B35E34">
        <w:rPr>
          <w:rFonts w:ascii="Cambria" w:hAnsi="Cambria"/>
        </w:rPr>
        <w:t>AT</w:t>
      </w:r>
      <w:r w:rsidR="007969BB">
        <w:rPr>
          <w:rFonts w:ascii="Cambria" w:hAnsi="Cambria"/>
        </w:rPr>
        <w:t>-to-Compressed CSV</w:t>
      </w:r>
      <w:r w:rsidRPr="00775663">
        <w:rPr>
          <w:rFonts w:ascii="Cambria" w:hAnsi="Cambria"/>
        </w:rPr>
        <w:t xml:space="preserve"> </w:t>
      </w:r>
      <w:r w:rsidR="008D3459">
        <w:rPr>
          <w:rFonts w:ascii="Cambria" w:hAnsi="Cambria"/>
        </w:rPr>
        <w:t xml:space="preserve">file </w:t>
      </w:r>
      <w:r w:rsidRPr="00775663">
        <w:rPr>
          <w:rFonts w:ascii="Cambria" w:hAnsi="Cambria"/>
        </w:rPr>
        <w:t>conversion</w:t>
      </w:r>
      <w:r w:rsidR="009E2359">
        <w:rPr>
          <w:rFonts w:ascii="Cambria" w:hAnsi="Cambria"/>
        </w:rPr>
        <w:t>:</w:t>
      </w:r>
      <w:r w:rsidRPr="00775663">
        <w:rPr>
          <w:rFonts w:ascii="Cambria" w:hAnsi="Cambria"/>
        </w:rPr>
        <w:t xml:space="preserve"> </w:t>
      </w:r>
    </w:p>
    <w:p w14:paraId="30DF9541" w14:textId="77777777" w:rsidR="00A338B3" w:rsidRDefault="00C802BA" w:rsidP="00046568">
      <w:pPr>
        <w:ind w:left="360"/>
        <w:rPr>
          <w:rFonts w:ascii="Cambria" w:hAnsi="Cambria"/>
        </w:rPr>
      </w:pPr>
      <w:r w:rsidRPr="00775663">
        <w:rPr>
          <w:rFonts w:ascii="Cambria" w:hAnsi="Cambria"/>
        </w:rPr>
        <w:t>Th</w:t>
      </w:r>
      <w:r w:rsidR="00046568" w:rsidRPr="00775663">
        <w:rPr>
          <w:rFonts w:ascii="Cambria" w:hAnsi="Cambria"/>
        </w:rPr>
        <w:t>e</w:t>
      </w:r>
      <w:r w:rsidRPr="00775663">
        <w:rPr>
          <w:rFonts w:ascii="Cambria" w:hAnsi="Cambria"/>
        </w:rPr>
        <w:t xml:space="preserve"> </w:t>
      </w:r>
      <w:r w:rsidR="007E4708" w:rsidRPr="00775663">
        <w:rPr>
          <w:rFonts w:ascii="Cambria" w:hAnsi="Cambria"/>
        </w:rPr>
        <w:t>conversion process</w:t>
      </w:r>
      <w:r w:rsidR="00046568" w:rsidRPr="00775663">
        <w:rPr>
          <w:rFonts w:ascii="Cambria" w:hAnsi="Cambria"/>
        </w:rPr>
        <w:t xml:space="preserve"> from .pl4 files to .mat files </w:t>
      </w:r>
      <w:r w:rsidR="00A6295C" w:rsidRPr="00775663">
        <w:rPr>
          <w:rFonts w:ascii="Cambria" w:hAnsi="Cambria"/>
        </w:rPr>
        <w:t>can be accomplished</w:t>
      </w:r>
      <w:r w:rsidR="009C000D">
        <w:rPr>
          <w:rFonts w:ascii="Cambria" w:hAnsi="Cambria"/>
        </w:rPr>
        <w:t xml:space="preserve"> traditionally by using MATLAB</w:t>
      </w:r>
      <w:r w:rsidR="007C601E">
        <w:rPr>
          <w:rFonts w:ascii="Cambria" w:hAnsi="Cambria"/>
        </w:rPr>
        <w:t>, however this process involves additional</w:t>
      </w:r>
      <w:r w:rsidR="00DF1CA4">
        <w:rPr>
          <w:rFonts w:ascii="Cambria" w:hAnsi="Cambria"/>
        </w:rPr>
        <w:t xml:space="preserve"> software</w:t>
      </w:r>
      <w:r w:rsidR="000A1DC0">
        <w:rPr>
          <w:rFonts w:ascii="Cambria" w:hAnsi="Cambria"/>
        </w:rPr>
        <w:t xml:space="preserve"> requiring further</w:t>
      </w:r>
      <w:r w:rsidR="007C601E">
        <w:rPr>
          <w:rFonts w:ascii="Cambria" w:hAnsi="Cambria"/>
        </w:rPr>
        <w:t xml:space="preserve"> licensing which may not be accessible to all users.  Therefore, the method described in this</w:t>
      </w:r>
      <w:r w:rsidR="00CF32A0">
        <w:rPr>
          <w:rFonts w:ascii="Cambria" w:hAnsi="Cambria"/>
        </w:rPr>
        <w:t xml:space="preserve"> section</w:t>
      </w:r>
      <w:r w:rsidR="007C601E">
        <w:rPr>
          <w:rFonts w:ascii="Cambria" w:hAnsi="Cambria"/>
        </w:rPr>
        <w:t xml:space="preserve"> </w:t>
      </w:r>
      <w:r w:rsidR="000A1DC0">
        <w:rPr>
          <w:rFonts w:ascii="Cambria" w:hAnsi="Cambria"/>
        </w:rPr>
        <w:t xml:space="preserve">uses </w:t>
      </w:r>
      <w:r w:rsidR="001C59D3">
        <w:rPr>
          <w:rFonts w:ascii="Cambria" w:hAnsi="Cambria"/>
        </w:rPr>
        <w:t xml:space="preserve">a combination of the built in </w:t>
      </w:r>
      <w:r w:rsidR="00BD2127">
        <w:rPr>
          <w:rFonts w:ascii="Cambria" w:hAnsi="Cambria"/>
        </w:rPr>
        <w:t xml:space="preserve">ATP libraries and GNU Octave on Windows to maintain a </w:t>
      </w:r>
      <w:r w:rsidR="00D35FB1">
        <w:rPr>
          <w:rFonts w:ascii="Cambria" w:hAnsi="Cambria"/>
        </w:rPr>
        <w:t>pythonic conversion process using only open</w:t>
      </w:r>
      <w:r w:rsidR="008D0EF6">
        <w:rPr>
          <w:rFonts w:ascii="Cambria" w:hAnsi="Cambria"/>
        </w:rPr>
        <w:t xml:space="preserve"> </w:t>
      </w:r>
      <w:r w:rsidR="00D35FB1">
        <w:rPr>
          <w:rFonts w:ascii="Cambria" w:hAnsi="Cambria"/>
        </w:rPr>
        <w:t>source software</w:t>
      </w:r>
      <w:r w:rsidR="007931D0">
        <w:rPr>
          <w:rFonts w:ascii="Cambria" w:hAnsi="Cambria"/>
        </w:rPr>
        <w:t>.</w:t>
      </w:r>
    </w:p>
    <w:p w14:paraId="0C6D99A9" w14:textId="77777777" w:rsidR="00A338B3" w:rsidRDefault="00A338B3" w:rsidP="00A338B3">
      <w:pPr>
        <w:pStyle w:val="ListParagraph"/>
        <w:numPr>
          <w:ilvl w:val="0"/>
          <w:numId w:val="3"/>
        </w:numPr>
        <w:rPr>
          <w:rFonts w:ascii="Cambria" w:hAnsi="Cambria"/>
        </w:rPr>
      </w:pPr>
      <w:r>
        <w:rPr>
          <w:rFonts w:ascii="Cambria" w:hAnsi="Cambria"/>
        </w:rPr>
        <w:t xml:space="preserve">Install </w:t>
      </w:r>
      <w:r w:rsidRPr="00EE44CC">
        <w:rPr>
          <w:rFonts w:ascii="Cambria" w:hAnsi="Cambria"/>
        </w:rPr>
        <w:t xml:space="preserve">GNU Octave 8.2.0 (latest) – a free, open source, scientific programming language for handling mathematics-based tasks which offers “drop-in” compatibility with many MATLAB scripts.  Octave runs on GNU/Linux, macOS and Windows (this application </w:t>
      </w:r>
      <w:r w:rsidRPr="00EE44CC">
        <w:rPr>
          <w:rFonts w:ascii="Cambria" w:hAnsi="Cambria"/>
        </w:rPr>
        <w:lastRenderedPageBreak/>
        <w:t xml:space="preserve">uses Windows), and can handle .mat files and .m scripts, offering familiarity to MATLAB users without the need for a license.  Please download the latest version at </w:t>
      </w:r>
      <w:hyperlink r:id="rId7" w:history="1">
        <w:r w:rsidRPr="00EE44CC">
          <w:rPr>
            <w:rStyle w:val="Hyperlink"/>
            <w:rFonts w:ascii="Cambria" w:hAnsi="Cambria"/>
          </w:rPr>
          <w:t>GNU Octave</w:t>
        </w:r>
      </w:hyperlink>
      <w:r>
        <w:rPr>
          <w:rFonts w:ascii="Cambria" w:hAnsi="Cambria"/>
        </w:rPr>
        <w:t xml:space="preserve"> in the default location on your local machine.</w:t>
      </w:r>
    </w:p>
    <w:p w14:paraId="63ACA0F7" w14:textId="77777777" w:rsidR="00A338B3" w:rsidRPr="00012891" w:rsidRDefault="00A338B3" w:rsidP="00A338B3">
      <w:pPr>
        <w:pStyle w:val="ListParagraph"/>
        <w:numPr>
          <w:ilvl w:val="0"/>
          <w:numId w:val="3"/>
        </w:numPr>
        <w:rPr>
          <w:rFonts w:ascii="Cambria" w:hAnsi="Cambria"/>
        </w:rPr>
      </w:pPr>
      <w:r>
        <w:rPr>
          <w:rFonts w:ascii="Cambria" w:hAnsi="Cambria"/>
        </w:rPr>
        <w:t xml:space="preserve">After installation is complete, add the octave.exe file to your system environment variables and path (Windows) using </w:t>
      </w:r>
      <w:r w:rsidRPr="00E31795">
        <w:rPr>
          <w:rFonts w:ascii="Courier New" w:hAnsi="Courier New" w:cs="Courier New"/>
        </w:rPr>
        <w:t>C:\Program Files\GNU Octave\Octave-8.2.0\mingw64\bin</w:t>
      </w:r>
      <w:r>
        <w:rPr>
          <w:rFonts w:ascii="Courier New" w:hAnsi="Courier New" w:cs="Courier New"/>
        </w:rPr>
        <w:t xml:space="preserve">.  </w:t>
      </w:r>
      <w:r>
        <w:rPr>
          <w:rFonts w:ascii="Cambria" w:hAnsi="Cambria" w:cs="Courier New"/>
        </w:rPr>
        <w:t xml:space="preserve">To be certain the installation is correct, open the command prompt and type ‘octave’ and press ENTER (Windows).  If the program launches in the terminal, everything is correct.  Else, check your installation location and path/env/system variables, and try again.  </w:t>
      </w:r>
    </w:p>
    <w:p w14:paraId="70A802E3" w14:textId="691BAEEE" w:rsidR="00A338B3" w:rsidRPr="00DE1A06" w:rsidRDefault="00A338B3" w:rsidP="00A338B3">
      <w:pPr>
        <w:pStyle w:val="ListParagraph"/>
        <w:numPr>
          <w:ilvl w:val="0"/>
          <w:numId w:val="3"/>
        </w:numPr>
        <w:rPr>
          <w:rFonts w:ascii="Cambria" w:hAnsi="Cambria"/>
        </w:rPr>
      </w:pPr>
      <w:r>
        <w:rPr>
          <w:rFonts w:ascii="Cambria" w:hAnsi="Cambria" w:cs="Courier New"/>
        </w:rPr>
        <w:t xml:space="preserve">Install oct2py from instructions on </w:t>
      </w:r>
      <w:hyperlink r:id="rId8" w:history="1">
        <w:r w:rsidRPr="00D11973">
          <w:rPr>
            <w:rStyle w:val="Hyperlink"/>
            <w:rFonts w:ascii="Cambria" w:hAnsi="Cambria" w:cs="Courier New"/>
          </w:rPr>
          <w:t>oct2py</w:t>
        </w:r>
      </w:hyperlink>
      <w:r>
        <w:rPr>
          <w:rFonts w:ascii="Cambria" w:hAnsi="Cambria" w:cs="Courier New"/>
        </w:rPr>
        <w:t xml:space="preserve">  in your python IDE (NumPy and SciPy must be already installed)</w:t>
      </w:r>
      <w:r w:rsidR="00584BB6">
        <w:rPr>
          <w:rFonts w:ascii="Cambria" w:hAnsi="Cambria" w:cs="Courier New"/>
        </w:rPr>
        <w:t xml:space="preserve"> and import</w:t>
      </w:r>
      <w:r>
        <w:rPr>
          <w:rFonts w:ascii="Cambria" w:hAnsi="Cambria" w:cs="Courier New"/>
        </w:rPr>
        <w:t xml:space="preserve">.  This library provides a unique bridge to run legacy .m files and handles MATLAB/OCTAVE style scripting in python.   </w:t>
      </w:r>
    </w:p>
    <w:p w14:paraId="7883B287" w14:textId="45F5124B" w:rsidR="00A338B3" w:rsidRDefault="00A338B3" w:rsidP="00A338B3">
      <w:pPr>
        <w:pStyle w:val="ListParagraph"/>
        <w:numPr>
          <w:ilvl w:val="0"/>
          <w:numId w:val="3"/>
        </w:numPr>
        <w:rPr>
          <w:rFonts w:ascii="Cambria" w:hAnsi="Cambria"/>
        </w:rPr>
      </w:pPr>
      <w:r>
        <w:rPr>
          <w:rFonts w:ascii="Cambria" w:hAnsi="Cambria"/>
        </w:rPr>
        <w:t xml:space="preserve">In the OEDI repository, access and run the file </w:t>
      </w:r>
      <w:r w:rsidRPr="00AF3BBD">
        <w:rPr>
          <w:rFonts w:ascii="Cambria" w:hAnsi="Cambria"/>
          <w:i/>
          <w:iCs/>
        </w:rPr>
        <w:t>gen_con_matfiles.py</w:t>
      </w:r>
      <w:r>
        <w:rPr>
          <w:rFonts w:ascii="Cambria" w:hAnsi="Cambria"/>
        </w:rPr>
        <w:t xml:space="preserve"> in your local working directory.  </w:t>
      </w:r>
      <w:r>
        <w:rPr>
          <w:rFonts w:ascii="Cambria" w:hAnsi="Cambria"/>
          <w:i/>
          <w:iCs/>
        </w:rPr>
        <w:t xml:space="preserve"> </w:t>
      </w:r>
      <w:r>
        <w:rPr>
          <w:rFonts w:ascii="Cambria" w:hAnsi="Cambria"/>
        </w:rPr>
        <w:t>This file gathers</w:t>
      </w:r>
      <w:r w:rsidR="002140A0">
        <w:rPr>
          <w:rFonts w:ascii="Cambria" w:hAnsi="Cambria"/>
        </w:rPr>
        <w:t xml:space="preserve"> all</w:t>
      </w:r>
      <w:r>
        <w:rPr>
          <w:rFonts w:ascii="Cambria" w:hAnsi="Cambria"/>
        </w:rPr>
        <w:t xml:space="preserve"> ATP output files</w:t>
      </w:r>
      <w:r w:rsidR="002140A0">
        <w:rPr>
          <w:rFonts w:ascii="Cambria" w:hAnsi="Cambria"/>
        </w:rPr>
        <w:t xml:space="preserve"> in .pl4 format</w:t>
      </w:r>
      <w:r>
        <w:rPr>
          <w:rFonts w:ascii="Cambria" w:hAnsi="Cambria"/>
        </w:rPr>
        <w:t xml:space="preserve">, converts to .mat </w:t>
      </w:r>
      <w:r w:rsidR="003618B3">
        <w:rPr>
          <w:rFonts w:ascii="Cambria" w:hAnsi="Cambria"/>
        </w:rPr>
        <w:t xml:space="preserve">file </w:t>
      </w:r>
      <w:r>
        <w:rPr>
          <w:rFonts w:ascii="Cambria" w:hAnsi="Cambria"/>
        </w:rPr>
        <w:t xml:space="preserve">version 4 using the </w:t>
      </w:r>
      <w:r w:rsidRPr="004320F6">
        <w:rPr>
          <w:rFonts w:ascii="Cambria" w:hAnsi="Cambria"/>
          <w:i/>
          <w:iCs/>
        </w:rPr>
        <w:t>GTPPL</w:t>
      </w:r>
      <w:r>
        <w:rPr>
          <w:rFonts w:ascii="Cambria" w:hAnsi="Cambria"/>
          <w:i/>
          <w:iCs/>
        </w:rPr>
        <w:t xml:space="preserve">32.exe </w:t>
      </w:r>
      <w:r>
        <w:rPr>
          <w:rFonts w:ascii="Cambria" w:hAnsi="Cambria"/>
        </w:rPr>
        <w:t>toolbox</w:t>
      </w:r>
      <w:r w:rsidR="00D215BD">
        <w:rPr>
          <w:rFonts w:ascii="Cambria" w:hAnsi="Cambria"/>
        </w:rPr>
        <w:t xml:space="preserve"> (executable must be in local directory)</w:t>
      </w:r>
      <w:r>
        <w:rPr>
          <w:rFonts w:ascii="Cambria" w:hAnsi="Cambria"/>
        </w:rPr>
        <w:t>, and upgrades to .mat version 6 using Octave. The resulting .mat files are stored in the local directory.</w:t>
      </w:r>
    </w:p>
    <w:p w14:paraId="2491D144" w14:textId="3C4F65AA" w:rsidR="003B70F7" w:rsidRDefault="00A672B3" w:rsidP="00EE44CC">
      <w:pPr>
        <w:pStyle w:val="ListParagraph"/>
        <w:numPr>
          <w:ilvl w:val="0"/>
          <w:numId w:val="3"/>
        </w:numPr>
        <w:rPr>
          <w:rFonts w:ascii="Cambria" w:hAnsi="Cambria"/>
        </w:rPr>
      </w:pPr>
      <w:r>
        <w:rPr>
          <w:rFonts w:ascii="Cambria" w:hAnsi="Cambria"/>
        </w:rPr>
        <w:t>Finally, the files may be compressed to</w:t>
      </w:r>
      <w:r w:rsidR="00290945">
        <w:rPr>
          <w:rFonts w:ascii="Cambria" w:hAnsi="Cambria"/>
        </w:rPr>
        <w:t xml:space="preserve"> .hdf5 </w:t>
      </w:r>
      <w:r w:rsidR="003618B3">
        <w:rPr>
          <w:rFonts w:ascii="Cambria" w:hAnsi="Cambria"/>
        </w:rPr>
        <w:t xml:space="preserve">file </w:t>
      </w:r>
      <w:r w:rsidR="003045B6">
        <w:rPr>
          <w:rFonts w:ascii="Cambria" w:hAnsi="Cambria"/>
        </w:rPr>
        <w:t xml:space="preserve">format </w:t>
      </w:r>
      <w:r w:rsidR="007345D2">
        <w:rPr>
          <w:rFonts w:ascii="Cambria" w:hAnsi="Cambria"/>
        </w:rPr>
        <w:t xml:space="preserve">for </w:t>
      </w:r>
      <w:r w:rsidR="00F646AB">
        <w:rPr>
          <w:rFonts w:ascii="Cambria" w:hAnsi="Cambria"/>
        </w:rPr>
        <w:t xml:space="preserve">training </w:t>
      </w:r>
      <w:r w:rsidR="009A6C11">
        <w:rPr>
          <w:rFonts w:ascii="Cambria" w:hAnsi="Cambria"/>
        </w:rPr>
        <w:t>purposes and ease of data storage</w:t>
      </w:r>
      <w:r w:rsidR="00952DDD">
        <w:rPr>
          <w:rFonts w:ascii="Cambria" w:hAnsi="Cambria"/>
        </w:rPr>
        <w:t xml:space="preserve"> capacity</w:t>
      </w:r>
      <w:r w:rsidR="006D5557">
        <w:rPr>
          <w:rFonts w:ascii="Cambria" w:hAnsi="Cambria"/>
        </w:rPr>
        <w:t xml:space="preserve"> at the users discretion.</w:t>
      </w:r>
      <w:r w:rsidR="009A6C11">
        <w:rPr>
          <w:rFonts w:ascii="Cambria" w:hAnsi="Cambria"/>
        </w:rPr>
        <w:t xml:space="preserve">  First, install</w:t>
      </w:r>
      <w:r w:rsidR="00D31F9A">
        <w:rPr>
          <w:rFonts w:ascii="Cambria" w:hAnsi="Cambria"/>
        </w:rPr>
        <w:t xml:space="preserve"> </w:t>
      </w:r>
      <w:r w:rsidR="00096583">
        <w:rPr>
          <w:rFonts w:ascii="Cambria" w:hAnsi="Cambria"/>
        </w:rPr>
        <w:t>hdf5storage</w:t>
      </w:r>
      <w:r w:rsidR="00310D2A">
        <w:rPr>
          <w:rFonts w:ascii="Cambria" w:hAnsi="Cambria"/>
        </w:rPr>
        <w:t xml:space="preserve"> </w:t>
      </w:r>
      <w:r w:rsidR="00EF699F">
        <w:rPr>
          <w:rFonts w:ascii="Cambria" w:hAnsi="Cambria"/>
        </w:rPr>
        <w:t>using instruction from</w:t>
      </w:r>
      <w:r w:rsidR="00856054">
        <w:rPr>
          <w:rFonts w:ascii="Cambria" w:hAnsi="Cambria"/>
        </w:rPr>
        <w:t xml:space="preserve"> </w:t>
      </w:r>
      <w:hyperlink r:id="rId9" w:history="1">
        <w:r w:rsidR="00856054" w:rsidRPr="00856054">
          <w:rPr>
            <w:rStyle w:val="Hyperlink"/>
            <w:rFonts w:ascii="Cambria" w:hAnsi="Cambria"/>
          </w:rPr>
          <w:t>hdf5</w:t>
        </w:r>
      </w:hyperlink>
      <w:r w:rsidR="00EF699F">
        <w:rPr>
          <w:rFonts w:ascii="Cambria" w:hAnsi="Cambria"/>
        </w:rPr>
        <w:t xml:space="preserve"> </w:t>
      </w:r>
      <w:r w:rsidR="00A3114C">
        <w:rPr>
          <w:rFonts w:ascii="Cambria" w:hAnsi="Cambria"/>
        </w:rPr>
        <w:t>in your python IDE</w:t>
      </w:r>
      <w:r w:rsidR="00584BB6">
        <w:rPr>
          <w:rFonts w:ascii="Cambria" w:hAnsi="Cambria"/>
        </w:rPr>
        <w:t xml:space="preserve"> and import.  </w:t>
      </w:r>
      <w:r w:rsidR="00856054">
        <w:rPr>
          <w:rFonts w:ascii="Cambria" w:hAnsi="Cambria"/>
        </w:rPr>
        <w:t xml:space="preserve">This package is similar to the </w:t>
      </w:r>
      <w:r w:rsidR="00856054" w:rsidRPr="00753097">
        <w:rPr>
          <w:rFonts w:ascii="Cambria" w:hAnsi="Cambria"/>
        </w:rPr>
        <w:t>h</w:t>
      </w:r>
      <w:r w:rsidR="00753097" w:rsidRPr="00753097">
        <w:rPr>
          <w:rFonts w:ascii="Cambria" w:hAnsi="Cambria"/>
        </w:rPr>
        <w:t>5</w:t>
      </w:r>
      <w:r w:rsidR="00856054" w:rsidRPr="00753097">
        <w:rPr>
          <w:rFonts w:ascii="Cambria" w:hAnsi="Cambria"/>
        </w:rPr>
        <w:t xml:space="preserve">py </w:t>
      </w:r>
      <w:r w:rsidR="00856054">
        <w:rPr>
          <w:rFonts w:ascii="Cambria" w:hAnsi="Cambria"/>
        </w:rPr>
        <w:t xml:space="preserve">library but </w:t>
      </w:r>
      <w:r w:rsidR="004710BD">
        <w:rPr>
          <w:rFonts w:ascii="Cambria" w:hAnsi="Cambria"/>
        </w:rPr>
        <w:t xml:space="preserve">works well with established pythonic variables for fast compression storage.  </w:t>
      </w:r>
      <w:r w:rsidR="005D2CC5">
        <w:rPr>
          <w:rFonts w:ascii="Cambria" w:hAnsi="Cambria"/>
        </w:rPr>
        <w:t xml:space="preserve">The file </w:t>
      </w:r>
      <w:r w:rsidR="005D2CC5" w:rsidRPr="00AF3BBD">
        <w:rPr>
          <w:rFonts w:ascii="Cambria" w:hAnsi="Cambria"/>
          <w:i/>
          <w:iCs/>
        </w:rPr>
        <w:t>gen_con_matfiles.py</w:t>
      </w:r>
      <w:r w:rsidR="005D2CC5">
        <w:rPr>
          <w:rFonts w:ascii="Cambria" w:hAnsi="Cambria"/>
        </w:rPr>
        <w:t xml:space="preserve"> is only set up </w:t>
      </w:r>
      <w:r w:rsidR="0052626F">
        <w:rPr>
          <w:rFonts w:ascii="Cambria" w:hAnsi="Cambria"/>
        </w:rPr>
        <w:t xml:space="preserve">to complete step IV, so the </w:t>
      </w:r>
      <w:r w:rsidR="005F704A">
        <w:rPr>
          <w:rFonts w:ascii="Cambria" w:hAnsi="Cambria"/>
        </w:rPr>
        <w:t xml:space="preserve">last </w:t>
      </w:r>
      <w:r w:rsidR="0052626F">
        <w:rPr>
          <w:rFonts w:ascii="Cambria" w:hAnsi="Cambria"/>
        </w:rPr>
        <w:t xml:space="preserve">function </w:t>
      </w:r>
      <w:r w:rsidR="0052626F" w:rsidRPr="005F704A">
        <w:rPr>
          <w:rFonts w:ascii="Courier New" w:hAnsi="Courier New" w:cs="Courier New"/>
        </w:rPr>
        <w:t>convertToHDF5()</w:t>
      </w:r>
      <w:r w:rsidR="0052626F">
        <w:rPr>
          <w:rFonts w:ascii="Cambria" w:hAnsi="Cambria"/>
        </w:rPr>
        <w:t xml:space="preserve"> call must be UNCOMMENTED to </w:t>
      </w:r>
      <w:r w:rsidR="00F14879">
        <w:rPr>
          <w:rFonts w:ascii="Cambria" w:hAnsi="Cambria"/>
        </w:rPr>
        <w:t>add this step to the data conversion process (see line 100)</w:t>
      </w:r>
      <w:r w:rsidR="005F704A">
        <w:rPr>
          <w:rFonts w:ascii="Cambria" w:hAnsi="Cambria"/>
        </w:rPr>
        <w:t xml:space="preserve"> by the user</w:t>
      </w:r>
      <w:r w:rsidR="00F14879">
        <w:rPr>
          <w:rFonts w:ascii="Cambria" w:hAnsi="Cambria"/>
        </w:rPr>
        <w:t xml:space="preserve">.  </w:t>
      </w:r>
      <w:r w:rsidR="009E49BC">
        <w:rPr>
          <w:rFonts w:ascii="Cambria" w:hAnsi="Cambria"/>
        </w:rPr>
        <w:t xml:space="preserve">Additional code </w:t>
      </w:r>
      <w:r w:rsidR="00717182">
        <w:rPr>
          <w:rFonts w:ascii="Cambria" w:hAnsi="Cambria"/>
        </w:rPr>
        <w:t xml:space="preserve">at the end of the script </w:t>
      </w:r>
      <w:r w:rsidR="009E49BC">
        <w:rPr>
          <w:rFonts w:ascii="Cambria" w:hAnsi="Cambria"/>
        </w:rPr>
        <w:t>may be used to read the</w:t>
      </w:r>
      <w:r w:rsidR="00F97DBB">
        <w:rPr>
          <w:rFonts w:ascii="Cambria" w:hAnsi="Cambria"/>
        </w:rPr>
        <w:t xml:space="preserve"> hdf5</w:t>
      </w:r>
      <w:r w:rsidR="009E49BC">
        <w:rPr>
          <w:rFonts w:ascii="Cambria" w:hAnsi="Cambria"/>
        </w:rPr>
        <w:t xml:space="preserve"> file back into your python script </w:t>
      </w:r>
      <w:r w:rsidR="00F97DBB">
        <w:rPr>
          <w:rFonts w:ascii="Cambria" w:hAnsi="Cambria"/>
        </w:rPr>
        <w:t xml:space="preserve">as a variable </w:t>
      </w:r>
      <w:r w:rsidR="009E49BC">
        <w:rPr>
          <w:rFonts w:ascii="Cambria" w:hAnsi="Cambria"/>
        </w:rPr>
        <w:t>if necessary.</w:t>
      </w:r>
    </w:p>
    <w:p w14:paraId="571ED7BA" w14:textId="77777777" w:rsidR="00342C11" w:rsidRDefault="009E49BC" w:rsidP="009E1B34">
      <w:pPr>
        <w:rPr>
          <w:rFonts w:ascii="Cambria" w:hAnsi="Cambria"/>
        </w:rPr>
      </w:pPr>
      <w:r>
        <w:rPr>
          <w:rFonts w:ascii="Cambria" w:hAnsi="Cambria"/>
        </w:rPr>
        <w:t xml:space="preserve">The next section of </w:t>
      </w:r>
      <w:r w:rsidR="00F97DBB">
        <w:rPr>
          <w:rFonts w:ascii="Cambria" w:hAnsi="Cambria"/>
        </w:rPr>
        <w:t>this document describes further data manipulation options for the user</w:t>
      </w:r>
      <w:r w:rsidR="00816E69">
        <w:rPr>
          <w:rFonts w:ascii="Cambria" w:hAnsi="Cambria"/>
        </w:rPr>
        <w:t xml:space="preserve"> including various parameter</w:t>
      </w:r>
      <w:r w:rsidR="00342C11">
        <w:rPr>
          <w:rFonts w:ascii="Cambria" w:hAnsi="Cambria"/>
        </w:rPr>
        <w:t>s and their details.</w:t>
      </w:r>
    </w:p>
    <w:p w14:paraId="04C258B7" w14:textId="2EBD5829" w:rsidR="00342C11" w:rsidRDefault="00342C11" w:rsidP="00342C11">
      <w:pPr>
        <w:spacing w:line="240" w:lineRule="auto"/>
        <w:rPr>
          <w:rFonts w:ascii="Cambria" w:hAnsi="Cambria"/>
          <w:sz w:val="24"/>
          <w:szCs w:val="24"/>
        </w:rPr>
      </w:pPr>
      <w:r>
        <w:rPr>
          <w:rFonts w:ascii="Cambria" w:hAnsi="Cambria"/>
          <w:b/>
          <w:bCs/>
          <w:sz w:val="24"/>
          <w:szCs w:val="24"/>
        </w:rPr>
        <w:t xml:space="preserve">Variables in Training Data </w:t>
      </w:r>
    </w:p>
    <w:p w14:paraId="12BF2867" w14:textId="4A665BCE" w:rsidR="00342C11" w:rsidRPr="00342C11" w:rsidRDefault="00342C11" w:rsidP="00342C11">
      <w:pPr>
        <w:rPr>
          <w:rFonts w:ascii="Cambria" w:hAnsi="Cambria"/>
        </w:rPr>
      </w:pPr>
      <w:r>
        <w:rPr>
          <w:rFonts w:ascii="Cambria" w:hAnsi="Cambria"/>
          <w:sz w:val="24"/>
          <w:szCs w:val="24"/>
        </w:rPr>
        <w:t>After the</w:t>
      </w:r>
      <w:r w:rsidRPr="00342C11">
        <w:rPr>
          <w:rFonts w:ascii="Cambria" w:hAnsi="Cambria"/>
        </w:rPr>
        <w:t xml:space="preserve"> transient data generation and conversion, the point-on-wave data can be used for any application. If the user in interested to use the data for fault identification and protection zone classification algorithm, then it’s essential to rearrange the data in a particular format along with the labels for supervised training. This section provides information about different variables that are available in the transient data file. When a user loads a data file (.pl4 or .mat or COMTRADE format), it contains </w:t>
      </w:r>
    </w:p>
    <w:p w14:paraId="4A7DBCCD" w14:textId="5F7157CE" w:rsidR="00342C11" w:rsidRPr="00ED41BB" w:rsidRDefault="00342C11" w:rsidP="00ED41BB">
      <w:pPr>
        <w:pStyle w:val="ListParagraph"/>
        <w:numPr>
          <w:ilvl w:val="0"/>
          <w:numId w:val="5"/>
        </w:numPr>
        <w:rPr>
          <w:rFonts w:ascii="Cambria" w:hAnsi="Cambria"/>
        </w:rPr>
      </w:pPr>
      <w:r w:rsidRPr="00ED41BB">
        <w:rPr>
          <w:rFonts w:ascii="Cambria" w:hAnsi="Cambria"/>
          <w:i/>
          <w:iCs/>
        </w:rPr>
        <w:t xml:space="preserve">vSBUS_A, vSBUS_B </w:t>
      </w:r>
      <w:r w:rsidRPr="00ED41BB">
        <w:rPr>
          <w:rFonts w:ascii="Cambria" w:hAnsi="Cambria"/>
        </w:rPr>
        <w:t>and</w:t>
      </w:r>
      <w:r w:rsidRPr="00ED41BB">
        <w:rPr>
          <w:rFonts w:ascii="Cambria" w:hAnsi="Cambria"/>
          <w:i/>
          <w:iCs/>
        </w:rPr>
        <w:t xml:space="preserve"> vSBUS_C </w:t>
      </w:r>
      <w:r w:rsidR="00ED41BB" w:rsidRPr="00ED41BB">
        <w:rPr>
          <w:rFonts w:ascii="Cambria" w:hAnsi="Cambria"/>
        </w:rPr>
        <w:t>-</w:t>
      </w:r>
      <w:r w:rsidRPr="00ED41BB">
        <w:rPr>
          <w:rFonts w:ascii="Cambria" w:hAnsi="Cambria"/>
        </w:rPr>
        <w:t xml:space="preserve"> substation point-on-wave 3phase voltage. </w:t>
      </w:r>
    </w:p>
    <w:p w14:paraId="666C2FC4" w14:textId="3FAE8014" w:rsidR="00ED41BB" w:rsidRPr="001A3E8D" w:rsidRDefault="00ED41BB" w:rsidP="00ED41BB">
      <w:pPr>
        <w:pStyle w:val="ListParagraph"/>
        <w:numPr>
          <w:ilvl w:val="0"/>
          <w:numId w:val="5"/>
        </w:numPr>
        <w:rPr>
          <w:rFonts w:ascii="Cambria" w:hAnsi="Cambria"/>
          <w:i/>
          <w:iCs/>
        </w:rPr>
      </w:pPr>
      <w:r w:rsidRPr="00ED41BB">
        <w:rPr>
          <w:rFonts w:ascii="Cambria" w:hAnsi="Cambria"/>
          <w:i/>
          <w:iCs/>
        </w:rPr>
        <w:t>iSBUS_A25___A, iSBUS_A25___</w:t>
      </w:r>
      <w:r>
        <w:rPr>
          <w:rFonts w:ascii="Cambria" w:hAnsi="Cambria"/>
          <w:i/>
          <w:iCs/>
        </w:rPr>
        <w:t xml:space="preserve">B </w:t>
      </w:r>
      <w:r>
        <w:rPr>
          <w:rFonts w:ascii="Cambria" w:hAnsi="Cambria"/>
        </w:rPr>
        <w:t>and</w:t>
      </w:r>
      <w:r>
        <w:rPr>
          <w:rFonts w:ascii="Cambria" w:hAnsi="Cambria"/>
          <w:i/>
          <w:iCs/>
        </w:rPr>
        <w:t xml:space="preserve"> </w:t>
      </w:r>
      <w:r w:rsidRPr="00ED41BB">
        <w:rPr>
          <w:rFonts w:ascii="Cambria" w:hAnsi="Cambria"/>
          <w:i/>
          <w:iCs/>
        </w:rPr>
        <w:t>iSBUS_A25___</w:t>
      </w:r>
      <w:r>
        <w:rPr>
          <w:rFonts w:ascii="Cambria" w:hAnsi="Cambria"/>
          <w:i/>
          <w:iCs/>
        </w:rPr>
        <w:t xml:space="preserve">C - </w:t>
      </w:r>
      <w:r w:rsidRPr="00ED41BB">
        <w:rPr>
          <w:rFonts w:ascii="Cambria" w:hAnsi="Cambria"/>
        </w:rPr>
        <w:t>substation point-on-wave 3phase</w:t>
      </w:r>
      <w:r>
        <w:rPr>
          <w:rFonts w:ascii="Cambria" w:hAnsi="Cambria"/>
        </w:rPr>
        <w:t xml:space="preserve"> current.</w:t>
      </w:r>
    </w:p>
    <w:p w14:paraId="24745D01" w14:textId="2D4E7E73" w:rsidR="001A3E8D" w:rsidRPr="001A3E8D" w:rsidRDefault="001A3E8D" w:rsidP="001A3E8D">
      <w:pPr>
        <w:pStyle w:val="ListParagraph"/>
        <w:numPr>
          <w:ilvl w:val="0"/>
          <w:numId w:val="5"/>
        </w:numPr>
        <w:rPr>
          <w:rFonts w:ascii="Cambria" w:hAnsi="Cambria"/>
          <w:i/>
          <w:iCs/>
        </w:rPr>
      </w:pPr>
      <w:r w:rsidRPr="00ED41BB">
        <w:rPr>
          <w:rFonts w:ascii="Cambria" w:hAnsi="Cambria"/>
          <w:i/>
          <w:iCs/>
        </w:rPr>
        <w:t>iTACS__PV001</w:t>
      </w:r>
      <w:r>
        <w:rPr>
          <w:rFonts w:ascii="Cambria" w:hAnsi="Cambria"/>
          <w:i/>
          <w:iCs/>
        </w:rPr>
        <w:t xml:space="preserve">#, </w:t>
      </w:r>
      <w:r w:rsidRPr="00ED41BB">
        <w:rPr>
          <w:rFonts w:ascii="Cambria" w:hAnsi="Cambria"/>
          <w:i/>
          <w:iCs/>
        </w:rPr>
        <w:t>iTACS__PV00</w:t>
      </w:r>
      <w:r>
        <w:rPr>
          <w:rFonts w:ascii="Cambria" w:hAnsi="Cambria"/>
          <w:i/>
          <w:iCs/>
        </w:rPr>
        <w:t xml:space="preserve">4# </w:t>
      </w:r>
      <w:r w:rsidRPr="001A3E8D">
        <w:rPr>
          <w:rFonts w:ascii="Cambria" w:hAnsi="Cambria"/>
        </w:rPr>
        <w:t>and</w:t>
      </w:r>
      <w:r>
        <w:rPr>
          <w:rFonts w:ascii="Cambria" w:hAnsi="Cambria"/>
          <w:i/>
          <w:iCs/>
        </w:rPr>
        <w:t xml:space="preserve"> </w:t>
      </w:r>
      <w:r w:rsidRPr="00ED41BB">
        <w:rPr>
          <w:rFonts w:ascii="Cambria" w:hAnsi="Cambria"/>
          <w:i/>
          <w:iCs/>
        </w:rPr>
        <w:t>iTACS__PV0</w:t>
      </w:r>
      <w:r>
        <w:rPr>
          <w:rFonts w:ascii="Cambria" w:hAnsi="Cambria"/>
          <w:i/>
          <w:iCs/>
        </w:rPr>
        <w:t xml:space="preserve">14# - </w:t>
      </w:r>
      <w:r>
        <w:rPr>
          <w:rFonts w:ascii="Cambria" w:hAnsi="Cambria"/>
        </w:rPr>
        <w:t xml:space="preserve">number followed by </w:t>
      </w:r>
      <w:r w:rsidRPr="001A3E8D">
        <w:rPr>
          <w:rFonts w:ascii="Cambria" w:hAnsi="Cambria"/>
          <w:i/>
          <w:iCs/>
        </w:rPr>
        <w:t>PV###</w:t>
      </w:r>
      <w:r>
        <w:rPr>
          <w:rFonts w:ascii="Cambria" w:hAnsi="Cambria"/>
        </w:rPr>
        <w:t xml:space="preserve"> refers to the PV number. Here </w:t>
      </w:r>
      <w:r w:rsidRPr="001A3E8D">
        <w:rPr>
          <w:rFonts w:ascii="Cambria" w:hAnsi="Cambria"/>
          <w:i/>
          <w:iCs/>
        </w:rPr>
        <w:t>PV014, PV004</w:t>
      </w:r>
      <w:r>
        <w:rPr>
          <w:rFonts w:ascii="Cambria" w:hAnsi="Cambria"/>
        </w:rPr>
        <w:t xml:space="preserve"> and </w:t>
      </w:r>
      <w:r w:rsidRPr="001A3E8D">
        <w:rPr>
          <w:rFonts w:ascii="Cambria" w:hAnsi="Cambria"/>
          <w:i/>
          <w:iCs/>
        </w:rPr>
        <w:t>PV001</w:t>
      </w:r>
      <w:r>
        <w:rPr>
          <w:rFonts w:ascii="Cambria" w:hAnsi="Cambria"/>
        </w:rPr>
        <w:t xml:space="preserve"> are the highest capacity PVs on A, B and C phases respectively. </w:t>
      </w:r>
    </w:p>
    <w:p w14:paraId="56CE917C" w14:textId="780A56BD" w:rsidR="00ED41BB" w:rsidRDefault="00ED41BB" w:rsidP="00ED41BB">
      <w:pPr>
        <w:pStyle w:val="ListParagraph"/>
        <w:numPr>
          <w:ilvl w:val="0"/>
          <w:numId w:val="5"/>
        </w:numPr>
        <w:rPr>
          <w:rFonts w:ascii="Cambria" w:hAnsi="Cambria"/>
          <w:i/>
          <w:iCs/>
        </w:rPr>
      </w:pPr>
      <w:r w:rsidRPr="00ED41BB">
        <w:rPr>
          <w:rFonts w:ascii="Cambria" w:hAnsi="Cambria"/>
          <w:i/>
          <w:iCs/>
        </w:rPr>
        <w:t>iTACS__PV001A</w:t>
      </w:r>
      <w:r>
        <w:rPr>
          <w:rFonts w:ascii="Cambria" w:hAnsi="Cambria"/>
          <w:i/>
          <w:iCs/>
        </w:rPr>
        <w:t xml:space="preserve">, </w:t>
      </w:r>
      <w:r w:rsidRPr="00ED41BB">
        <w:rPr>
          <w:rFonts w:ascii="Cambria" w:hAnsi="Cambria"/>
          <w:i/>
          <w:iCs/>
        </w:rPr>
        <w:t>iTACS__PV001</w:t>
      </w:r>
      <w:r>
        <w:rPr>
          <w:rFonts w:ascii="Cambria" w:hAnsi="Cambria"/>
          <w:i/>
          <w:iCs/>
        </w:rPr>
        <w:t xml:space="preserve">X - </w:t>
      </w:r>
      <w:r w:rsidR="001A3E8D">
        <w:rPr>
          <w:rFonts w:ascii="Segoe UI" w:hAnsi="Segoe UI" w:cs="Segoe UI"/>
          <w:color w:val="172B4D"/>
          <w:sz w:val="21"/>
          <w:szCs w:val="21"/>
          <w:shd w:val="clear" w:color="auto" w:fill="FFFFFF"/>
        </w:rPr>
        <w:t>suffixes </w:t>
      </w:r>
      <w:r w:rsidR="001A3E8D">
        <w:rPr>
          <w:rStyle w:val="Emphasis"/>
          <w:rFonts w:ascii="Segoe UI" w:hAnsi="Segoe UI" w:cs="Segoe UI"/>
          <w:color w:val="172B4D"/>
          <w:sz w:val="21"/>
          <w:szCs w:val="21"/>
          <w:shd w:val="clear" w:color="auto" w:fill="FFFFFF"/>
        </w:rPr>
        <w:t>A</w:t>
      </w:r>
      <w:r w:rsidR="001A3E8D">
        <w:rPr>
          <w:rFonts w:ascii="Segoe UI" w:hAnsi="Segoe UI" w:cs="Segoe UI"/>
          <w:color w:val="172B4D"/>
          <w:sz w:val="21"/>
          <w:szCs w:val="21"/>
          <w:shd w:val="clear" w:color="auto" w:fill="FFFFFF"/>
        </w:rPr>
        <w:t>, </w:t>
      </w:r>
      <w:r w:rsidR="001A3E8D">
        <w:rPr>
          <w:rStyle w:val="Emphasis"/>
          <w:rFonts w:ascii="Segoe UI" w:hAnsi="Segoe UI" w:cs="Segoe UI"/>
          <w:color w:val="172B4D"/>
          <w:sz w:val="21"/>
          <w:szCs w:val="21"/>
          <w:shd w:val="clear" w:color="auto" w:fill="FFFFFF"/>
        </w:rPr>
        <w:t>B</w:t>
      </w:r>
      <w:r w:rsidR="001A3E8D">
        <w:rPr>
          <w:rFonts w:ascii="Segoe UI" w:hAnsi="Segoe UI" w:cs="Segoe UI"/>
          <w:color w:val="172B4D"/>
          <w:sz w:val="21"/>
          <w:szCs w:val="21"/>
          <w:shd w:val="clear" w:color="auto" w:fill="FFFFFF"/>
        </w:rPr>
        <w:t>, </w:t>
      </w:r>
      <w:r w:rsidR="001A3E8D">
        <w:rPr>
          <w:rStyle w:val="Emphasis"/>
          <w:rFonts w:ascii="Segoe UI" w:hAnsi="Segoe UI" w:cs="Segoe UI"/>
          <w:color w:val="172B4D"/>
          <w:sz w:val="21"/>
          <w:szCs w:val="21"/>
          <w:shd w:val="clear" w:color="auto" w:fill="FFFFFF"/>
        </w:rPr>
        <w:t>C</w:t>
      </w:r>
      <w:r w:rsidR="001A3E8D">
        <w:rPr>
          <w:rFonts w:ascii="Segoe UI" w:hAnsi="Segoe UI" w:cs="Segoe UI"/>
          <w:color w:val="172B4D"/>
          <w:sz w:val="21"/>
          <w:szCs w:val="21"/>
          <w:shd w:val="clear" w:color="auto" w:fill="FFFFFF"/>
        </w:rPr>
        <w:t> specify the inverter's instantaneous phase voltages and suffixes </w:t>
      </w:r>
      <w:r w:rsidR="001A3E8D">
        <w:rPr>
          <w:rStyle w:val="Emphasis"/>
          <w:rFonts w:ascii="Segoe UI" w:hAnsi="Segoe UI" w:cs="Segoe UI"/>
          <w:color w:val="172B4D"/>
          <w:sz w:val="21"/>
          <w:szCs w:val="21"/>
          <w:shd w:val="clear" w:color="auto" w:fill="FFFFFF"/>
        </w:rPr>
        <w:t>X</w:t>
      </w:r>
      <w:r w:rsidR="001A3E8D">
        <w:rPr>
          <w:rFonts w:ascii="Segoe UI" w:hAnsi="Segoe UI" w:cs="Segoe UI"/>
          <w:color w:val="172B4D"/>
          <w:sz w:val="21"/>
          <w:szCs w:val="21"/>
          <w:shd w:val="clear" w:color="auto" w:fill="FFFFFF"/>
        </w:rPr>
        <w:t>, </w:t>
      </w:r>
      <w:r w:rsidR="001A3E8D">
        <w:rPr>
          <w:rStyle w:val="Emphasis"/>
          <w:rFonts w:ascii="Segoe UI" w:hAnsi="Segoe UI" w:cs="Segoe UI"/>
          <w:color w:val="172B4D"/>
          <w:sz w:val="21"/>
          <w:szCs w:val="21"/>
          <w:shd w:val="clear" w:color="auto" w:fill="FFFFFF"/>
        </w:rPr>
        <w:t>Y</w:t>
      </w:r>
      <w:r w:rsidR="001A3E8D">
        <w:rPr>
          <w:rFonts w:ascii="Segoe UI" w:hAnsi="Segoe UI" w:cs="Segoe UI"/>
          <w:color w:val="172B4D"/>
          <w:sz w:val="21"/>
          <w:szCs w:val="21"/>
          <w:shd w:val="clear" w:color="auto" w:fill="FFFFFF"/>
        </w:rPr>
        <w:t>, </w:t>
      </w:r>
      <w:r w:rsidR="001A3E8D">
        <w:rPr>
          <w:rStyle w:val="Emphasis"/>
          <w:rFonts w:ascii="Segoe UI" w:hAnsi="Segoe UI" w:cs="Segoe UI"/>
          <w:color w:val="172B4D"/>
          <w:sz w:val="21"/>
          <w:szCs w:val="21"/>
          <w:shd w:val="clear" w:color="auto" w:fill="FFFFFF"/>
        </w:rPr>
        <w:t>Z</w:t>
      </w:r>
      <w:r w:rsidR="001A3E8D">
        <w:rPr>
          <w:rFonts w:ascii="Segoe UI" w:hAnsi="Segoe UI" w:cs="Segoe UI"/>
          <w:color w:val="172B4D"/>
          <w:sz w:val="21"/>
          <w:szCs w:val="21"/>
          <w:shd w:val="clear" w:color="auto" w:fill="FFFFFF"/>
        </w:rPr>
        <w:t> specify the inverter's instantaneous injected currents.</w:t>
      </w:r>
    </w:p>
    <w:p w14:paraId="16C2C14A" w14:textId="7CA772F4" w:rsidR="00ED41BB" w:rsidRPr="00ED41BB" w:rsidRDefault="00ED41BB" w:rsidP="00ED41BB">
      <w:pPr>
        <w:pStyle w:val="ListParagraph"/>
        <w:numPr>
          <w:ilvl w:val="0"/>
          <w:numId w:val="5"/>
        </w:numPr>
        <w:rPr>
          <w:rFonts w:ascii="Cambria" w:hAnsi="Cambria"/>
          <w:i/>
          <w:iCs/>
        </w:rPr>
      </w:pPr>
      <w:r w:rsidRPr="00ED41BB">
        <w:rPr>
          <w:rFonts w:ascii="Cambria" w:hAnsi="Cambria"/>
          <w:i/>
          <w:iCs/>
        </w:rPr>
        <w:lastRenderedPageBreak/>
        <w:t>iTACS__PV001</w:t>
      </w:r>
      <w:r>
        <w:rPr>
          <w:rFonts w:ascii="Cambria" w:hAnsi="Cambria"/>
          <w:i/>
          <w:iCs/>
        </w:rPr>
        <w:t xml:space="preserve">I, </w:t>
      </w:r>
      <w:r w:rsidRPr="00ED41BB">
        <w:rPr>
          <w:rFonts w:ascii="Cambria" w:hAnsi="Cambria"/>
          <w:i/>
          <w:iCs/>
        </w:rPr>
        <w:t>iTACS__PV001</w:t>
      </w:r>
      <w:r>
        <w:rPr>
          <w:rFonts w:ascii="Cambria" w:hAnsi="Cambria"/>
          <w:i/>
          <w:iCs/>
        </w:rPr>
        <w:t xml:space="preserve">V and </w:t>
      </w:r>
      <w:r w:rsidRPr="00ED41BB">
        <w:rPr>
          <w:rFonts w:ascii="Cambria" w:hAnsi="Cambria"/>
          <w:i/>
          <w:iCs/>
        </w:rPr>
        <w:t>iTACS__PV001</w:t>
      </w:r>
      <w:r>
        <w:rPr>
          <w:rFonts w:ascii="Cambria" w:hAnsi="Cambria"/>
          <w:i/>
          <w:iCs/>
        </w:rPr>
        <w:t xml:space="preserve">W </w:t>
      </w:r>
      <w:r>
        <w:rPr>
          <w:rFonts w:ascii="Segoe UI" w:hAnsi="Segoe UI" w:cs="Segoe UI"/>
          <w:color w:val="172B4D"/>
          <w:sz w:val="21"/>
          <w:szCs w:val="21"/>
          <w:shd w:val="clear" w:color="auto" w:fill="FFFFFF"/>
        </w:rPr>
        <w:t>suffix </w:t>
      </w:r>
      <w:r>
        <w:rPr>
          <w:rStyle w:val="Emphasis"/>
          <w:rFonts w:ascii="Segoe UI" w:hAnsi="Segoe UI" w:cs="Segoe UI"/>
          <w:color w:val="172B4D"/>
          <w:sz w:val="21"/>
          <w:szCs w:val="21"/>
          <w:shd w:val="clear" w:color="auto" w:fill="FFFFFF"/>
        </w:rPr>
        <w:t xml:space="preserve">V </w:t>
      </w:r>
      <w:r>
        <w:rPr>
          <w:rFonts w:ascii="Segoe UI" w:hAnsi="Segoe UI" w:cs="Segoe UI"/>
          <w:color w:val="172B4D"/>
          <w:sz w:val="21"/>
          <w:szCs w:val="21"/>
          <w:shd w:val="clear" w:color="auto" w:fill="FFFFFF"/>
        </w:rPr>
        <w:t xml:space="preserve">specifies the inverter's calculated RMS voltage, suffix </w:t>
      </w:r>
      <w:r w:rsidRPr="00ED41BB">
        <w:rPr>
          <w:rFonts w:ascii="Segoe UI" w:hAnsi="Segoe UI" w:cs="Segoe UI"/>
          <w:i/>
          <w:iCs/>
          <w:color w:val="172B4D"/>
          <w:sz w:val="21"/>
          <w:szCs w:val="21"/>
          <w:shd w:val="clear" w:color="auto" w:fill="FFFFFF"/>
        </w:rPr>
        <w:t>I</w:t>
      </w:r>
      <w:r>
        <w:rPr>
          <w:rFonts w:ascii="Segoe UI" w:hAnsi="Segoe UI" w:cs="Segoe UI"/>
          <w:color w:val="172B4D"/>
          <w:sz w:val="21"/>
          <w:szCs w:val="21"/>
          <w:shd w:val="clear" w:color="auto" w:fill="FFFFFF"/>
        </w:rPr>
        <w:t xml:space="preserve"> specifies the inverter's RMS current injection and suffix </w:t>
      </w:r>
      <w:r>
        <w:rPr>
          <w:rStyle w:val="Emphasis"/>
          <w:rFonts w:ascii="Segoe UI" w:hAnsi="Segoe UI" w:cs="Segoe UI"/>
          <w:color w:val="172B4D"/>
          <w:sz w:val="21"/>
          <w:szCs w:val="21"/>
          <w:shd w:val="clear" w:color="auto" w:fill="FFFFFF"/>
        </w:rPr>
        <w:t>W</w:t>
      </w:r>
      <w:r>
        <w:rPr>
          <w:rFonts w:ascii="Segoe UI" w:hAnsi="Segoe UI" w:cs="Segoe UI"/>
          <w:color w:val="172B4D"/>
          <w:sz w:val="21"/>
          <w:szCs w:val="21"/>
          <w:shd w:val="clear" w:color="auto" w:fill="FFFFFF"/>
        </w:rPr>
        <w:t> specifies the inverter's estimated frequency (rad/s).</w:t>
      </w:r>
    </w:p>
    <w:p w14:paraId="3EF509E7" w14:textId="77777777" w:rsidR="00D35FB1" w:rsidRDefault="00D35FB1" w:rsidP="00046568">
      <w:pPr>
        <w:ind w:left="360"/>
        <w:rPr>
          <w:rFonts w:ascii="Cambria" w:hAnsi="Cambria"/>
        </w:rPr>
      </w:pPr>
    </w:p>
    <w:p w14:paraId="2BB1D47A" w14:textId="5023BF0A" w:rsidR="00464766" w:rsidRPr="00775663" w:rsidRDefault="00464766" w:rsidP="00046568">
      <w:pPr>
        <w:ind w:left="360"/>
        <w:rPr>
          <w:rFonts w:ascii="Cambria" w:hAnsi="Cambria"/>
        </w:rPr>
      </w:pPr>
    </w:p>
    <w:sectPr w:rsidR="00464766" w:rsidRPr="00775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4B58"/>
    <w:multiLevelType w:val="hybridMultilevel"/>
    <w:tmpl w:val="54DA8EC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401CC3"/>
    <w:multiLevelType w:val="hybridMultilevel"/>
    <w:tmpl w:val="1F8A6C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235EC9"/>
    <w:multiLevelType w:val="hybridMultilevel"/>
    <w:tmpl w:val="54B86E04"/>
    <w:lvl w:ilvl="0" w:tplc="6AA8476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D639F"/>
    <w:multiLevelType w:val="hybridMultilevel"/>
    <w:tmpl w:val="1AD6FD2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875B3A"/>
    <w:multiLevelType w:val="hybridMultilevel"/>
    <w:tmpl w:val="75CA2832"/>
    <w:lvl w:ilvl="0" w:tplc="03621448">
      <w:start w:val="1"/>
      <w:numFmt w:val="decimal"/>
      <w:lvlText w:val="%1."/>
      <w:lvlJc w:val="left"/>
      <w:pPr>
        <w:ind w:left="72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638940">
    <w:abstractNumId w:val="4"/>
  </w:num>
  <w:num w:numId="2" w16cid:durableId="1507550865">
    <w:abstractNumId w:val="1"/>
  </w:num>
  <w:num w:numId="3" w16cid:durableId="983896551">
    <w:abstractNumId w:val="0"/>
  </w:num>
  <w:num w:numId="4" w16cid:durableId="1701199673">
    <w:abstractNumId w:val="3"/>
  </w:num>
  <w:num w:numId="5" w16cid:durableId="2015299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ED"/>
    <w:rsid w:val="00001EA9"/>
    <w:rsid w:val="00012891"/>
    <w:rsid w:val="00017E09"/>
    <w:rsid w:val="00024869"/>
    <w:rsid w:val="00027A09"/>
    <w:rsid w:val="00046568"/>
    <w:rsid w:val="00096583"/>
    <w:rsid w:val="000A1DC0"/>
    <w:rsid w:val="000A658F"/>
    <w:rsid w:val="000C4B0A"/>
    <w:rsid w:val="000D228A"/>
    <w:rsid w:val="000E175C"/>
    <w:rsid w:val="000E2439"/>
    <w:rsid w:val="00114A8D"/>
    <w:rsid w:val="001764EB"/>
    <w:rsid w:val="001A3E8D"/>
    <w:rsid w:val="001C59D3"/>
    <w:rsid w:val="002140A0"/>
    <w:rsid w:val="0024547C"/>
    <w:rsid w:val="002873BE"/>
    <w:rsid w:val="002876C1"/>
    <w:rsid w:val="00290945"/>
    <w:rsid w:val="002D1B93"/>
    <w:rsid w:val="002F45AA"/>
    <w:rsid w:val="003045B6"/>
    <w:rsid w:val="00306871"/>
    <w:rsid w:val="00310D2A"/>
    <w:rsid w:val="00327710"/>
    <w:rsid w:val="00342C11"/>
    <w:rsid w:val="003618B3"/>
    <w:rsid w:val="00373BF2"/>
    <w:rsid w:val="003774A6"/>
    <w:rsid w:val="003B70F7"/>
    <w:rsid w:val="004320F6"/>
    <w:rsid w:val="00433141"/>
    <w:rsid w:val="00454E1D"/>
    <w:rsid w:val="00464766"/>
    <w:rsid w:val="004710BD"/>
    <w:rsid w:val="004F284C"/>
    <w:rsid w:val="0052626F"/>
    <w:rsid w:val="0054370F"/>
    <w:rsid w:val="00554A33"/>
    <w:rsid w:val="00562B66"/>
    <w:rsid w:val="00584BB6"/>
    <w:rsid w:val="005B7D93"/>
    <w:rsid w:val="005D0A0E"/>
    <w:rsid w:val="005D2CC5"/>
    <w:rsid w:val="005F704A"/>
    <w:rsid w:val="00603EDE"/>
    <w:rsid w:val="00624CB0"/>
    <w:rsid w:val="00640B09"/>
    <w:rsid w:val="00647F1A"/>
    <w:rsid w:val="0066727A"/>
    <w:rsid w:val="006C0341"/>
    <w:rsid w:val="006D5557"/>
    <w:rsid w:val="006F7502"/>
    <w:rsid w:val="00717182"/>
    <w:rsid w:val="00725C82"/>
    <w:rsid w:val="007345D2"/>
    <w:rsid w:val="007473A3"/>
    <w:rsid w:val="00753097"/>
    <w:rsid w:val="00753F7C"/>
    <w:rsid w:val="00775663"/>
    <w:rsid w:val="007915B7"/>
    <w:rsid w:val="007931D0"/>
    <w:rsid w:val="007969BB"/>
    <w:rsid w:val="007C601E"/>
    <w:rsid w:val="007E4708"/>
    <w:rsid w:val="008101BD"/>
    <w:rsid w:val="00813160"/>
    <w:rsid w:val="00816E69"/>
    <w:rsid w:val="00820449"/>
    <w:rsid w:val="00856054"/>
    <w:rsid w:val="00884DDC"/>
    <w:rsid w:val="00887690"/>
    <w:rsid w:val="0088778E"/>
    <w:rsid w:val="008A4147"/>
    <w:rsid w:val="008B22F1"/>
    <w:rsid w:val="008D0EF6"/>
    <w:rsid w:val="008D3459"/>
    <w:rsid w:val="008E1AC9"/>
    <w:rsid w:val="008F66ED"/>
    <w:rsid w:val="00914407"/>
    <w:rsid w:val="00931D87"/>
    <w:rsid w:val="00952DDD"/>
    <w:rsid w:val="00964639"/>
    <w:rsid w:val="00984FE0"/>
    <w:rsid w:val="009A0D5A"/>
    <w:rsid w:val="009A6C11"/>
    <w:rsid w:val="009B01F6"/>
    <w:rsid w:val="009B686D"/>
    <w:rsid w:val="009C000D"/>
    <w:rsid w:val="009D1257"/>
    <w:rsid w:val="009E1B34"/>
    <w:rsid w:val="009E2359"/>
    <w:rsid w:val="009E49BC"/>
    <w:rsid w:val="009E5B3D"/>
    <w:rsid w:val="00A01512"/>
    <w:rsid w:val="00A11C5F"/>
    <w:rsid w:val="00A3114C"/>
    <w:rsid w:val="00A338B3"/>
    <w:rsid w:val="00A612CB"/>
    <w:rsid w:val="00A6295C"/>
    <w:rsid w:val="00A672B3"/>
    <w:rsid w:val="00A85913"/>
    <w:rsid w:val="00AB7418"/>
    <w:rsid w:val="00AF3BBD"/>
    <w:rsid w:val="00B20937"/>
    <w:rsid w:val="00B224B2"/>
    <w:rsid w:val="00B27829"/>
    <w:rsid w:val="00B35E34"/>
    <w:rsid w:val="00B61BFB"/>
    <w:rsid w:val="00B962CA"/>
    <w:rsid w:val="00BA1A55"/>
    <w:rsid w:val="00BD2127"/>
    <w:rsid w:val="00C0455C"/>
    <w:rsid w:val="00C04EE3"/>
    <w:rsid w:val="00C04FD8"/>
    <w:rsid w:val="00C42D59"/>
    <w:rsid w:val="00C55593"/>
    <w:rsid w:val="00C802BA"/>
    <w:rsid w:val="00C839F0"/>
    <w:rsid w:val="00C92A4D"/>
    <w:rsid w:val="00CF32A0"/>
    <w:rsid w:val="00D11973"/>
    <w:rsid w:val="00D1642D"/>
    <w:rsid w:val="00D215BD"/>
    <w:rsid w:val="00D31F9A"/>
    <w:rsid w:val="00D35FB1"/>
    <w:rsid w:val="00D36712"/>
    <w:rsid w:val="00D70318"/>
    <w:rsid w:val="00D71D7B"/>
    <w:rsid w:val="00DB4C33"/>
    <w:rsid w:val="00DC3F73"/>
    <w:rsid w:val="00DD14E4"/>
    <w:rsid w:val="00DE1A06"/>
    <w:rsid w:val="00DF1CA4"/>
    <w:rsid w:val="00E31795"/>
    <w:rsid w:val="00E8138C"/>
    <w:rsid w:val="00EB2561"/>
    <w:rsid w:val="00EC6B67"/>
    <w:rsid w:val="00ED41BB"/>
    <w:rsid w:val="00EE44CC"/>
    <w:rsid w:val="00EF699F"/>
    <w:rsid w:val="00F064FE"/>
    <w:rsid w:val="00F14879"/>
    <w:rsid w:val="00F20CC7"/>
    <w:rsid w:val="00F24773"/>
    <w:rsid w:val="00F646AB"/>
    <w:rsid w:val="00F65A55"/>
    <w:rsid w:val="00F97DBB"/>
    <w:rsid w:val="00FE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C9E8"/>
  <w15:chartTrackingRefBased/>
  <w15:docId w15:val="{0B4347F6-47F9-43BE-978E-96EEBC05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6ED"/>
    <w:pPr>
      <w:ind w:left="720"/>
      <w:contextualSpacing/>
    </w:pPr>
  </w:style>
  <w:style w:type="character" w:styleId="Hyperlink">
    <w:name w:val="Hyperlink"/>
    <w:basedOn w:val="DefaultParagraphFont"/>
    <w:uiPriority w:val="99"/>
    <w:unhideWhenUsed/>
    <w:rsid w:val="00433141"/>
    <w:rPr>
      <w:color w:val="0563C1" w:themeColor="hyperlink"/>
      <w:u w:val="single"/>
    </w:rPr>
  </w:style>
  <w:style w:type="character" w:styleId="UnresolvedMention">
    <w:name w:val="Unresolved Mention"/>
    <w:basedOn w:val="DefaultParagraphFont"/>
    <w:uiPriority w:val="99"/>
    <w:semiHidden/>
    <w:unhideWhenUsed/>
    <w:rsid w:val="00433141"/>
    <w:rPr>
      <w:color w:val="605E5C"/>
      <w:shd w:val="clear" w:color="auto" w:fill="E1DFDD"/>
    </w:rPr>
  </w:style>
  <w:style w:type="character" w:styleId="Emphasis">
    <w:name w:val="Emphasis"/>
    <w:basedOn w:val="DefaultParagraphFont"/>
    <w:uiPriority w:val="20"/>
    <w:qFormat/>
    <w:rsid w:val="00ED4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oct2py/" TargetMode="External"/><Relationship Id="rId3" Type="http://schemas.openxmlformats.org/officeDocument/2006/relationships/styles" Target="styles.xml"/><Relationship Id="rId7" Type="http://schemas.openxmlformats.org/officeDocument/2006/relationships/hyperlink" Target="https://octave.org/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thonhosted.org/hdf5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7175A-ED82-4FCB-9522-7953D32E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Glover, Daniel M</dc:creator>
  <cp:keywords/>
  <dc:description/>
  <cp:lastModifiedBy>Ramesh, Meghana</cp:lastModifiedBy>
  <cp:revision>150</cp:revision>
  <dcterms:created xsi:type="dcterms:W3CDTF">2023-06-26T06:54:00Z</dcterms:created>
  <dcterms:modified xsi:type="dcterms:W3CDTF">2023-07-13T23:57:00Z</dcterms:modified>
</cp:coreProperties>
</file>