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EC14" w14:textId="6D02946D" w:rsidR="009A1DA7" w:rsidRPr="001960F9" w:rsidRDefault="009A1DA7" w:rsidP="009A1DA7">
      <w:pPr>
        <w:jc w:val="center"/>
        <w:rPr>
          <w:rFonts w:ascii="Cambria" w:hAnsi="Cambria"/>
          <w:b/>
          <w:bCs/>
          <w:sz w:val="28"/>
          <w:szCs w:val="28"/>
        </w:rPr>
      </w:pPr>
      <w:r w:rsidRPr="001960F9">
        <w:rPr>
          <w:rFonts w:ascii="Cambria" w:hAnsi="Cambria"/>
          <w:b/>
          <w:bCs/>
          <w:sz w:val="28"/>
          <w:szCs w:val="28"/>
        </w:rPr>
        <w:t xml:space="preserve">OEDI </w:t>
      </w:r>
      <w:r w:rsidR="00B43F5A">
        <w:rPr>
          <w:rFonts w:ascii="Cambria" w:hAnsi="Cambria"/>
          <w:b/>
          <w:bCs/>
          <w:sz w:val="28"/>
          <w:szCs w:val="28"/>
        </w:rPr>
        <w:t xml:space="preserve">Task 3 </w:t>
      </w:r>
      <w:r w:rsidRPr="001960F9">
        <w:rPr>
          <w:rFonts w:ascii="Cambria" w:hAnsi="Cambria"/>
          <w:b/>
          <w:bCs/>
          <w:sz w:val="28"/>
          <w:szCs w:val="28"/>
        </w:rPr>
        <w:t>Documentation</w:t>
      </w:r>
      <w:r w:rsidR="00256271">
        <w:rPr>
          <w:rFonts w:ascii="Cambria" w:hAnsi="Cambria"/>
          <w:b/>
          <w:bCs/>
          <w:sz w:val="28"/>
          <w:szCs w:val="28"/>
        </w:rPr>
        <w:t xml:space="preserve"> – Transient </w:t>
      </w:r>
      <w:r w:rsidR="00B265C1">
        <w:rPr>
          <w:rFonts w:ascii="Cambria" w:hAnsi="Cambria"/>
          <w:b/>
          <w:bCs/>
          <w:sz w:val="28"/>
          <w:szCs w:val="28"/>
        </w:rPr>
        <w:t xml:space="preserve">Data </w:t>
      </w:r>
      <w:r w:rsidR="00002DCC">
        <w:rPr>
          <w:rFonts w:ascii="Cambria" w:hAnsi="Cambria"/>
          <w:b/>
          <w:bCs/>
          <w:sz w:val="28"/>
          <w:szCs w:val="28"/>
        </w:rPr>
        <w:t>Generation</w:t>
      </w:r>
    </w:p>
    <w:p w14:paraId="0065B295" w14:textId="5A9E1372" w:rsidR="009A1DA7" w:rsidRDefault="009A1DA7" w:rsidP="009A1DA7">
      <w:p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Transient Use Case 3.a – Data Generation</w:t>
      </w:r>
      <w:r w:rsidR="000021E4">
        <w:rPr>
          <w:rFonts w:ascii="Cambria" w:hAnsi="Cambria"/>
          <w:i/>
          <w:iCs/>
          <w:sz w:val="24"/>
          <w:szCs w:val="24"/>
        </w:rPr>
        <w:t xml:space="preserve"> – IEEE 123</w:t>
      </w:r>
      <w:r w:rsidR="00256271">
        <w:rPr>
          <w:rFonts w:ascii="Cambria" w:hAnsi="Cambria"/>
          <w:i/>
          <w:iCs/>
          <w:sz w:val="24"/>
          <w:szCs w:val="24"/>
        </w:rPr>
        <w:t>xx</w:t>
      </w:r>
      <w:r w:rsidR="000021E4">
        <w:rPr>
          <w:rFonts w:ascii="Cambria" w:hAnsi="Cambria"/>
          <w:i/>
          <w:iCs/>
          <w:sz w:val="24"/>
          <w:szCs w:val="24"/>
        </w:rPr>
        <w:t xml:space="preserve"> Bus</w:t>
      </w:r>
      <w:r w:rsidR="00E1238C">
        <w:rPr>
          <w:rFonts w:ascii="Cambria" w:hAnsi="Cambria"/>
          <w:i/>
          <w:iCs/>
          <w:sz w:val="24"/>
          <w:szCs w:val="24"/>
        </w:rPr>
        <w:t xml:space="preserve"> System</w:t>
      </w:r>
      <w:r w:rsidR="000021E4">
        <w:rPr>
          <w:rFonts w:ascii="Cambria" w:hAnsi="Cambria"/>
          <w:i/>
          <w:iCs/>
          <w:sz w:val="24"/>
          <w:szCs w:val="24"/>
        </w:rPr>
        <w:t xml:space="preserve"> with </w:t>
      </w:r>
      <w:r w:rsidR="00E1238C">
        <w:rPr>
          <w:rFonts w:ascii="Cambria" w:hAnsi="Cambria"/>
          <w:i/>
          <w:iCs/>
          <w:sz w:val="24"/>
          <w:szCs w:val="24"/>
        </w:rPr>
        <w:t>Distributed PVs</w:t>
      </w:r>
    </w:p>
    <w:p w14:paraId="7AD42E00" w14:textId="0C3CE2DD" w:rsidR="00EF4853" w:rsidRDefault="000021E4" w:rsidP="009A1DA7">
      <w:pPr>
        <w:spacing w:line="240" w:lineRule="auto"/>
        <w:rPr>
          <w:rFonts w:ascii="Cambria" w:hAnsi="Cambria"/>
          <w:sz w:val="24"/>
          <w:szCs w:val="24"/>
        </w:rPr>
      </w:pPr>
      <w:r w:rsidRPr="000A48A9">
        <w:rPr>
          <w:rFonts w:ascii="Cambria" w:hAnsi="Cambria"/>
          <w:b/>
          <w:bCs/>
          <w:sz w:val="24"/>
          <w:szCs w:val="24"/>
        </w:rPr>
        <w:t>Model Selection</w:t>
      </w:r>
      <w:r w:rsidR="00117322">
        <w:rPr>
          <w:rFonts w:ascii="Cambria" w:hAnsi="Cambria"/>
          <w:b/>
          <w:bCs/>
          <w:sz w:val="24"/>
          <w:szCs w:val="24"/>
        </w:rPr>
        <w:t xml:space="preserve"> </w:t>
      </w:r>
    </w:p>
    <w:p w14:paraId="25FBF302" w14:textId="77AD7D72" w:rsidR="0085056E" w:rsidRDefault="0015033A" w:rsidP="009A1DA7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document </w:t>
      </w:r>
      <w:r w:rsidR="00484E23">
        <w:rPr>
          <w:rFonts w:ascii="Cambria" w:hAnsi="Cambria"/>
          <w:sz w:val="24"/>
          <w:szCs w:val="24"/>
        </w:rPr>
        <w:t xml:space="preserve">serves as a guideline </w:t>
      </w:r>
      <w:r w:rsidR="00F34DFE">
        <w:rPr>
          <w:rFonts w:ascii="Cambria" w:hAnsi="Cambria"/>
          <w:sz w:val="24"/>
          <w:szCs w:val="24"/>
        </w:rPr>
        <w:t>for</w:t>
      </w:r>
      <w:r w:rsidR="0002389B">
        <w:rPr>
          <w:rFonts w:ascii="Cambria" w:hAnsi="Cambria"/>
          <w:sz w:val="24"/>
          <w:szCs w:val="24"/>
        </w:rPr>
        <w:t xml:space="preserve"> transient use case</w:t>
      </w:r>
      <w:r w:rsidR="00F34DFE">
        <w:rPr>
          <w:rFonts w:ascii="Cambria" w:hAnsi="Cambria"/>
          <w:sz w:val="24"/>
          <w:szCs w:val="24"/>
        </w:rPr>
        <w:t xml:space="preserve"> data generation using the </w:t>
      </w:r>
      <w:r w:rsidR="00F34DFE" w:rsidRPr="001D1764">
        <w:rPr>
          <w:rFonts w:ascii="Cambria" w:hAnsi="Cambria"/>
          <w:i/>
          <w:iCs/>
          <w:sz w:val="24"/>
          <w:szCs w:val="24"/>
        </w:rPr>
        <w:t>IEEE123_PV.atp</w:t>
      </w:r>
      <w:r w:rsidR="00F34DFE">
        <w:rPr>
          <w:rFonts w:ascii="Cambria" w:hAnsi="Cambria"/>
          <w:sz w:val="24"/>
          <w:szCs w:val="24"/>
        </w:rPr>
        <w:t xml:space="preserve"> </w:t>
      </w:r>
      <w:r w:rsidR="00597DEA">
        <w:rPr>
          <w:rFonts w:ascii="Cambria" w:hAnsi="Cambria"/>
          <w:sz w:val="24"/>
          <w:szCs w:val="24"/>
        </w:rPr>
        <w:t>model example</w:t>
      </w:r>
      <w:r w:rsidR="0002389B">
        <w:rPr>
          <w:rFonts w:ascii="Cambria" w:hAnsi="Cambria"/>
          <w:sz w:val="24"/>
          <w:szCs w:val="24"/>
        </w:rPr>
        <w:t xml:space="preserve"> from the </w:t>
      </w:r>
      <w:r w:rsidR="00DA4AA1">
        <w:rPr>
          <w:rFonts w:ascii="Cambria" w:hAnsi="Cambria"/>
          <w:sz w:val="24"/>
          <w:szCs w:val="24"/>
        </w:rPr>
        <w:t xml:space="preserve">local </w:t>
      </w:r>
      <w:r w:rsidR="0002389B">
        <w:rPr>
          <w:rFonts w:ascii="Cambria" w:hAnsi="Cambria"/>
          <w:sz w:val="24"/>
          <w:szCs w:val="24"/>
        </w:rPr>
        <w:t>OEDI repository</w:t>
      </w:r>
      <w:r w:rsidR="003574F9">
        <w:rPr>
          <w:rFonts w:ascii="Cambria" w:hAnsi="Cambria"/>
          <w:sz w:val="24"/>
          <w:szCs w:val="24"/>
        </w:rPr>
        <w:t xml:space="preserve">.  </w:t>
      </w:r>
      <w:r w:rsidR="001B0164">
        <w:rPr>
          <w:rFonts w:ascii="Cambria" w:hAnsi="Cambria"/>
          <w:sz w:val="24"/>
          <w:szCs w:val="24"/>
        </w:rPr>
        <w:t>The</w:t>
      </w:r>
      <w:r w:rsidR="00E1238C">
        <w:rPr>
          <w:rFonts w:ascii="Cambria" w:hAnsi="Cambria"/>
          <w:sz w:val="24"/>
          <w:szCs w:val="24"/>
        </w:rPr>
        <w:t xml:space="preserve"> user </w:t>
      </w:r>
      <w:r w:rsidR="00665D9E">
        <w:rPr>
          <w:rFonts w:ascii="Cambria" w:hAnsi="Cambria"/>
          <w:sz w:val="24"/>
          <w:szCs w:val="24"/>
        </w:rPr>
        <w:t>may</w:t>
      </w:r>
      <w:r w:rsidR="00E1238C">
        <w:rPr>
          <w:rFonts w:ascii="Cambria" w:hAnsi="Cambria"/>
          <w:sz w:val="24"/>
          <w:szCs w:val="24"/>
        </w:rPr>
        <w:t xml:space="preserve"> </w:t>
      </w:r>
      <w:r w:rsidR="00AD267B">
        <w:rPr>
          <w:rFonts w:ascii="Cambria" w:hAnsi="Cambria"/>
          <w:sz w:val="24"/>
          <w:szCs w:val="24"/>
        </w:rPr>
        <w:t xml:space="preserve">first </w:t>
      </w:r>
      <w:r w:rsidR="00E1238C">
        <w:rPr>
          <w:rFonts w:ascii="Cambria" w:hAnsi="Cambria"/>
          <w:sz w:val="24"/>
          <w:szCs w:val="24"/>
        </w:rPr>
        <w:t>selec</w:t>
      </w:r>
      <w:r w:rsidR="00665D9E">
        <w:rPr>
          <w:rFonts w:ascii="Cambria" w:hAnsi="Cambria"/>
          <w:sz w:val="24"/>
          <w:szCs w:val="24"/>
        </w:rPr>
        <w:t>t</w:t>
      </w:r>
      <w:r w:rsidR="00E1238C">
        <w:rPr>
          <w:rFonts w:ascii="Cambria" w:hAnsi="Cambria"/>
          <w:sz w:val="24"/>
          <w:szCs w:val="24"/>
        </w:rPr>
        <w:t xml:space="preserve"> the appropriate</w:t>
      </w:r>
      <w:r w:rsidR="00F111FA">
        <w:rPr>
          <w:rFonts w:ascii="Cambria" w:hAnsi="Cambria"/>
          <w:sz w:val="24"/>
          <w:szCs w:val="24"/>
        </w:rPr>
        <w:t xml:space="preserve"> folder </w:t>
      </w:r>
      <w:r w:rsidR="00BF127C">
        <w:rPr>
          <w:rFonts w:ascii="Cambria" w:hAnsi="Cambria"/>
          <w:sz w:val="24"/>
          <w:szCs w:val="24"/>
        </w:rPr>
        <w:t>labeled by</w:t>
      </w:r>
      <w:r w:rsidR="00F111FA">
        <w:rPr>
          <w:rFonts w:ascii="Cambria" w:hAnsi="Cambria"/>
          <w:sz w:val="24"/>
          <w:szCs w:val="24"/>
        </w:rPr>
        <w:t xml:space="preserve"> the</w:t>
      </w:r>
      <w:r w:rsidR="00E1238C">
        <w:rPr>
          <w:rFonts w:ascii="Cambria" w:hAnsi="Cambria"/>
          <w:sz w:val="24"/>
          <w:szCs w:val="24"/>
        </w:rPr>
        <w:t xml:space="preserve"> </w:t>
      </w:r>
      <w:r w:rsidR="0002389B">
        <w:rPr>
          <w:rFonts w:ascii="Cambria" w:hAnsi="Cambria"/>
          <w:sz w:val="24"/>
          <w:szCs w:val="24"/>
        </w:rPr>
        <w:t xml:space="preserve">system </w:t>
      </w:r>
      <w:r w:rsidR="00BF127C">
        <w:rPr>
          <w:rFonts w:ascii="Cambria" w:hAnsi="Cambria"/>
          <w:sz w:val="24"/>
          <w:szCs w:val="24"/>
        </w:rPr>
        <w:t xml:space="preserve">network </w:t>
      </w:r>
      <w:r w:rsidR="00E1238C">
        <w:rPr>
          <w:rFonts w:ascii="Cambria" w:hAnsi="Cambria"/>
          <w:sz w:val="24"/>
          <w:szCs w:val="24"/>
        </w:rPr>
        <w:t xml:space="preserve">model </w:t>
      </w:r>
      <w:r w:rsidR="00C66DC4">
        <w:rPr>
          <w:rFonts w:ascii="Cambria" w:hAnsi="Cambria"/>
          <w:sz w:val="24"/>
          <w:szCs w:val="24"/>
        </w:rPr>
        <w:t>(in ATP-EMTP) format</w:t>
      </w:r>
      <w:r w:rsidR="001B0164">
        <w:rPr>
          <w:rFonts w:ascii="Cambria" w:hAnsi="Cambria"/>
          <w:sz w:val="24"/>
          <w:szCs w:val="24"/>
        </w:rPr>
        <w:t xml:space="preserve"> </w:t>
      </w:r>
      <w:r w:rsidR="00665D9E">
        <w:rPr>
          <w:rFonts w:ascii="Cambria" w:hAnsi="Cambria"/>
          <w:sz w:val="24"/>
          <w:szCs w:val="24"/>
        </w:rPr>
        <w:t>and</w:t>
      </w:r>
      <w:r w:rsidR="003022B1">
        <w:rPr>
          <w:rFonts w:ascii="Cambria" w:hAnsi="Cambria"/>
          <w:sz w:val="24"/>
          <w:szCs w:val="24"/>
        </w:rPr>
        <w:t xml:space="preserve"> download the corresponding zip file containing affiliated</w:t>
      </w:r>
      <w:r w:rsidR="00991D2E">
        <w:rPr>
          <w:rFonts w:ascii="Cambria" w:hAnsi="Cambria"/>
          <w:sz w:val="24"/>
          <w:szCs w:val="24"/>
        </w:rPr>
        <w:t xml:space="preserve"> circuit</w:t>
      </w:r>
      <w:r w:rsidR="000A48A9">
        <w:rPr>
          <w:rFonts w:ascii="Cambria" w:hAnsi="Cambria"/>
          <w:sz w:val="24"/>
          <w:szCs w:val="24"/>
        </w:rPr>
        <w:t xml:space="preserve"> </w:t>
      </w:r>
      <w:r w:rsidR="008B7499">
        <w:rPr>
          <w:rFonts w:ascii="Cambria" w:hAnsi="Cambria"/>
          <w:sz w:val="24"/>
          <w:szCs w:val="24"/>
        </w:rPr>
        <w:t>data</w:t>
      </w:r>
      <w:r w:rsidR="00673072">
        <w:rPr>
          <w:rFonts w:ascii="Cambria" w:hAnsi="Cambria"/>
          <w:sz w:val="24"/>
          <w:szCs w:val="24"/>
        </w:rPr>
        <w:t>,</w:t>
      </w:r>
      <w:r w:rsidR="003B4AA8">
        <w:rPr>
          <w:rFonts w:ascii="Cambria" w:hAnsi="Cambria"/>
          <w:sz w:val="24"/>
          <w:szCs w:val="24"/>
        </w:rPr>
        <w:t xml:space="preserve"> </w:t>
      </w:r>
      <w:r w:rsidR="001760A9">
        <w:rPr>
          <w:rFonts w:ascii="Cambria" w:hAnsi="Cambria"/>
          <w:sz w:val="24"/>
          <w:szCs w:val="24"/>
        </w:rPr>
        <w:t xml:space="preserve">topology </w:t>
      </w:r>
      <w:r w:rsidR="00C146ED">
        <w:rPr>
          <w:rFonts w:ascii="Cambria" w:hAnsi="Cambria"/>
          <w:sz w:val="24"/>
          <w:szCs w:val="24"/>
        </w:rPr>
        <w:t>zoning</w:t>
      </w:r>
      <w:r w:rsidR="003B4AA8">
        <w:rPr>
          <w:rFonts w:ascii="Cambria" w:hAnsi="Cambria"/>
          <w:sz w:val="24"/>
          <w:szCs w:val="24"/>
        </w:rPr>
        <w:t xml:space="preserve"> info and </w:t>
      </w:r>
      <w:r w:rsidR="00211BA6">
        <w:rPr>
          <w:rFonts w:ascii="Cambria" w:hAnsi="Cambria"/>
          <w:sz w:val="24"/>
          <w:szCs w:val="24"/>
        </w:rPr>
        <w:t>any other pertinent</w:t>
      </w:r>
      <w:r w:rsidR="007D1A14">
        <w:rPr>
          <w:rFonts w:ascii="Cambria" w:hAnsi="Cambria"/>
          <w:sz w:val="24"/>
          <w:szCs w:val="24"/>
        </w:rPr>
        <w:t xml:space="preserve"> project</w:t>
      </w:r>
      <w:r w:rsidR="00211BA6">
        <w:rPr>
          <w:rFonts w:ascii="Cambria" w:hAnsi="Cambria"/>
          <w:sz w:val="24"/>
          <w:szCs w:val="24"/>
        </w:rPr>
        <w:t xml:space="preserve"> </w:t>
      </w:r>
      <w:r w:rsidR="00EE353D">
        <w:rPr>
          <w:rFonts w:ascii="Cambria" w:hAnsi="Cambria"/>
          <w:sz w:val="24"/>
          <w:szCs w:val="24"/>
        </w:rPr>
        <w:t>files</w:t>
      </w:r>
      <w:r w:rsidR="003022B1">
        <w:rPr>
          <w:rFonts w:ascii="Cambria" w:hAnsi="Cambria"/>
          <w:sz w:val="24"/>
          <w:szCs w:val="24"/>
        </w:rPr>
        <w:t xml:space="preserve"> </w:t>
      </w:r>
      <w:proofErr w:type="gramStart"/>
      <w:r w:rsidR="00E1128C">
        <w:rPr>
          <w:rFonts w:ascii="Cambria" w:hAnsi="Cambria"/>
          <w:sz w:val="24"/>
          <w:szCs w:val="24"/>
        </w:rPr>
        <w:t>(</w:t>
      </w:r>
      <w:r w:rsidR="00FB028C">
        <w:rPr>
          <w:rFonts w:ascii="Cambria" w:hAnsi="Cambria"/>
          <w:sz w:val="24"/>
          <w:szCs w:val="24"/>
        </w:rPr>
        <w:t>.</w:t>
      </w:r>
      <w:proofErr w:type="spellStart"/>
      <w:r w:rsidR="00FB028C">
        <w:rPr>
          <w:rFonts w:ascii="Cambria" w:hAnsi="Cambria"/>
          <w:sz w:val="24"/>
          <w:szCs w:val="24"/>
        </w:rPr>
        <w:t>atp</w:t>
      </w:r>
      <w:proofErr w:type="spellEnd"/>
      <w:proofErr w:type="gramEnd"/>
      <w:r w:rsidR="00FB028C">
        <w:rPr>
          <w:rFonts w:ascii="Cambria" w:hAnsi="Cambria"/>
          <w:sz w:val="24"/>
          <w:szCs w:val="24"/>
        </w:rPr>
        <w:t xml:space="preserve">, </w:t>
      </w:r>
      <w:r w:rsidR="00036135">
        <w:rPr>
          <w:rFonts w:ascii="Cambria" w:hAnsi="Cambria"/>
          <w:sz w:val="24"/>
          <w:szCs w:val="24"/>
        </w:rPr>
        <w:t>.</w:t>
      </w:r>
      <w:proofErr w:type="spellStart"/>
      <w:r w:rsidR="00036135">
        <w:rPr>
          <w:rFonts w:ascii="Cambria" w:hAnsi="Cambria"/>
          <w:sz w:val="24"/>
          <w:szCs w:val="24"/>
        </w:rPr>
        <w:t>py</w:t>
      </w:r>
      <w:proofErr w:type="spellEnd"/>
      <w:r w:rsidR="00036135">
        <w:rPr>
          <w:rFonts w:ascii="Cambria" w:hAnsi="Cambria"/>
          <w:sz w:val="24"/>
          <w:szCs w:val="24"/>
        </w:rPr>
        <w:t>, .txt, .</w:t>
      </w:r>
      <w:proofErr w:type="spellStart"/>
      <w:r w:rsidR="002E6FE7">
        <w:rPr>
          <w:rFonts w:ascii="Cambria" w:hAnsi="Cambria"/>
          <w:sz w:val="24"/>
          <w:szCs w:val="24"/>
        </w:rPr>
        <w:t>rar</w:t>
      </w:r>
      <w:proofErr w:type="spellEnd"/>
      <w:r w:rsidR="00E1128C">
        <w:rPr>
          <w:rFonts w:ascii="Cambria" w:hAnsi="Cambria"/>
          <w:sz w:val="24"/>
          <w:szCs w:val="24"/>
        </w:rPr>
        <w:t>, etc.)</w:t>
      </w:r>
      <w:r w:rsidR="00665D9E">
        <w:rPr>
          <w:rFonts w:ascii="Cambria" w:hAnsi="Cambria"/>
          <w:sz w:val="24"/>
          <w:szCs w:val="24"/>
        </w:rPr>
        <w:t>.</w:t>
      </w:r>
      <w:r w:rsidR="00C66DC4">
        <w:rPr>
          <w:rFonts w:ascii="Cambria" w:hAnsi="Cambria"/>
          <w:sz w:val="24"/>
          <w:szCs w:val="24"/>
        </w:rPr>
        <w:t xml:space="preserve"> </w:t>
      </w:r>
      <w:r w:rsidR="00665D9E">
        <w:rPr>
          <w:rFonts w:ascii="Cambria" w:hAnsi="Cambria"/>
          <w:sz w:val="24"/>
          <w:szCs w:val="24"/>
        </w:rPr>
        <w:t xml:space="preserve">  </w:t>
      </w:r>
    </w:p>
    <w:p w14:paraId="41178B4F" w14:textId="21DAF16A" w:rsidR="00C329A8" w:rsidRDefault="00C329A8" w:rsidP="009A1DA7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Details of the </w:t>
      </w:r>
      <w:r w:rsidR="006555C9">
        <w:rPr>
          <w:rFonts w:ascii="Cambria" w:hAnsi="Cambria"/>
          <w:sz w:val="24"/>
          <w:szCs w:val="24"/>
        </w:rPr>
        <w:t>network base</w:t>
      </w:r>
      <w:r w:rsidR="00B723BD">
        <w:rPr>
          <w:rFonts w:ascii="Cambria" w:hAnsi="Cambria"/>
          <w:sz w:val="24"/>
          <w:szCs w:val="24"/>
        </w:rPr>
        <w:t xml:space="preserve"> case</w:t>
      </w:r>
      <w:r w:rsidR="001D0E4E">
        <w:rPr>
          <w:rFonts w:ascii="Cambria" w:hAnsi="Cambria"/>
          <w:sz w:val="24"/>
          <w:szCs w:val="24"/>
        </w:rPr>
        <w:t xml:space="preserve"> </w:t>
      </w:r>
      <w:r w:rsidR="001D0E4E" w:rsidRPr="001D0E4E">
        <w:rPr>
          <w:rFonts w:ascii="Cambria" w:hAnsi="Cambria"/>
          <w:i/>
          <w:iCs/>
          <w:sz w:val="24"/>
          <w:szCs w:val="24"/>
        </w:rPr>
        <w:t>IEEE</w:t>
      </w:r>
      <w:r w:rsidR="00B723BD">
        <w:rPr>
          <w:rFonts w:ascii="Cambria" w:hAnsi="Cambria"/>
          <w:i/>
          <w:iCs/>
          <w:sz w:val="24"/>
          <w:szCs w:val="24"/>
        </w:rPr>
        <w:t xml:space="preserve"> 123xx</w:t>
      </w:r>
      <w:r w:rsidR="006555C9">
        <w:rPr>
          <w:rFonts w:ascii="Cambria" w:hAnsi="Cambria"/>
          <w:sz w:val="24"/>
          <w:szCs w:val="24"/>
        </w:rPr>
        <w:t xml:space="preserve"> system</w:t>
      </w:r>
      <w:r w:rsidR="00EB791A">
        <w:rPr>
          <w:rFonts w:ascii="Cambria" w:hAnsi="Cambria"/>
          <w:sz w:val="24"/>
          <w:szCs w:val="24"/>
        </w:rPr>
        <w:t xml:space="preserve"> with solar PV</w:t>
      </w:r>
      <w:r w:rsidR="005F0CFA">
        <w:rPr>
          <w:rFonts w:ascii="Cambria" w:hAnsi="Cambria"/>
          <w:sz w:val="24"/>
          <w:szCs w:val="24"/>
        </w:rPr>
        <w:t xml:space="preserve"> are given below:</w:t>
      </w:r>
    </w:p>
    <w:p w14:paraId="120DAC9D" w14:textId="7180A70B" w:rsidR="005F0CFA" w:rsidRDefault="005F0CFA" w:rsidP="009A1DA7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F953E17" wp14:editId="0C8E941C">
            <wp:extent cx="4470009" cy="5905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83" cy="5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0005" w14:textId="77777777" w:rsidR="005F0CFA" w:rsidRDefault="005F0CFA" w:rsidP="009A1DA7">
      <w:pPr>
        <w:spacing w:line="240" w:lineRule="auto"/>
        <w:rPr>
          <w:rFonts w:ascii="Cambria" w:hAnsi="Cambria"/>
          <w:b/>
          <w:bCs/>
          <w:sz w:val="24"/>
          <w:szCs w:val="24"/>
        </w:rPr>
      </w:pPr>
    </w:p>
    <w:p w14:paraId="65FEDF51" w14:textId="0BA31410" w:rsidR="00EF4853" w:rsidRDefault="003B0BB0" w:rsidP="009A1DA7">
      <w:pPr>
        <w:spacing w:line="240" w:lineRule="auto"/>
        <w:rPr>
          <w:rFonts w:ascii="Cambria" w:hAnsi="Cambria"/>
          <w:sz w:val="24"/>
          <w:szCs w:val="24"/>
        </w:rPr>
      </w:pPr>
      <w:r w:rsidRPr="003B0BB0">
        <w:rPr>
          <w:rFonts w:ascii="Cambria" w:hAnsi="Cambria"/>
          <w:b/>
          <w:bCs/>
          <w:sz w:val="24"/>
          <w:szCs w:val="24"/>
        </w:rPr>
        <w:t>Steady State Settings</w:t>
      </w:r>
      <w:r>
        <w:rPr>
          <w:rFonts w:ascii="Cambria" w:hAnsi="Cambria"/>
          <w:sz w:val="24"/>
          <w:szCs w:val="24"/>
        </w:rPr>
        <w:t xml:space="preserve"> </w:t>
      </w:r>
    </w:p>
    <w:p w14:paraId="059F2129" w14:textId="2E306DAB" w:rsidR="00F940F3" w:rsidRDefault="006B6217" w:rsidP="009A1DA7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After extraction of the model zip folder into </w:t>
      </w:r>
      <w:r w:rsidR="003A059B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local directory, </w:t>
      </w:r>
      <w:r w:rsidR="003A059B">
        <w:rPr>
          <w:rFonts w:ascii="Cambria" w:hAnsi="Cambria"/>
          <w:sz w:val="24"/>
          <w:szCs w:val="24"/>
        </w:rPr>
        <w:t xml:space="preserve">the user may select between several </w:t>
      </w:r>
      <w:r w:rsidR="007B1ED1" w:rsidRPr="00BB4843">
        <w:rPr>
          <w:rFonts w:ascii="Cambria" w:hAnsi="Cambria"/>
          <w:i/>
          <w:iCs/>
          <w:sz w:val="24"/>
          <w:szCs w:val="24"/>
        </w:rPr>
        <w:t>IEEE123_PV.</w:t>
      </w:r>
      <w:r w:rsidR="00E50A50">
        <w:rPr>
          <w:rFonts w:ascii="Cambria" w:hAnsi="Cambria"/>
          <w:i/>
          <w:iCs/>
          <w:sz w:val="24"/>
          <w:szCs w:val="24"/>
        </w:rPr>
        <w:t>atp</w:t>
      </w:r>
      <w:r w:rsidR="007B1ED1">
        <w:rPr>
          <w:rFonts w:ascii="Cambria" w:hAnsi="Cambria"/>
          <w:sz w:val="24"/>
          <w:szCs w:val="24"/>
        </w:rPr>
        <w:t xml:space="preserve"> </w:t>
      </w:r>
      <w:r w:rsidR="00816857">
        <w:rPr>
          <w:rFonts w:ascii="Cambria" w:hAnsi="Cambria"/>
          <w:sz w:val="24"/>
          <w:szCs w:val="24"/>
        </w:rPr>
        <w:t xml:space="preserve">circuit </w:t>
      </w:r>
      <w:r w:rsidR="007B1ED1">
        <w:rPr>
          <w:rFonts w:ascii="Cambria" w:hAnsi="Cambria"/>
          <w:sz w:val="24"/>
          <w:szCs w:val="24"/>
        </w:rPr>
        <w:t>files, each representing</w:t>
      </w:r>
      <w:r w:rsidR="003A16A1">
        <w:rPr>
          <w:rFonts w:ascii="Cambria" w:hAnsi="Cambria"/>
          <w:sz w:val="24"/>
          <w:szCs w:val="24"/>
        </w:rPr>
        <w:t xml:space="preserve"> the same </w:t>
      </w:r>
      <w:r w:rsidR="007A5D67">
        <w:rPr>
          <w:rFonts w:ascii="Cambria" w:hAnsi="Cambria"/>
          <w:sz w:val="24"/>
          <w:szCs w:val="24"/>
        </w:rPr>
        <w:t xml:space="preserve">base </w:t>
      </w:r>
      <w:r w:rsidR="00816857">
        <w:rPr>
          <w:rFonts w:ascii="Cambria" w:hAnsi="Cambria"/>
          <w:sz w:val="24"/>
          <w:szCs w:val="24"/>
        </w:rPr>
        <w:t>network</w:t>
      </w:r>
      <w:r w:rsidR="007A5D67">
        <w:rPr>
          <w:rFonts w:ascii="Cambria" w:hAnsi="Cambria"/>
          <w:sz w:val="24"/>
          <w:szCs w:val="24"/>
        </w:rPr>
        <w:t>, but</w:t>
      </w:r>
      <w:r w:rsidR="003A16A1">
        <w:rPr>
          <w:rFonts w:ascii="Cambria" w:hAnsi="Cambria"/>
          <w:sz w:val="24"/>
          <w:szCs w:val="24"/>
        </w:rPr>
        <w:t xml:space="preserve"> </w:t>
      </w:r>
      <w:r w:rsidR="002D0B34">
        <w:rPr>
          <w:rFonts w:ascii="Cambria" w:hAnsi="Cambria"/>
          <w:sz w:val="24"/>
          <w:szCs w:val="24"/>
        </w:rPr>
        <w:t>exhibiting</w:t>
      </w:r>
      <w:r w:rsidR="007B1ED1">
        <w:rPr>
          <w:rFonts w:ascii="Cambria" w:hAnsi="Cambria"/>
          <w:sz w:val="24"/>
          <w:szCs w:val="24"/>
        </w:rPr>
        <w:t xml:space="preserve"> a different </w:t>
      </w:r>
      <w:r w:rsidR="007B1ED1" w:rsidRPr="00BB4843">
        <w:rPr>
          <w:rFonts w:ascii="Cambria" w:hAnsi="Cambria"/>
          <w:b/>
          <w:bCs/>
          <w:sz w:val="24"/>
          <w:szCs w:val="24"/>
        </w:rPr>
        <w:t>loading condition</w:t>
      </w:r>
      <w:r w:rsidR="007B1ED1">
        <w:rPr>
          <w:rFonts w:ascii="Cambria" w:hAnsi="Cambria"/>
          <w:sz w:val="24"/>
          <w:szCs w:val="24"/>
        </w:rPr>
        <w:t xml:space="preserve"> and </w:t>
      </w:r>
      <w:r w:rsidR="00204306" w:rsidRPr="00BB4843">
        <w:rPr>
          <w:rFonts w:ascii="Cambria" w:hAnsi="Cambria"/>
          <w:b/>
          <w:bCs/>
          <w:sz w:val="24"/>
          <w:szCs w:val="24"/>
        </w:rPr>
        <w:t xml:space="preserve">solar PV </w:t>
      </w:r>
      <w:r w:rsidR="00EA53DD" w:rsidRPr="00BB4843">
        <w:rPr>
          <w:rFonts w:ascii="Cambria" w:hAnsi="Cambria"/>
          <w:b/>
          <w:bCs/>
          <w:sz w:val="24"/>
          <w:szCs w:val="24"/>
        </w:rPr>
        <w:t>capacity</w:t>
      </w:r>
      <w:r w:rsidR="00EA53DD">
        <w:rPr>
          <w:rFonts w:ascii="Cambria" w:hAnsi="Cambria"/>
          <w:b/>
          <w:bCs/>
          <w:sz w:val="24"/>
          <w:szCs w:val="24"/>
        </w:rPr>
        <w:t>.</w:t>
      </w:r>
      <w:r w:rsidR="00204306">
        <w:rPr>
          <w:rFonts w:ascii="Cambria" w:hAnsi="Cambria"/>
          <w:sz w:val="24"/>
          <w:szCs w:val="24"/>
        </w:rPr>
        <w:t xml:space="preserve">  The </w:t>
      </w:r>
      <w:r w:rsidR="00733919">
        <w:rPr>
          <w:rFonts w:ascii="Cambria" w:hAnsi="Cambria"/>
          <w:sz w:val="24"/>
          <w:szCs w:val="24"/>
        </w:rPr>
        <w:t>base case (default)</w:t>
      </w:r>
      <w:r w:rsidR="005E0035">
        <w:rPr>
          <w:rFonts w:ascii="Cambria" w:hAnsi="Cambria"/>
          <w:sz w:val="24"/>
          <w:szCs w:val="24"/>
        </w:rPr>
        <w:t xml:space="preserve"> ATP </w:t>
      </w:r>
      <w:r w:rsidR="0034323B">
        <w:rPr>
          <w:rFonts w:ascii="Cambria" w:hAnsi="Cambria"/>
          <w:sz w:val="24"/>
          <w:szCs w:val="24"/>
        </w:rPr>
        <w:t>file</w:t>
      </w:r>
      <w:r w:rsidR="00733919">
        <w:rPr>
          <w:rFonts w:ascii="Cambria" w:hAnsi="Cambria"/>
          <w:sz w:val="24"/>
          <w:szCs w:val="24"/>
        </w:rPr>
        <w:t xml:space="preserve"> using 90% loading and 100% PV capacity</w:t>
      </w:r>
      <w:r w:rsidR="00A75E5F">
        <w:rPr>
          <w:rFonts w:ascii="Cambria" w:hAnsi="Cambria"/>
          <w:sz w:val="24"/>
          <w:szCs w:val="24"/>
        </w:rPr>
        <w:t xml:space="preserve"> is</w:t>
      </w:r>
      <w:r w:rsidR="00D974D4">
        <w:rPr>
          <w:rFonts w:ascii="Cambria" w:hAnsi="Cambria"/>
          <w:sz w:val="24"/>
          <w:szCs w:val="24"/>
        </w:rPr>
        <w:t xml:space="preserve"> labeled</w:t>
      </w:r>
      <w:r w:rsidR="000368C6">
        <w:rPr>
          <w:rFonts w:ascii="Cambria" w:hAnsi="Cambria"/>
          <w:sz w:val="24"/>
          <w:szCs w:val="24"/>
        </w:rPr>
        <w:t xml:space="preserve"> </w:t>
      </w:r>
      <w:r w:rsidR="000368C6" w:rsidRPr="00176A4A">
        <w:rPr>
          <w:rFonts w:ascii="Cambria" w:hAnsi="Cambria"/>
          <w:i/>
          <w:iCs/>
          <w:sz w:val="24"/>
          <w:szCs w:val="24"/>
        </w:rPr>
        <w:t>IEEE123_PV_</w:t>
      </w:r>
      <w:r w:rsidR="003A16A1" w:rsidRPr="00176A4A">
        <w:rPr>
          <w:rFonts w:ascii="Cambria" w:hAnsi="Cambria"/>
          <w:i/>
          <w:iCs/>
          <w:sz w:val="24"/>
          <w:szCs w:val="24"/>
        </w:rPr>
        <w:t>net</w:t>
      </w:r>
      <w:r w:rsidR="00176A4A" w:rsidRPr="00176A4A">
        <w:rPr>
          <w:rFonts w:ascii="Cambria" w:hAnsi="Cambria"/>
          <w:i/>
          <w:iCs/>
          <w:sz w:val="24"/>
          <w:szCs w:val="24"/>
        </w:rPr>
        <w:t>.atp</w:t>
      </w:r>
      <w:r w:rsidR="00176A4A">
        <w:rPr>
          <w:rFonts w:ascii="Cambria" w:hAnsi="Cambria"/>
          <w:sz w:val="24"/>
          <w:szCs w:val="24"/>
        </w:rPr>
        <w:t xml:space="preserve">. </w:t>
      </w:r>
      <w:r w:rsidR="0055379C">
        <w:rPr>
          <w:rFonts w:ascii="Cambria" w:hAnsi="Cambria"/>
          <w:sz w:val="24"/>
          <w:szCs w:val="24"/>
        </w:rPr>
        <w:t xml:space="preserve"> See </w:t>
      </w:r>
      <w:r w:rsidR="005D18A3">
        <w:rPr>
          <w:rFonts w:ascii="Cambria" w:hAnsi="Cambria"/>
          <w:sz w:val="24"/>
          <w:szCs w:val="24"/>
        </w:rPr>
        <w:t>Table 1</w:t>
      </w:r>
      <w:r w:rsidR="0055379C">
        <w:rPr>
          <w:rFonts w:ascii="Cambria" w:hAnsi="Cambria"/>
          <w:sz w:val="24"/>
          <w:szCs w:val="24"/>
        </w:rPr>
        <w:t xml:space="preserve"> below with a description of the</w:t>
      </w:r>
      <w:r w:rsidR="00B16DB9">
        <w:rPr>
          <w:rFonts w:ascii="Cambria" w:hAnsi="Cambria"/>
          <w:sz w:val="24"/>
          <w:szCs w:val="24"/>
        </w:rPr>
        <w:t xml:space="preserve"> various ATP</w:t>
      </w:r>
      <w:r w:rsidR="0055379C">
        <w:rPr>
          <w:rFonts w:ascii="Cambria" w:hAnsi="Cambria"/>
          <w:sz w:val="24"/>
          <w:szCs w:val="24"/>
        </w:rPr>
        <w:t xml:space="preserve"> steady</w:t>
      </w:r>
      <w:r w:rsidR="00537C73">
        <w:rPr>
          <w:rFonts w:ascii="Cambria" w:hAnsi="Cambria"/>
          <w:sz w:val="24"/>
          <w:szCs w:val="24"/>
        </w:rPr>
        <w:t xml:space="preserve">-state (ss) </w:t>
      </w:r>
      <w:r w:rsidR="00A7609E">
        <w:rPr>
          <w:rFonts w:ascii="Cambria" w:hAnsi="Cambria"/>
          <w:sz w:val="24"/>
          <w:szCs w:val="24"/>
        </w:rPr>
        <w:t>cases</w:t>
      </w:r>
      <w:r w:rsidR="00537C73">
        <w:rPr>
          <w:rFonts w:ascii="Cambria" w:hAnsi="Cambria"/>
          <w:sz w:val="24"/>
          <w:szCs w:val="24"/>
        </w:rPr>
        <w:t xml:space="preserve"> available to the user</w:t>
      </w:r>
      <w:r w:rsidR="00A7609E">
        <w:rPr>
          <w:rFonts w:ascii="Cambria" w:hAnsi="Cambria"/>
          <w:sz w:val="24"/>
          <w:szCs w:val="24"/>
        </w:rPr>
        <w:t xml:space="preserve"> for the </w:t>
      </w:r>
      <w:r w:rsidR="001B69AE">
        <w:rPr>
          <w:rFonts w:ascii="Cambria" w:hAnsi="Cambria"/>
          <w:sz w:val="24"/>
          <w:szCs w:val="24"/>
        </w:rPr>
        <w:t>IEEE</w:t>
      </w:r>
      <w:r w:rsidR="00184A97">
        <w:rPr>
          <w:rFonts w:ascii="Cambria" w:hAnsi="Cambria"/>
          <w:sz w:val="24"/>
          <w:szCs w:val="24"/>
        </w:rPr>
        <w:t xml:space="preserve">123 bus </w:t>
      </w:r>
      <w:r w:rsidR="00A7609E">
        <w:rPr>
          <w:rFonts w:ascii="Cambria" w:hAnsi="Cambria"/>
          <w:sz w:val="24"/>
          <w:szCs w:val="24"/>
        </w:rPr>
        <w:t xml:space="preserve">network.  </w:t>
      </w:r>
      <w:r w:rsidR="00537C73">
        <w:rPr>
          <w:rFonts w:ascii="Cambria" w:hAnsi="Cambria"/>
          <w:sz w:val="24"/>
          <w:szCs w:val="24"/>
        </w:rPr>
        <w:t xml:space="preserve"> </w:t>
      </w:r>
    </w:p>
    <w:p w14:paraId="49B4EB23" w14:textId="77777777" w:rsidR="0041593E" w:rsidRDefault="0041593E" w:rsidP="009A1DA7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499E" w14:paraId="09F74D63" w14:textId="77777777" w:rsidTr="0069499E">
        <w:tc>
          <w:tcPr>
            <w:tcW w:w="3116" w:type="dxa"/>
          </w:tcPr>
          <w:p w14:paraId="33534F02" w14:textId="0E3DB8CB" w:rsidR="0069499E" w:rsidRPr="007743CB" w:rsidRDefault="007743CB" w:rsidP="007743C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ATP File</w:t>
            </w:r>
          </w:p>
        </w:tc>
        <w:tc>
          <w:tcPr>
            <w:tcW w:w="3117" w:type="dxa"/>
          </w:tcPr>
          <w:p w14:paraId="1E0AC1D1" w14:textId="5F024469" w:rsidR="0069499E" w:rsidRPr="00E95CB3" w:rsidRDefault="00B2450E" w:rsidP="007743C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Total </w:t>
            </w:r>
            <w:r w:rsidR="00586961" w:rsidRPr="00E95CB3">
              <w:rPr>
                <w:rFonts w:ascii="Cambria" w:hAnsi="Cambria"/>
                <w:b/>
                <w:bCs/>
                <w:sz w:val="24"/>
                <w:szCs w:val="24"/>
              </w:rPr>
              <w:t xml:space="preserve">Load Multiplier </w:t>
            </w:r>
          </w:p>
        </w:tc>
        <w:tc>
          <w:tcPr>
            <w:tcW w:w="3117" w:type="dxa"/>
          </w:tcPr>
          <w:p w14:paraId="1DBA2A59" w14:textId="561691F4" w:rsidR="0069499E" w:rsidRPr="00E95CB3" w:rsidRDefault="00E95CB3" w:rsidP="0058696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95CB3">
              <w:rPr>
                <w:rFonts w:ascii="Cambria" w:hAnsi="Cambria"/>
                <w:b/>
                <w:bCs/>
                <w:sz w:val="24"/>
                <w:szCs w:val="24"/>
              </w:rPr>
              <w:t xml:space="preserve">Total Solar PV Capacity </w:t>
            </w:r>
          </w:p>
        </w:tc>
      </w:tr>
      <w:tr w:rsidR="0069499E" w14:paraId="1750E630" w14:textId="77777777" w:rsidTr="0069499E">
        <w:tc>
          <w:tcPr>
            <w:tcW w:w="3116" w:type="dxa"/>
          </w:tcPr>
          <w:p w14:paraId="6F607327" w14:textId="56D8CA30" w:rsidR="0069499E" w:rsidRDefault="00F92B7B" w:rsidP="009A1DA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IEEE123_PV_net.atp</w:t>
            </w:r>
          </w:p>
        </w:tc>
        <w:tc>
          <w:tcPr>
            <w:tcW w:w="3117" w:type="dxa"/>
          </w:tcPr>
          <w:p w14:paraId="622E951A" w14:textId="53A95BE6" w:rsidR="0069499E" w:rsidRDefault="00F92B7B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90%</w:t>
            </w:r>
          </w:p>
        </w:tc>
        <w:tc>
          <w:tcPr>
            <w:tcW w:w="3117" w:type="dxa"/>
          </w:tcPr>
          <w:p w14:paraId="301B030D" w14:textId="759BF74E" w:rsidR="0069499E" w:rsidRDefault="00F92B7B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</w:t>
            </w:r>
            <w:r w:rsidR="00B2450E">
              <w:rPr>
                <w:rFonts w:ascii="Cambria" w:hAnsi="Cambria"/>
                <w:sz w:val="24"/>
                <w:szCs w:val="24"/>
              </w:rPr>
              <w:t>%</w:t>
            </w:r>
          </w:p>
        </w:tc>
      </w:tr>
      <w:tr w:rsidR="0069499E" w14:paraId="56EA792D" w14:textId="77777777" w:rsidTr="0069499E">
        <w:tc>
          <w:tcPr>
            <w:tcW w:w="3116" w:type="dxa"/>
          </w:tcPr>
          <w:p w14:paraId="159B7876" w14:textId="6501C21E" w:rsidR="0069499E" w:rsidRDefault="00B2450E" w:rsidP="009A1DA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IEEE123_PV_L1C1_net.atp</w:t>
            </w:r>
          </w:p>
        </w:tc>
        <w:tc>
          <w:tcPr>
            <w:tcW w:w="3117" w:type="dxa"/>
          </w:tcPr>
          <w:p w14:paraId="0869031D" w14:textId="42451D01" w:rsidR="0069499E" w:rsidRDefault="0020266B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36%</w:t>
            </w:r>
          </w:p>
        </w:tc>
        <w:tc>
          <w:tcPr>
            <w:tcW w:w="3117" w:type="dxa"/>
          </w:tcPr>
          <w:p w14:paraId="3FA92483" w14:textId="393D87CC" w:rsidR="0069499E" w:rsidRDefault="0020266B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20%</w:t>
            </w:r>
          </w:p>
        </w:tc>
      </w:tr>
      <w:tr w:rsidR="0069499E" w14:paraId="39AECCFD" w14:textId="77777777" w:rsidTr="0069499E">
        <w:tc>
          <w:tcPr>
            <w:tcW w:w="3116" w:type="dxa"/>
          </w:tcPr>
          <w:p w14:paraId="7C37870A" w14:textId="72B3ACFA" w:rsidR="0069499E" w:rsidRDefault="0020266B" w:rsidP="009A1DA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IEEE123_PV_L1C2_net.atp</w:t>
            </w:r>
          </w:p>
        </w:tc>
        <w:tc>
          <w:tcPr>
            <w:tcW w:w="3117" w:type="dxa"/>
          </w:tcPr>
          <w:p w14:paraId="794486B6" w14:textId="4D883C72" w:rsidR="0069499E" w:rsidRDefault="0020266B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36%</w:t>
            </w:r>
          </w:p>
        </w:tc>
        <w:tc>
          <w:tcPr>
            <w:tcW w:w="3117" w:type="dxa"/>
          </w:tcPr>
          <w:p w14:paraId="54F0EC87" w14:textId="594337BB" w:rsidR="0069499E" w:rsidRDefault="0020266B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100%</w:t>
            </w:r>
          </w:p>
        </w:tc>
      </w:tr>
      <w:tr w:rsidR="0069499E" w14:paraId="72AC1D02" w14:textId="77777777" w:rsidTr="0069499E">
        <w:tc>
          <w:tcPr>
            <w:tcW w:w="3116" w:type="dxa"/>
          </w:tcPr>
          <w:p w14:paraId="01FAC681" w14:textId="3515E19E" w:rsidR="0069499E" w:rsidRDefault="0020266B" w:rsidP="009A1DA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IEEE123_PV_L2C1_net.atp</w:t>
            </w:r>
          </w:p>
        </w:tc>
        <w:tc>
          <w:tcPr>
            <w:tcW w:w="3117" w:type="dxa"/>
          </w:tcPr>
          <w:p w14:paraId="0C9DE602" w14:textId="5A7FAADA" w:rsidR="0069499E" w:rsidRDefault="00893281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63%</w:t>
            </w:r>
          </w:p>
        </w:tc>
        <w:tc>
          <w:tcPr>
            <w:tcW w:w="3117" w:type="dxa"/>
          </w:tcPr>
          <w:p w14:paraId="208D957A" w14:textId="3F6DCE1B" w:rsidR="0069499E" w:rsidRDefault="00893281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20%</w:t>
            </w:r>
          </w:p>
        </w:tc>
      </w:tr>
      <w:tr w:rsidR="0069499E" w14:paraId="58890F66" w14:textId="77777777" w:rsidTr="0069499E">
        <w:tc>
          <w:tcPr>
            <w:tcW w:w="3116" w:type="dxa"/>
          </w:tcPr>
          <w:p w14:paraId="4FE1D36B" w14:textId="01923BD7" w:rsidR="0069499E" w:rsidRDefault="00893281" w:rsidP="009A1DA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IEEE123_PV_L2C2_net.atp</w:t>
            </w:r>
          </w:p>
        </w:tc>
        <w:tc>
          <w:tcPr>
            <w:tcW w:w="3117" w:type="dxa"/>
          </w:tcPr>
          <w:p w14:paraId="25789181" w14:textId="7461DB49" w:rsidR="0069499E" w:rsidRDefault="00893281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63%</w:t>
            </w:r>
          </w:p>
        </w:tc>
        <w:tc>
          <w:tcPr>
            <w:tcW w:w="3117" w:type="dxa"/>
          </w:tcPr>
          <w:p w14:paraId="1D72CF57" w14:textId="219D71B6" w:rsidR="0069499E" w:rsidRDefault="00893281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100%</w:t>
            </w:r>
          </w:p>
        </w:tc>
      </w:tr>
      <w:tr w:rsidR="0069499E" w14:paraId="58786B15" w14:textId="77777777" w:rsidTr="0069499E">
        <w:tc>
          <w:tcPr>
            <w:tcW w:w="3116" w:type="dxa"/>
          </w:tcPr>
          <w:p w14:paraId="1D20B13F" w14:textId="14150E6A" w:rsidR="0069499E" w:rsidRDefault="00893281" w:rsidP="009A1DA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IEEE123_PV_L3C1_net.atp</w:t>
            </w:r>
          </w:p>
        </w:tc>
        <w:tc>
          <w:tcPr>
            <w:tcW w:w="3117" w:type="dxa"/>
          </w:tcPr>
          <w:p w14:paraId="0A3C74AA" w14:textId="73BBF425" w:rsidR="0069499E" w:rsidRDefault="00CD0816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90%</w:t>
            </w:r>
          </w:p>
        </w:tc>
        <w:tc>
          <w:tcPr>
            <w:tcW w:w="3117" w:type="dxa"/>
          </w:tcPr>
          <w:p w14:paraId="4C5448C4" w14:textId="4FD5BB50" w:rsidR="0069499E" w:rsidRDefault="00CD0816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20%</w:t>
            </w:r>
          </w:p>
        </w:tc>
      </w:tr>
      <w:tr w:rsidR="0069499E" w14:paraId="70B7B120" w14:textId="77777777" w:rsidTr="0069499E">
        <w:tc>
          <w:tcPr>
            <w:tcW w:w="3116" w:type="dxa"/>
          </w:tcPr>
          <w:p w14:paraId="1EB0E357" w14:textId="17AD4BCC" w:rsidR="0069499E" w:rsidRDefault="00CD0816" w:rsidP="009A1DA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IEEE123_PV_L3C</w:t>
            </w:r>
            <w:r w:rsidR="00122127">
              <w:rPr>
                <w:rFonts w:ascii="Cambria" w:hAnsi="Cambria"/>
                <w:sz w:val="24"/>
                <w:szCs w:val="24"/>
              </w:rPr>
              <w:t>2_net.atp</w:t>
            </w:r>
          </w:p>
        </w:tc>
        <w:tc>
          <w:tcPr>
            <w:tcW w:w="3117" w:type="dxa"/>
          </w:tcPr>
          <w:p w14:paraId="030E4ADD" w14:textId="5D18F185" w:rsidR="0069499E" w:rsidRDefault="00122127" w:rsidP="00F940F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90%</w:t>
            </w:r>
          </w:p>
        </w:tc>
        <w:tc>
          <w:tcPr>
            <w:tcW w:w="3117" w:type="dxa"/>
          </w:tcPr>
          <w:p w14:paraId="565AB3FC" w14:textId="6665F3F6" w:rsidR="0069499E" w:rsidRDefault="00122127" w:rsidP="00F940F3">
            <w:pPr>
              <w:keepNext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100%</w:t>
            </w:r>
          </w:p>
        </w:tc>
      </w:tr>
    </w:tbl>
    <w:p w14:paraId="105CA87B" w14:textId="040D4F18" w:rsidR="00537C73" w:rsidRDefault="00F940F3" w:rsidP="00F940F3">
      <w:pPr>
        <w:pStyle w:val="Caption"/>
        <w:rPr>
          <w:rFonts w:ascii="Cambria" w:hAnsi="Cambria"/>
          <w:sz w:val="24"/>
          <w:szCs w:val="24"/>
        </w:rPr>
      </w:pPr>
      <w:r>
        <w:t xml:space="preserve">Table </w:t>
      </w:r>
      <w:fldSimple w:instr=" SEQ Table \* ARABIC ">
        <w:r w:rsidR="00733B76">
          <w:rPr>
            <w:noProof/>
          </w:rPr>
          <w:t>1</w:t>
        </w:r>
      </w:fldSimple>
      <w:r>
        <w:t xml:space="preserve"> IEEE123 Bus Circuit SS Configurations</w:t>
      </w:r>
    </w:p>
    <w:p w14:paraId="71AF1B5E" w14:textId="09AF8BB4" w:rsidR="00665D9E" w:rsidRDefault="00471BDA" w:rsidP="009A1DA7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</w:t>
      </w:r>
      <w:r w:rsidR="001B69AE">
        <w:rPr>
          <w:rFonts w:ascii="Cambria" w:hAnsi="Cambria"/>
          <w:sz w:val="24"/>
          <w:szCs w:val="24"/>
        </w:rPr>
        <w:t xml:space="preserve">brief </w:t>
      </w:r>
      <w:r>
        <w:rPr>
          <w:rFonts w:ascii="Cambria" w:hAnsi="Cambria"/>
          <w:sz w:val="24"/>
          <w:szCs w:val="24"/>
        </w:rPr>
        <w:t xml:space="preserve">examination of the </w:t>
      </w:r>
      <w:r w:rsidR="004B4764" w:rsidRPr="004B4764">
        <w:rPr>
          <w:rFonts w:ascii="Cambria" w:hAnsi="Cambria"/>
          <w:i/>
          <w:iCs/>
          <w:sz w:val="24"/>
          <w:szCs w:val="24"/>
        </w:rPr>
        <w:t>IEEE123_PV.atp</w:t>
      </w:r>
      <w:r w:rsidR="004B4764">
        <w:rPr>
          <w:rFonts w:ascii="Cambria" w:hAnsi="Cambria"/>
          <w:sz w:val="24"/>
          <w:szCs w:val="24"/>
        </w:rPr>
        <w:t xml:space="preserve"> file</w:t>
      </w:r>
      <w:r w:rsidR="00EA2FA7">
        <w:rPr>
          <w:rFonts w:ascii="Cambria" w:hAnsi="Cambria"/>
          <w:sz w:val="24"/>
          <w:szCs w:val="24"/>
        </w:rPr>
        <w:t xml:space="preserve"> </w:t>
      </w:r>
      <w:r w:rsidR="004504D8">
        <w:rPr>
          <w:rFonts w:ascii="Cambria" w:hAnsi="Cambria"/>
          <w:sz w:val="24"/>
          <w:szCs w:val="24"/>
        </w:rPr>
        <w:t>(see line 13)</w:t>
      </w:r>
      <w:r w:rsidR="004B4764">
        <w:rPr>
          <w:rFonts w:ascii="Cambria" w:hAnsi="Cambria"/>
          <w:sz w:val="24"/>
          <w:szCs w:val="24"/>
        </w:rPr>
        <w:t>, you can see that this file is used to call</w:t>
      </w:r>
      <w:r w:rsidR="00F16197">
        <w:rPr>
          <w:rFonts w:ascii="Cambria" w:hAnsi="Cambria"/>
          <w:sz w:val="24"/>
          <w:szCs w:val="24"/>
        </w:rPr>
        <w:t xml:space="preserve"> the default case</w:t>
      </w:r>
      <w:r w:rsidR="00EA2FA7">
        <w:rPr>
          <w:rFonts w:ascii="Cambria" w:hAnsi="Cambria"/>
          <w:sz w:val="24"/>
          <w:szCs w:val="24"/>
        </w:rPr>
        <w:t>, but may be substituted using one</w:t>
      </w:r>
      <w:r w:rsidR="008B5501">
        <w:rPr>
          <w:rFonts w:ascii="Cambria" w:hAnsi="Cambria"/>
          <w:sz w:val="24"/>
          <w:szCs w:val="24"/>
        </w:rPr>
        <w:t xml:space="preserve"> of the above </w:t>
      </w:r>
      <w:proofErr w:type="gramStart"/>
      <w:r w:rsidR="008B5501">
        <w:rPr>
          <w:rFonts w:ascii="Cambria" w:hAnsi="Cambria"/>
          <w:sz w:val="24"/>
          <w:szCs w:val="24"/>
        </w:rPr>
        <w:t xml:space="preserve">detailed </w:t>
      </w:r>
      <w:r w:rsidR="001B69AE">
        <w:rPr>
          <w:rFonts w:ascii="Cambria" w:hAnsi="Cambria"/>
          <w:sz w:val="24"/>
          <w:szCs w:val="24"/>
        </w:rPr>
        <w:t>.atp</w:t>
      </w:r>
      <w:proofErr w:type="gramEnd"/>
      <w:r w:rsidR="001B69AE">
        <w:rPr>
          <w:rFonts w:ascii="Cambria" w:hAnsi="Cambria"/>
          <w:sz w:val="24"/>
          <w:szCs w:val="24"/>
        </w:rPr>
        <w:t xml:space="preserve"> </w:t>
      </w:r>
      <w:r w:rsidR="008B5501">
        <w:rPr>
          <w:rFonts w:ascii="Cambria" w:hAnsi="Cambria"/>
          <w:sz w:val="24"/>
          <w:szCs w:val="24"/>
        </w:rPr>
        <w:t>circuit files</w:t>
      </w:r>
      <w:r w:rsidR="007A34F5">
        <w:rPr>
          <w:rFonts w:ascii="Cambria" w:hAnsi="Cambria"/>
          <w:sz w:val="24"/>
          <w:szCs w:val="24"/>
        </w:rPr>
        <w:t>.</w:t>
      </w:r>
      <w:r w:rsidR="00B11BC3">
        <w:rPr>
          <w:rFonts w:ascii="Cambria" w:hAnsi="Cambria"/>
          <w:sz w:val="24"/>
          <w:szCs w:val="24"/>
        </w:rPr>
        <w:t xml:space="preserve">  </w:t>
      </w:r>
      <w:r w:rsidR="00E75D12">
        <w:rPr>
          <w:rFonts w:ascii="Cambria" w:hAnsi="Cambria"/>
          <w:sz w:val="24"/>
          <w:szCs w:val="24"/>
        </w:rPr>
        <w:t>Thus, the user may edit this line</w:t>
      </w:r>
      <w:r w:rsidR="00A86FBB">
        <w:rPr>
          <w:rFonts w:ascii="Cambria" w:hAnsi="Cambria"/>
          <w:sz w:val="24"/>
          <w:szCs w:val="24"/>
        </w:rPr>
        <w:t xml:space="preserve"> using a general text editor</w:t>
      </w:r>
      <w:r w:rsidR="00E75D12">
        <w:rPr>
          <w:rFonts w:ascii="Cambria" w:hAnsi="Cambria"/>
          <w:sz w:val="24"/>
          <w:szCs w:val="24"/>
        </w:rPr>
        <w:t xml:space="preserve"> to call any of the </w:t>
      </w:r>
      <w:r w:rsidR="00E025EC">
        <w:rPr>
          <w:rFonts w:ascii="Cambria" w:hAnsi="Cambria"/>
          <w:sz w:val="24"/>
          <w:szCs w:val="24"/>
        </w:rPr>
        <w:t>other configuration</w:t>
      </w:r>
      <w:r w:rsidR="00127B09">
        <w:rPr>
          <w:rFonts w:ascii="Cambria" w:hAnsi="Cambria"/>
          <w:sz w:val="24"/>
          <w:szCs w:val="24"/>
        </w:rPr>
        <w:t xml:space="preserve"> files</w:t>
      </w:r>
      <w:r w:rsidR="00E025EC">
        <w:rPr>
          <w:rFonts w:ascii="Cambria" w:hAnsi="Cambria"/>
          <w:sz w:val="24"/>
          <w:szCs w:val="24"/>
        </w:rPr>
        <w:t xml:space="preserve"> </w:t>
      </w:r>
      <w:r w:rsidR="00E56BF2">
        <w:rPr>
          <w:rFonts w:ascii="Cambria" w:hAnsi="Cambria"/>
          <w:sz w:val="24"/>
          <w:szCs w:val="24"/>
        </w:rPr>
        <w:t xml:space="preserve">in place of the base case.  </w:t>
      </w:r>
    </w:p>
    <w:p w14:paraId="6FBD972A" w14:textId="575D1155" w:rsidR="00EA53DD" w:rsidRDefault="00EA53DD" w:rsidP="009A1DA7">
      <w:pPr>
        <w:spacing w:line="240" w:lineRule="auto"/>
        <w:rPr>
          <w:rFonts w:ascii="Cambria" w:hAnsi="Cambria"/>
          <w:sz w:val="24"/>
          <w:szCs w:val="24"/>
        </w:rPr>
      </w:pPr>
    </w:p>
    <w:p w14:paraId="48A651E3" w14:textId="77777777" w:rsidR="004504D8" w:rsidRDefault="004504D8" w:rsidP="009A1DA7">
      <w:pPr>
        <w:spacing w:line="240" w:lineRule="auto"/>
        <w:rPr>
          <w:rFonts w:ascii="Cambria" w:hAnsi="Cambria"/>
          <w:b/>
          <w:bCs/>
          <w:sz w:val="24"/>
          <w:szCs w:val="24"/>
        </w:rPr>
      </w:pPr>
    </w:p>
    <w:p w14:paraId="30E65E7F" w14:textId="77777777" w:rsidR="004504D8" w:rsidRDefault="004504D8" w:rsidP="009A1DA7">
      <w:pPr>
        <w:spacing w:line="240" w:lineRule="auto"/>
        <w:rPr>
          <w:rFonts w:ascii="Cambria" w:hAnsi="Cambria"/>
          <w:b/>
          <w:bCs/>
          <w:sz w:val="24"/>
          <w:szCs w:val="24"/>
        </w:rPr>
      </w:pPr>
    </w:p>
    <w:p w14:paraId="286EC0B9" w14:textId="6276A107" w:rsidR="00EA53DD" w:rsidRDefault="00EA53DD" w:rsidP="009A1DA7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EA53DD">
        <w:rPr>
          <w:rFonts w:ascii="Cambria" w:hAnsi="Cambria"/>
          <w:b/>
          <w:bCs/>
          <w:sz w:val="24"/>
          <w:szCs w:val="24"/>
        </w:rPr>
        <w:lastRenderedPageBreak/>
        <w:t>Transient State Settings</w:t>
      </w:r>
      <w:r w:rsidR="00DF5B9E">
        <w:rPr>
          <w:rFonts w:ascii="Cambria" w:hAnsi="Cambria"/>
          <w:b/>
          <w:bCs/>
          <w:sz w:val="24"/>
          <w:szCs w:val="24"/>
        </w:rPr>
        <w:t xml:space="preserve"> </w:t>
      </w:r>
    </w:p>
    <w:p w14:paraId="26167F86" w14:textId="5E80CFA0" w:rsidR="00EA53DD" w:rsidRDefault="00122906" w:rsidP="009A1DA7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Next, the user may select </w:t>
      </w:r>
      <w:r w:rsidR="00B57E72">
        <w:rPr>
          <w:rFonts w:ascii="Cambria" w:hAnsi="Cambria"/>
          <w:sz w:val="24"/>
          <w:szCs w:val="24"/>
        </w:rPr>
        <w:t xml:space="preserve">preferred </w:t>
      </w:r>
      <w:r w:rsidR="007214C0">
        <w:rPr>
          <w:rFonts w:ascii="Cambria" w:hAnsi="Cambria"/>
          <w:sz w:val="24"/>
          <w:szCs w:val="24"/>
        </w:rPr>
        <w:t xml:space="preserve">simulation </w:t>
      </w:r>
      <w:r w:rsidR="00B57E72">
        <w:rPr>
          <w:rFonts w:ascii="Cambria" w:hAnsi="Cambria"/>
          <w:sz w:val="24"/>
          <w:szCs w:val="24"/>
        </w:rPr>
        <w:t xml:space="preserve">transient settings, </w:t>
      </w:r>
      <w:proofErr w:type="gramStart"/>
      <w:r w:rsidR="00B57E72">
        <w:rPr>
          <w:rFonts w:ascii="Cambria" w:hAnsi="Cambria"/>
          <w:sz w:val="24"/>
          <w:szCs w:val="24"/>
        </w:rPr>
        <w:t>i.e.</w:t>
      </w:r>
      <w:proofErr w:type="gramEnd"/>
      <w:r w:rsidR="00B57E72">
        <w:rPr>
          <w:rFonts w:ascii="Cambria" w:hAnsi="Cambria"/>
          <w:sz w:val="24"/>
          <w:szCs w:val="24"/>
        </w:rPr>
        <w:t xml:space="preserve"> fault types and locatio</w:t>
      </w:r>
      <w:r w:rsidR="007214C0">
        <w:rPr>
          <w:rFonts w:ascii="Cambria" w:hAnsi="Cambria"/>
          <w:sz w:val="24"/>
          <w:szCs w:val="24"/>
        </w:rPr>
        <w:t>ns</w:t>
      </w:r>
      <w:r w:rsidR="00811633">
        <w:rPr>
          <w:rFonts w:ascii="Cambria" w:hAnsi="Cambria"/>
          <w:sz w:val="24"/>
          <w:szCs w:val="24"/>
        </w:rPr>
        <w:t xml:space="preserve"> or select the default settings</w:t>
      </w:r>
      <w:r w:rsidR="007214C0">
        <w:rPr>
          <w:rFonts w:ascii="Cambria" w:hAnsi="Cambria"/>
          <w:sz w:val="24"/>
          <w:szCs w:val="24"/>
        </w:rPr>
        <w:t xml:space="preserve">.   </w:t>
      </w:r>
      <w:r w:rsidR="008101AA">
        <w:rPr>
          <w:rFonts w:ascii="Cambria" w:hAnsi="Cambria"/>
          <w:sz w:val="24"/>
          <w:szCs w:val="24"/>
        </w:rPr>
        <w:t>These</w:t>
      </w:r>
      <w:r w:rsidR="0029340C">
        <w:rPr>
          <w:rFonts w:ascii="Cambria" w:hAnsi="Cambria"/>
          <w:sz w:val="24"/>
          <w:szCs w:val="24"/>
        </w:rPr>
        <w:t xml:space="preserve"> parameters</w:t>
      </w:r>
      <w:r w:rsidR="00F35D50">
        <w:rPr>
          <w:rFonts w:ascii="Cambria" w:hAnsi="Cambria"/>
          <w:sz w:val="24"/>
          <w:szCs w:val="24"/>
        </w:rPr>
        <w:t xml:space="preserve"> may be </w:t>
      </w:r>
      <w:r w:rsidR="008366D6">
        <w:rPr>
          <w:rFonts w:ascii="Cambria" w:hAnsi="Cambria"/>
          <w:sz w:val="24"/>
          <w:szCs w:val="24"/>
        </w:rPr>
        <w:t>reconfigured</w:t>
      </w:r>
      <w:r w:rsidR="0080185E">
        <w:rPr>
          <w:rFonts w:ascii="Cambria" w:hAnsi="Cambria"/>
          <w:sz w:val="24"/>
          <w:szCs w:val="24"/>
        </w:rPr>
        <w:t xml:space="preserve"> via manipulation of the</w:t>
      </w:r>
      <w:r w:rsidR="008101AA">
        <w:rPr>
          <w:rFonts w:ascii="Cambria" w:hAnsi="Cambria"/>
          <w:sz w:val="24"/>
          <w:szCs w:val="24"/>
        </w:rPr>
        <w:t xml:space="preserve"> python</w:t>
      </w:r>
      <w:r w:rsidR="0080185E">
        <w:rPr>
          <w:rFonts w:ascii="Cambria" w:hAnsi="Cambria"/>
          <w:sz w:val="24"/>
          <w:szCs w:val="24"/>
        </w:rPr>
        <w:t xml:space="preserve"> </w:t>
      </w:r>
      <w:r w:rsidR="008101AA">
        <w:rPr>
          <w:rFonts w:ascii="Cambria" w:hAnsi="Cambria"/>
          <w:sz w:val="24"/>
          <w:szCs w:val="24"/>
        </w:rPr>
        <w:t>script</w:t>
      </w:r>
      <w:r w:rsidR="0080185E">
        <w:rPr>
          <w:rFonts w:ascii="Cambria" w:hAnsi="Cambria"/>
          <w:sz w:val="24"/>
          <w:szCs w:val="24"/>
        </w:rPr>
        <w:t xml:space="preserve"> </w:t>
      </w:r>
      <w:r w:rsidR="0080185E" w:rsidRPr="00F301FE">
        <w:rPr>
          <w:rFonts w:ascii="Cambria" w:hAnsi="Cambria" w:cs="Miriam Fixed"/>
          <w:i/>
          <w:iCs/>
          <w:sz w:val="24"/>
          <w:szCs w:val="24"/>
        </w:rPr>
        <w:t>ATP</w:t>
      </w:r>
      <w:r w:rsidR="006471D1" w:rsidRPr="00F301FE">
        <w:rPr>
          <w:rFonts w:ascii="Cambria" w:hAnsi="Cambria" w:cs="Miriam Fixed"/>
          <w:i/>
          <w:iCs/>
          <w:sz w:val="24"/>
          <w:szCs w:val="24"/>
        </w:rPr>
        <w:t>LoopFaults_all_IEEE123_PV.py</w:t>
      </w:r>
      <w:r w:rsidR="006945BB">
        <w:rPr>
          <w:rFonts w:ascii="Cambria" w:hAnsi="Cambria"/>
          <w:i/>
          <w:iCs/>
          <w:sz w:val="24"/>
          <w:szCs w:val="24"/>
        </w:rPr>
        <w:t xml:space="preserve"> </w:t>
      </w:r>
      <w:r w:rsidR="006945BB">
        <w:rPr>
          <w:rFonts w:ascii="Cambria" w:hAnsi="Cambria"/>
          <w:sz w:val="24"/>
          <w:szCs w:val="24"/>
        </w:rPr>
        <w:t xml:space="preserve">or left as is </w:t>
      </w:r>
      <w:r w:rsidR="008366D6">
        <w:rPr>
          <w:rFonts w:ascii="Cambria" w:hAnsi="Cambria"/>
          <w:sz w:val="24"/>
          <w:szCs w:val="24"/>
        </w:rPr>
        <w:t>for a default case study</w:t>
      </w:r>
      <w:r w:rsidR="006471D1">
        <w:rPr>
          <w:rFonts w:ascii="Cambria" w:hAnsi="Cambria"/>
          <w:sz w:val="24"/>
          <w:szCs w:val="24"/>
        </w:rPr>
        <w:t>.</w:t>
      </w:r>
      <w:r w:rsidR="0029340C">
        <w:rPr>
          <w:rFonts w:ascii="Cambria" w:hAnsi="Cambria"/>
          <w:sz w:val="24"/>
          <w:szCs w:val="24"/>
        </w:rPr>
        <w:t xml:space="preserve"> </w:t>
      </w:r>
      <w:r w:rsidR="00B17341">
        <w:rPr>
          <w:rFonts w:ascii="Cambria" w:hAnsi="Cambria"/>
          <w:sz w:val="24"/>
          <w:szCs w:val="24"/>
        </w:rPr>
        <w:t xml:space="preserve"> This file is designed to </w:t>
      </w:r>
      <w:r w:rsidR="00D0683D">
        <w:rPr>
          <w:rFonts w:ascii="Cambria" w:hAnsi="Cambria"/>
          <w:sz w:val="24"/>
          <w:szCs w:val="24"/>
        </w:rPr>
        <w:t>run all fault types (</w:t>
      </w:r>
      <w:r w:rsidR="00A97936">
        <w:rPr>
          <w:rFonts w:ascii="Cambria" w:hAnsi="Cambria"/>
          <w:sz w:val="24"/>
          <w:szCs w:val="24"/>
        </w:rPr>
        <w:t>L</w:t>
      </w:r>
      <w:r w:rsidR="00690137">
        <w:rPr>
          <w:rFonts w:ascii="Cambria" w:hAnsi="Cambria"/>
          <w:sz w:val="24"/>
          <w:szCs w:val="24"/>
        </w:rPr>
        <w:t>-G, LL-G, LLL-G) i</w:t>
      </w:r>
      <w:r w:rsidR="00F301FE">
        <w:rPr>
          <w:rFonts w:ascii="Cambria" w:hAnsi="Cambria"/>
          <w:sz w:val="24"/>
          <w:szCs w:val="24"/>
        </w:rPr>
        <w:t xml:space="preserve">n all </w:t>
      </w:r>
      <w:r w:rsidR="00690137">
        <w:rPr>
          <w:rFonts w:ascii="Cambria" w:hAnsi="Cambria"/>
          <w:sz w:val="24"/>
          <w:szCs w:val="24"/>
        </w:rPr>
        <w:t>zones of the network</w:t>
      </w:r>
      <w:r w:rsidR="007F7B58">
        <w:rPr>
          <w:rFonts w:ascii="Cambria" w:hAnsi="Cambria"/>
          <w:sz w:val="24"/>
          <w:szCs w:val="24"/>
        </w:rPr>
        <w:t xml:space="preserve">.  </w:t>
      </w:r>
      <w:r w:rsidR="00B10ACA">
        <w:rPr>
          <w:rFonts w:ascii="Cambria" w:hAnsi="Cambria"/>
          <w:sz w:val="24"/>
          <w:szCs w:val="24"/>
        </w:rPr>
        <w:t xml:space="preserve">If </w:t>
      </w:r>
      <w:r w:rsidR="00102360">
        <w:rPr>
          <w:rFonts w:ascii="Cambria" w:hAnsi="Cambria"/>
          <w:sz w:val="24"/>
          <w:szCs w:val="24"/>
        </w:rPr>
        <w:t>the user wishes to run the default scenario</w:t>
      </w:r>
      <w:r w:rsidR="007F7B58">
        <w:rPr>
          <w:rFonts w:ascii="Cambria" w:hAnsi="Cambria"/>
          <w:sz w:val="24"/>
          <w:szCs w:val="24"/>
        </w:rPr>
        <w:t xml:space="preserve">, simply edit the </w:t>
      </w:r>
      <w:r w:rsidR="00F31CA7">
        <w:rPr>
          <w:rFonts w:ascii="Cambria" w:hAnsi="Cambria"/>
          <w:sz w:val="24"/>
          <w:szCs w:val="24"/>
        </w:rPr>
        <w:t xml:space="preserve">necessary </w:t>
      </w:r>
      <w:r w:rsidR="009029DE">
        <w:rPr>
          <w:rFonts w:ascii="Cambria" w:hAnsi="Cambria"/>
          <w:sz w:val="24"/>
          <w:szCs w:val="24"/>
        </w:rPr>
        <w:t xml:space="preserve">file paths, zone names and </w:t>
      </w:r>
      <w:r w:rsidR="00DD65F1">
        <w:rPr>
          <w:rFonts w:ascii="Cambria" w:hAnsi="Cambria"/>
          <w:sz w:val="24"/>
          <w:szCs w:val="24"/>
        </w:rPr>
        <w:t xml:space="preserve">.pl4 destination folders for any </w:t>
      </w:r>
      <w:proofErr w:type="gramStart"/>
      <w:r w:rsidR="00DD65F1">
        <w:rPr>
          <w:rFonts w:ascii="Cambria" w:hAnsi="Cambria"/>
          <w:sz w:val="24"/>
          <w:szCs w:val="24"/>
        </w:rPr>
        <w:t>particular zone</w:t>
      </w:r>
      <w:proofErr w:type="gramEnd"/>
      <w:r w:rsidR="00F9054E">
        <w:rPr>
          <w:rFonts w:ascii="Cambria" w:hAnsi="Cambria"/>
          <w:sz w:val="24"/>
          <w:szCs w:val="24"/>
        </w:rPr>
        <w:t>.</w:t>
      </w:r>
      <w:r w:rsidR="00102360">
        <w:rPr>
          <w:rFonts w:ascii="Cambria" w:hAnsi="Cambria"/>
          <w:sz w:val="24"/>
          <w:szCs w:val="24"/>
        </w:rPr>
        <w:t xml:space="preserve"> Otherwise, some editing of</w:t>
      </w:r>
      <w:r w:rsidR="0041724C">
        <w:rPr>
          <w:rFonts w:ascii="Cambria" w:hAnsi="Cambria"/>
          <w:sz w:val="24"/>
          <w:szCs w:val="24"/>
        </w:rPr>
        <w:t xml:space="preserve"> python script is required</w:t>
      </w:r>
      <w:r w:rsidR="00040DD5">
        <w:rPr>
          <w:rFonts w:ascii="Cambria" w:hAnsi="Cambria"/>
          <w:sz w:val="24"/>
          <w:szCs w:val="24"/>
        </w:rPr>
        <w:t xml:space="preserve"> (discussed below).</w:t>
      </w:r>
      <w:r w:rsidR="00F9054E">
        <w:rPr>
          <w:rFonts w:ascii="Cambria" w:hAnsi="Cambria"/>
          <w:sz w:val="24"/>
          <w:szCs w:val="24"/>
        </w:rPr>
        <w:t xml:space="preserve"> </w:t>
      </w:r>
      <w:r w:rsidR="001F53AD">
        <w:rPr>
          <w:rFonts w:ascii="Cambria" w:hAnsi="Cambria"/>
          <w:sz w:val="24"/>
          <w:szCs w:val="24"/>
        </w:rPr>
        <w:t xml:space="preserve"> Additional </w:t>
      </w:r>
      <w:r w:rsidR="00B07370">
        <w:rPr>
          <w:rFonts w:ascii="Cambria" w:hAnsi="Cambria"/>
          <w:sz w:val="24"/>
          <w:szCs w:val="24"/>
        </w:rPr>
        <w:t>python scripts</w:t>
      </w:r>
      <w:r w:rsidR="001F53AD">
        <w:rPr>
          <w:rFonts w:ascii="Cambria" w:hAnsi="Cambria"/>
          <w:sz w:val="24"/>
          <w:szCs w:val="24"/>
        </w:rPr>
        <w:t xml:space="preserve"> </w:t>
      </w:r>
      <w:r w:rsidR="001B4D7E" w:rsidRPr="001B4D7E">
        <w:rPr>
          <w:rFonts w:ascii="Cambria" w:hAnsi="Cambria"/>
          <w:i/>
          <w:iCs/>
          <w:sz w:val="24"/>
          <w:szCs w:val="24"/>
        </w:rPr>
        <w:t>ATPLoopFaults_xph_IEEE123_PV.py</w:t>
      </w:r>
      <w:r w:rsidR="00F9054E">
        <w:rPr>
          <w:rFonts w:ascii="Cambria" w:hAnsi="Cambria"/>
          <w:sz w:val="24"/>
          <w:szCs w:val="24"/>
        </w:rPr>
        <w:t xml:space="preserve"> </w:t>
      </w:r>
      <w:r w:rsidR="001B4D7E">
        <w:rPr>
          <w:rFonts w:ascii="Cambria" w:hAnsi="Cambria"/>
          <w:sz w:val="24"/>
          <w:szCs w:val="24"/>
        </w:rPr>
        <w:t xml:space="preserve">are </w:t>
      </w:r>
      <w:r w:rsidR="009B4660">
        <w:rPr>
          <w:rFonts w:ascii="Cambria" w:hAnsi="Cambria"/>
          <w:sz w:val="24"/>
          <w:szCs w:val="24"/>
        </w:rPr>
        <w:t xml:space="preserve">also </w:t>
      </w:r>
      <w:r w:rsidR="001B4D7E">
        <w:rPr>
          <w:rFonts w:ascii="Cambria" w:hAnsi="Cambria"/>
          <w:sz w:val="24"/>
          <w:szCs w:val="24"/>
        </w:rPr>
        <w:t xml:space="preserve">available </w:t>
      </w:r>
      <w:r w:rsidR="005079C8">
        <w:rPr>
          <w:rFonts w:ascii="Cambria" w:hAnsi="Cambria"/>
          <w:sz w:val="24"/>
          <w:szCs w:val="24"/>
        </w:rPr>
        <w:t>for running single phase faults only</w:t>
      </w:r>
      <w:r w:rsidR="00D14A06">
        <w:rPr>
          <w:rFonts w:ascii="Cambria" w:hAnsi="Cambria"/>
          <w:sz w:val="24"/>
          <w:szCs w:val="24"/>
        </w:rPr>
        <w:t xml:space="preserve"> (A, B, or C)</w:t>
      </w:r>
      <w:r w:rsidR="005079C8">
        <w:rPr>
          <w:rFonts w:ascii="Cambria" w:hAnsi="Cambria"/>
          <w:sz w:val="24"/>
          <w:szCs w:val="24"/>
        </w:rPr>
        <w:t xml:space="preserve">.  </w:t>
      </w:r>
      <w:r w:rsidR="00D87432">
        <w:rPr>
          <w:rFonts w:ascii="Cambria" w:hAnsi="Cambria"/>
          <w:sz w:val="24"/>
          <w:szCs w:val="24"/>
        </w:rPr>
        <w:t xml:space="preserve">The following section describes the </w:t>
      </w:r>
      <w:r w:rsidR="00B07370">
        <w:rPr>
          <w:rFonts w:ascii="Cambria" w:hAnsi="Cambria"/>
          <w:sz w:val="24"/>
          <w:szCs w:val="24"/>
        </w:rPr>
        <w:t>main</w:t>
      </w:r>
      <w:r w:rsidR="00040DD5">
        <w:rPr>
          <w:rFonts w:ascii="Cambria" w:hAnsi="Cambria"/>
          <w:sz w:val="24"/>
          <w:szCs w:val="24"/>
        </w:rPr>
        <w:t xml:space="preserve"> default</w:t>
      </w:r>
      <w:r w:rsidR="00E80851">
        <w:rPr>
          <w:rFonts w:ascii="Cambria" w:hAnsi="Cambria"/>
          <w:sz w:val="24"/>
          <w:szCs w:val="24"/>
        </w:rPr>
        <w:t xml:space="preserve"> </w:t>
      </w:r>
      <w:r w:rsidR="00730138">
        <w:rPr>
          <w:rFonts w:ascii="Cambria" w:hAnsi="Cambria"/>
          <w:sz w:val="24"/>
          <w:szCs w:val="24"/>
        </w:rPr>
        <w:t>case</w:t>
      </w:r>
      <w:r w:rsidR="00FB58C8">
        <w:rPr>
          <w:rFonts w:ascii="Cambria" w:hAnsi="Cambria"/>
          <w:sz w:val="24"/>
          <w:szCs w:val="24"/>
        </w:rPr>
        <w:t xml:space="preserve"> file, provides a brief explanation of </w:t>
      </w:r>
      <w:r w:rsidR="00DA40AE">
        <w:rPr>
          <w:rFonts w:ascii="Cambria" w:hAnsi="Cambria"/>
          <w:sz w:val="24"/>
          <w:szCs w:val="24"/>
        </w:rPr>
        <w:t xml:space="preserve">the code and its </w:t>
      </w:r>
      <w:proofErr w:type="gramStart"/>
      <w:r w:rsidR="00DA40AE">
        <w:rPr>
          <w:rFonts w:ascii="Cambria" w:hAnsi="Cambria"/>
          <w:sz w:val="24"/>
          <w:szCs w:val="24"/>
        </w:rPr>
        <w:t xml:space="preserve">purpose, </w:t>
      </w:r>
      <w:r w:rsidR="00EC7CFE">
        <w:rPr>
          <w:rFonts w:ascii="Cambria" w:hAnsi="Cambria"/>
          <w:sz w:val="24"/>
          <w:szCs w:val="24"/>
        </w:rPr>
        <w:t xml:space="preserve"> and</w:t>
      </w:r>
      <w:proofErr w:type="gramEnd"/>
      <w:r w:rsidR="00EC7CFE">
        <w:rPr>
          <w:rFonts w:ascii="Cambria" w:hAnsi="Cambria"/>
          <w:sz w:val="24"/>
          <w:szCs w:val="24"/>
        </w:rPr>
        <w:t xml:space="preserve"> </w:t>
      </w:r>
      <w:r w:rsidR="00730138">
        <w:rPr>
          <w:rFonts w:ascii="Cambria" w:hAnsi="Cambria"/>
          <w:sz w:val="24"/>
          <w:szCs w:val="24"/>
        </w:rPr>
        <w:t>highlights</w:t>
      </w:r>
      <w:r w:rsidR="00EC7CFE">
        <w:rPr>
          <w:rFonts w:ascii="Cambria" w:hAnsi="Cambria"/>
          <w:sz w:val="24"/>
          <w:szCs w:val="24"/>
        </w:rPr>
        <w:t xml:space="preserve"> l</w:t>
      </w:r>
      <w:r w:rsidR="00E80851">
        <w:rPr>
          <w:rFonts w:ascii="Cambria" w:hAnsi="Cambria"/>
          <w:sz w:val="24"/>
          <w:szCs w:val="24"/>
        </w:rPr>
        <w:t xml:space="preserve">ocations </w:t>
      </w:r>
      <w:r w:rsidR="00EC7CFE">
        <w:rPr>
          <w:rFonts w:ascii="Cambria" w:hAnsi="Cambria"/>
          <w:sz w:val="24"/>
          <w:szCs w:val="24"/>
        </w:rPr>
        <w:t xml:space="preserve">which may be </w:t>
      </w:r>
      <w:r w:rsidR="00E80851">
        <w:rPr>
          <w:rFonts w:ascii="Cambria" w:hAnsi="Cambria"/>
          <w:sz w:val="24"/>
          <w:szCs w:val="24"/>
        </w:rPr>
        <w:t>edited</w:t>
      </w:r>
      <w:r w:rsidR="00EC7CFE">
        <w:rPr>
          <w:rFonts w:ascii="Cambria" w:hAnsi="Cambria"/>
          <w:sz w:val="24"/>
          <w:szCs w:val="24"/>
        </w:rPr>
        <w:t xml:space="preserve"> by the user to c</w:t>
      </w:r>
      <w:r w:rsidR="00E80851">
        <w:rPr>
          <w:rFonts w:ascii="Cambria" w:hAnsi="Cambria"/>
          <w:sz w:val="24"/>
          <w:szCs w:val="24"/>
        </w:rPr>
        <w:t xml:space="preserve">ustomize fault </w:t>
      </w:r>
      <w:r w:rsidR="009C2AD0">
        <w:rPr>
          <w:rFonts w:ascii="Cambria" w:hAnsi="Cambria"/>
          <w:sz w:val="24"/>
          <w:szCs w:val="24"/>
        </w:rPr>
        <w:t>settings prior to execution</w:t>
      </w:r>
      <w:r w:rsidR="00E80851">
        <w:rPr>
          <w:rFonts w:ascii="Cambria" w:hAnsi="Cambria"/>
          <w:sz w:val="24"/>
          <w:szCs w:val="24"/>
        </w:rPr>
        <w:t xml:space="preserve">. </w:t>
      </w:r>
    </w:p>
    <w:p w14:paraId="23EC2F8A" w14:textId="1B3FA3A2" w:rsidR="00335C3A" w:rsidRDefault="00567D99" w:rsidP="009A1DA7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Transient</w:t>
      </w:r>
      <w:r w:rsidR="00335C3A" w:rsidRPr="005F408D">
        <w:rPr>
          <w:rFonts w:ascii="Cambria" w:hAnsi="Cambria"/>
          <w:sz w:val="24"/>
          <w:szCs w:val="24"/>
          <w:u w:val="single"/>
        </w:rPr>
        <w:t xml:space="preserve"> Settings</w:t>
      </w:r>
      <w:r w:rsidR="00402F47">
        <w:rPr>
          <w:rFonts w:ascii="Cambria" w:hAnsi="Cambria"/>
          <w:sz w:val="24"/>
          <w:szCs w:val="24"/>
        </w:rPr>
        <w:t xml:space="preserve"> - </w:t>
      </w:r>
      <w:r w:rsidR="00780F6E" w:rsidRPr="00F301FE">
        <w:rPr>
          <w:rFonts w:ascii="Cambria" w:hAnsi="Cambria" w:cs="Miriam Fixed"/>
          <w:i/>
          <w:iCs/>
          <w:sz w:val="24"/>
          <w:szCs w:val="24"/>
        </w:rPr>
        <w:t>ATPLoopFaults_all_IEEE123_PV.py</w:t>
      </w:r>
    </w:p>
    <w:p w14:paraId="75AEF8B9" w14:textId="1790D29C" w:rsidR="000936DB" w:rsidRDefault="00200B83" w:rsidP="0021780A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no_sims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53680F">
        <w:rPr>
          <w:rFonts w:ascii="Courier New" w:hAnsi="Courier New" w:cs="Courier New"/>
          <w:sz w:val="24"/>
          <w:szCs w:val="24"/>
        </w:rPr>
        <w:t xml:space="preserve">- </w:t>
      </w:r>
      <w:r w:rsidR="00541834">
        <w:rPr>
          <w:rFonts w:ascii="Cambria" w:hAnsi="Cambria" w:cs="Courier New"/>
          <w:sz w:val="24"/>
          <w:szCs w:val="24"/>
        </w:rPr>
        <w:t>sets the number of randomized fault simulations</w:t>
      </w:r>
      <w:r w:rsidR="00E77300">
        <w:rPr>
          <w:rFonts w:ascii="Cambria" w:hAnsi="Cambria" w:cs="Courier New"/>
          <w:sz w:val="24"/>
          <w:szCs w:val="24"/>
        </w:rPr>
        <w:t>.</w:t>
      </w:r>
    </w:p>
    <w:p w14:paraId="704A5B87" w14:textId="7A3B7F4F" w:rsidR="0021780A" w:rsidRPr="0021780A" w:rsidRDefault="004B4ED0" w:rsidP="0021780A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02F47">
        <w:rPr>
          <w:rFonts w:ascii="Courier New" w:hAnsi="Courier New" w:cs="Courier New"/>
          <w:sz w:val="24"/>
          <w:szCs w:val="24"/>
        </w:rPr>
        <w:t>run_atp_fault_</w:t>
      </w:r>
      <w:proofErr w:type="gramStart"/>
      <w:r w:rsidRPr="00402F47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402F47">
        <w:rPr>
          <w:rFonts w:ascii="Courier New" w:hAnsi="Courier New" w:cs="Courier New"/>
          <w:sz w:val="24"/>
          <w:szCs w:val="24"/>
        </w:rPr>
        <w:t>(</w:t>
      </w:r>
      <w:proofErr w:type="gramEnd"/>
      <w:r w:rsidRPr="00402F47">
        <w:rPr>
          <w:rFonts w:ascii="Courier New" w:hAnsi="Courier New" w:cs="Courier New"/>
          <w:sz w:val="24"/>
          <w:szCs w:val="24"/>
        </w:rPr>
        <w:t>)</w:t>
      </w:r>
      <w:r w:rsidR="0053680F">
        <w:rPr>
          <w:rFonts w:ascii="Courier New" w:hAnsi="Courier New" w:cs="Courier New"/>
          <w:sz w:val="24"/>
          <w:szCs w:val="24"/>
        </w:rPr>
        <w:t xml:space="preserve">- </w:t>
      </w:r>
      <w:r w:rsidR="0053680F">
        <w:rPr>
          <w:rFonts w:ascii="Cambria" w:hAnsi="Cambria" w:cs="Courier New"/>
          <w:sz w:val="24"/>
          <w:szCs w:val="24"/>
        </w:rPr>
        <w:t>sets the fault parameters</w:t>
      </w:r>
      <w:r w:rsidR="00DE1D33">
        <w:rPr>
          <w:rFonts w:ascii="Cambria" w:hAnsi="Cambria" w:cs="Courier New"/>
          <w:sz w:val="24"/>
          <w:szCs w:val="24"/>
        </w:rPr>
        <w:t xml:space="preserve"> and</w:t>
      </w:r>
      <w:r w:rsidR="006134F9">
        <w:rPr>
          <w:rFonts w:ascii="Cambria" w:hAnsi="Cambria" w:cs="Courier New"/>
          <w:sz w:val="24"/>
          <w:szCs w:val="24"/>
        </w:rPr>
        <w:t xml:space="preserve"> runs the ATP file</w:t>
      </w:r>
    </w:p>
    <w:p w14:paraId="646F3253" w14:textId="5F27BB26" w:rsidR="00F016BC" w:rsidRPr="00B15180" w:rsidRDefault="003E514E" w:rsidP="00D87FFB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ambria" w:hAnsi="Cambria"/>
          <w:sz w:val="24"/>
          <w:szCs w:val="24"/>
        </w:rPr>
        <w:t>Fault timing</w:t>
      </w:r>
      <w:r w:rsidR="00357F1C" w:rsidRPr="003E514E">
        <w:rPr>
          <w:rFonts w:ascii="Cambria" w:hAnsi="Cambria"/>
          <w:sz w:val="24"/>
          <w:szCs w:val="24"/>
        </w:rPr>
        <w:t xml:space="preserve"> </w:t>
      </w:r>
      <w:r w:rsidR="007709D4">
        <w:rPr>
          <w:rFonts w:ascii="Cambria" w:hAnsi="Cambria"/>
          <w:sz w:val="24"/>
          <w:szCs w:val="24"/>
        </w:rPr>
        <w:t>(</w:t>
      </w:r>
      <w:r w:rsidR="00E533C3" w:rsidRPr="003E514E">
        <w:rPr>
          <w:rFonts w:ascii="Cambria" w:hAnsi="Cambria"/>
          <w:sz w:val="24"/>
          <w:szCs w:val="24"/>
        </w:rPr>
        <w:t xml:space="preserve">line </w:t>
      </w:r>
      <w:r w:rsidR="002C0455" w:rsidRPr="003E514E">
        <w:rPr>
          <w:rFonts w:ascii="Cambria" w:hAnsi="Cambria"/>
          <w:sz w:val="24"/>
          <w:szCs w:val="24"/>
        </w:rPr>
        <w:t>23</w:t>
      </w:r>
      <w:r w:rsidR="007709D4">
        <w:rPr>
          <w:rFonts w:ascii="Cambria" w:hAnsi="Cambria"/>
          <w:sz w:val="24"/>
          <w:szCs w:val="24"/>
        </w:rPr>
        <w:t xml:space="preserve">) </w:t>
      </w:r>
      <w:proofErr w:type="gramStart"/>
      <w:r w:rsidR="007709D4">
        <w:rPr>
          <w:rFonts w:ascii="Cambria" w:hAnsi="Cambria"/>
          <w:sz w:val="24"/>
          <w:szCs w:val="24"/>
        </w:rPr>
        <w:t xml:space="preserve">- </w:t>
      </w:r>
      <w:r w:rsidR="002C0455" w:rsidRPr="003E514E">
        <w:rPr>
          <w:rFonts w:ascii="Cambria" w:hAnsi="Cambria"/>
          <w:sz w:val="24"/>
          <w:szCs w:val="24"/>
        </w:rPr>
        <w:t xml:space="preserve"> </w:t>
      </w:r>
      <w:proofErr w:type="spellStart"/>
      <w:r w:rsidR="002C0455" w:rsidRPr="003E514E">
        <w:rPr>
          <w:rFonts w:ascii="Courier New" w:hAnsi="Courier New" w:cs="Courier New"/>
          <w:i/>
          <w:iCs/>
          <w:sz w:val="24"/>
          <w:szCs w:val="24"/>
        </w:rPr>
        <w:t>tfault</w:t>
      </w:r>
      <w:proofErr w:type="spellEnd"/>
      <w:proofErr w:type="gramEnd"/>
      <w:r w:rsidR="002C0455" w:rsidRPr="003E514E">
        <w:rPr>
          <w:rFonts w:ascii="Courier New" w:hAnsi="Courier New" w:cs="Courier New"/>
          <w:i/>
          <w:iCs/>
          <w:sz w:val="24"/>
          <w:szCs w:val="24"/>
        </w:rPr>
        <w:t xml:space="preserve"> = </w:t>
      </w:r>
      <w:proofErr w:type="spellStart"/>
      <w:r w:rsidR="002C0455" w:rsidRPr="003E514E">
        <w:rPr>
          <w:rFonts w:ascii="Courier New" w:hAnsi="Courier New" w:cs="Courier New"/>
          <w:i/>
          <w:iCs/>
          <w:sz w:val="24"/>
          <w:szCs w:val="24"/>
        </w:rPr>
        <w:t>random.uniform</w:t>
      </w:r>
      <w:proofErr w:type="spellEnd"/>
      <w:r w:rsidR="002C0455" w:rsidRPr="003E514E">
        <w:rPr>
          <w:rFonts w:ascii="Courier New" w:hAnsi="Courier New" w:cs="Courier New"/>
          <w:i/>
          <w:iCs/>
          <w:sz w:val="24"/>
          <w:szCs w:val="24"/>
        </w:rPr>
        <w:t>(0.15, 0.15 + 1/60)</w:t>
      </w:r>
      <w:r w:rsidR="00357F1C" w:rsidRPr="003E514E">
        <w:rPr>
          <w:rFonts w:ascii="Cambria" w:hAnsi="Cambria" w:cs="Courier New"/>
          <w:sz w:val="24"/>
          <w:szCs w:val="24"/>
        </w:rPr>
        <w:t xml:space="preserve"> creates a </w:t>
      </w:r>
      <w:r w:rsidR="007709D4">
        <w:rPr>
          <w:rFonts w:ascii="Cambria" w:hAnsi="Cambria" w:cs="Courier New"/>
          <w:sz w:val="24"/>
          <w:szCs w:val="24"/>
        </w:rPr>
        <w:t>fault on a cycle</w:t>
      </w:r>
      <w:r w:rsidR="0067050E">
        <w:rPr>
          <w:rFonts w:ascii="Cambria" w:hAnsi="Cambria" w:cs="Courier New"/>
          <w:sz w:val="24"/>
          <w:szCs w:val="24"/>
        </w:rPr>
        <w:t xml:space="preserve"> sampled from a uniform distribution</w:t>
      </w:r>
      <w:r w:rsidR="00D1175A">
        <w:rPr>
          <w:rFonts w:ascii="Cambria" w:hAnsi="Cambria" w:cs="Courier New"/>
          <w:sz w:val="24"/>
          <w:szCs w:val="24"/>
        </w:rPr>
        <w:t xml:space="preserve"> over the interval (</w:t>
      </w:r>
      <w:bookmarkStart w:id="0" w:name="_Hlk138518190"/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min</m:t>
            </m:r>
          </m:sub>
        </m:sSub>
      </m:oMath>
      <w:bookmarkEnd w:id="0"/>
      <w:r w:rsidR="007740E4">
        <w:rPr>
          <w:rFonts w:ascii="Cambria" w:eastAsiaTheme="minorEastAsia" w:hAnsi="Cambria" w:cs="Courier New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max</m:t>
            </m:r>
          </m:sub>
        </m:sSub>
      </m:oMath>
      <w:r w:rsidR="007740E4">
        <w:rPr>
          <w:rFonts w:ascii="Cambria" w:eastAsiaTheme="minorEastAsia" w:hAnsi="Cambria" w:cs="Courier New"/>
          <w:sz w:val="24"/>
          <w:szCs w:val="24"/>
        </w:rPr>
        <w:t>)</w:t>
      </w:r>
      <w:r w:rsidR="00CE0080">
        <w:rPr>
          <w:rFonts w:ascii="Cambria" w:eastAsiaTheme="minorEastAsia" w:hAnsi="Cambria" w:cs="Courier New"/>
          <w:sz w:val="24"/>
          <w:szCs w:val="24"/>
        </w:rPr>
        <w:t xml:space="preserve"> in seconds</w:t>
      </w:r>
      <w:r w:rsidR="00D87FFB">
        <w:rPr>
          <w:rFonts w:ascii="Cambria" w:eastAsiaTheme="minorEastAsia" w:hAnsi="Cambria" w:cs="Courier New"/>
          <w:sz w:val="24"/>
          <w:szCs w:val="24"/>
        </w:rPr>
        <w:t xml:space="preserve">. </w:t>
      </w:r>
    </w:p>
    <w:p w14:paraId="12437B19" w14:textId="4D859EDB" w:rsidR="00B15180" w:rsidRPr="00917821" w:rsidRDefault="00DF17E7" w:rsidP="00D87FFB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ambria" w:eastAsiaTheme="minorEastAsia" w:hAnsi="Cambria" w:cs="Courier New"/>
          <w:sz w:val="24"/>
          <w:szCs w:val="24"/>
        </w:rPr>
        <w:t xml:space="preserve">ATP write parameters </w:t>
      </w:r>
      <w:r w:rsidR="00AA6C5F">
        <w:rPr>
          <w:rFonts w:ascii="Cambria" w:eastAsiaTheme="minorEastAsia" w:hAnsi="Cambria" w:cs="Courier New"/>
          <w:sz w:val="24"/>
          <w:szCs w:val="24"/>
        </w:rPr>
        <w:t>(lines 26-30) writes t</w:t>
      </w:r>
      <w:r w:rsidR="00AD03FC">
        <w:rPr>
          <w:rFonts w:ascii="Cambria" w:eastAsiaTheme="minorEastAsia" w:hAnsi="Cambria" w:cs="Courier New"/>
          <w:sz w:val="24"/>
          <w:szCs w:val="24"/>
        </w:rPr>
        <w:t xml:space="preserve">o ATP the </w:t>
      </w:r>
      <w:r w:rsidR="00FE6798">
        <w:rPr>
          <w:rFonts w:ascii="Cambria" w:eastAsiaTheme="minorEastAsia" w:hAnsi="Cambria" w:cs="Courier New"/>
          <w:sz w:val="24"/>
          <w:szCs w:val="24"/>
        </w:rPr>
        <w:t>fault parameter</w:t>
      </w:r>
      <w:r w:rsidR="006C4432">
        <w:rPr>
          <w:rFonts w:ascii="Cambria" w:eastAsiaTheme="minorEastAsia" w:hAnsi="Cambria" w:cs="Courier New"/>
          <w:sz w:val="24"/>
          <w:szCs w:val="24"/>
        </w:rPr>
        <w:t xml:space="preserve"> and simulation timing, e.g. </w:t>
      </w:r>
      <w:proofErr w:type="gramStart"/>
      <w:r w:rsidR="00EB1BBD">
        <w:rPr>
          <w:rFonts w:ascii="Courier New" w:hAnsi="Courier New" w:cs="Courier New"/>
          <w:i/>
          <w:iCs/>
          <w:sz w:val="24"/>
          <w:szCs w:val="24"/>
        </w:rPr>
        <w:t>print(</w:t>
      </w:r>
      <w:proofErr w:type="gramEnd"/>
      <w:r w:rsidR="00EB1BBD">
        <w:rPr>
          <w:rFonts w:ascii="Courier New" w:hAnsi="Courier New" w:cs="Courier New"/>
          <w:i/>
          <w:iCs/>
          <w:sz w:val="24"/>
          <w:szCs w:val="24"/>
        </w:rPr>
        <w:t>‘____TMAX</w:t>
      </w:r>
      <w:r w:rsidR="00B4468A">
        <w:rPr>
          <w:rFonts w:ascii="Courier New" w:hAnsi="Courier New" w:cs="Courier New"/>
          <w:i/>
          <w:iCs/>
          <w:sz w:val="24"/>
          <w:szCs w:val="24"/>
        </w:rPr>
        <w:t xml:space="preserve"> =0.40, file=</w:t>
      </w:r>
      <w:proofErr w:type="spellStart"/>
      <w:r w:rsidR="00B4468A">
        <w:rPr>
          <w:rFonts w:ascii="Courier New" w:hAnsi="Courier New" w:cs="Courier New"/>
          <w:i/>
          <w:iCs/>
          <w:sz w:val="24"/>
          <w:szCs w:val="24"/>
        </w:rPr>
        <w:t>fp</w:t>
      </w:r>
      <w:proofErr w:type="spellEnd"/>
      <w:r w:rsidR="00B4468A">
        <w:rPr>
          <w:rFonts w:ascii="Courier New" w:hAnsi="Courier New" w:cs="Courier New"/>
          <w:i/>
          <w:iCs/>
          <w:sz w:val="24"/>
          <w:szCs w:val="24"/>
        </w:rPr>
        <w:t>)</w:t>
      </w:r>
      <w:r w:rsidR="00A9323B">
        <w:rPr>
          <w:rFonts w:ascii="Cambria" w:hAnsi="Cambria" w:cs="Courier New"/>
          <w:sz w:val="24"/>
          <w:szCs w:val="24"/>
        </w:rPr>
        <w:t>sets a 0.4 sec max</w:t>
      </w:r>
      <w:r w:rsidR="006B5B6C">
        <w:rPr>
          <w:rFonts w:ascii="Cambria" w:hAnsi="Cambria" w:cs="Courier New"/>
          <w:sz w:val="24"/>
          <w:szCs w:val="24"/>
        </w:rPr>
        <w:t xml:space="preserve">imum simulation time.  </w:t>
      </w:r>
    </w:p>
    <w:p w14:paraId="702C8931" w14:textId="75C82E89" w:rsidR="00732E36" w:rsidRPr="002529A0" w:rsidRDefault="002435C0" w:rsidP="009A1DA7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ambria" w:eastAsiaTheme="minorEastAsia" w:hAnsi="Cambria" w:cs="Courier New"/>
          <w:sz w:val="24"/>
          <w:szCs w:val="24"/>
        </w:rPr>
        <w:t>F</w:t>
      </w:r>
      <w:r w:rsidR="0099554B">
        <w:rPr>
          <w:rFonts w:ascii="Cambria" w:eastAsiaTheme="minorEastAsia" w:hAnsi="Cambria" w:cs="Courier New"/>
          <w:sz w:val="24"/>
          <w:szCs w:val="24"/>
        </w:rPr>
        <w:t xml:space="preserve">ault </w:t>
      </w:r>
      <w:r>
        <w:rPr>
          <w:rFonts w:ascii="Cambria" w:eastAsiaTheme="minorEastAsia" w:hAnsi="Cambria" w:cs="Courier New"/>
          <w:sz w:val="24"/>
          <w:szCs w:val="24"/>
        </w:rPr>
        <w:t xml:space="preserve">types </w:t>
      </w:r>
      <w:r w:rsidR="0099554B">
        <w:rPr>
          <w:rFonts w:ascii="Cambria" w:eastAsiaTheme="minorEastAsia" w:hAnsi="Cambria" w:cs="Courier New"/>
          <w:sz w:val="24"/>
          <w:szCs w:val="24"/>
        </w:rPr>
        <w:t>(line</w:t>
      </w:r>
      <w:r>
        <w:rPr>
          <w:rFonts w:ascii="Cambria" w:eastAsiaTheme="minorEastAsia" w:hAnsi="Cambria" w:cs="Courier New"/>
          <w:sz w:val="24"/>
          <w:szCs w:val="24"/>
        </w:rPr>
        <w:t xml:space="preserve">s 31 – </w:t>
      </w:r>
      <w:r w:rsidR="00532A70">
        <w:rPr>
          <w:rFonts w:ascii="Cambria" w:eastAsiaTheme="minorEastAsia" w:hAnsi="Cambria" w:cs="Courier New"/>
          <w:sz w:val="24"/>
          <w:szCs w:val="24"/>
        </w:rPr>
        <w:t>80</w:t>
      </w:r>
      <w:r>
        <w:rPr>
          <w:rFonts w:ascii="Cambria" w:eastAsiaTheme="minorEastAsia" w:hAnsi="Cambria" w:cs="Courier New"/>
          <w:sz w:val="24"/>
          <w:szCs w:val="24"/>
        </w:rPr>
        <w:t xml:space="preserve">) </w:t>
      </w:r>
      <w:r w:rsidR="00663FCA">
        <w:rPr>
          <w:rFonts w:ascii="Cambria" w:eastAsiaTheme="minorEastAsia" w:hAnsi="Cambria" w:cs="Courier New"/>
          <w:sz w:val="24"/>
          <w:szCs w:val="24"/>
        </w:rPr>
        <w:t>–</w:t>
      </w:r>
      <w:r>
        <w:rPr>
          <w:rFonts w:ascii="Cambria" w:eastAsiaTheme="minorEastAsia" w:hAnsi="Cambria" w:cs="Courier New"/>
          <w:sz w:val="24"/>
          <w:szCs w:val="24"/>
        </w:rPr>
        <w:t xml:space="preserve"> </w:t>
      </w:r>
      <w:r w:rsidR="00D86083">
        <w:rPr>
          <w:rFonts w:ascii="Cambria" w:eastAsiaTheme="minorEastAsia" w:hAnsi="Cambria" w:cs="Courier New"/>
          <w:sz w:val="24"/>
          <w:szCs w:val="24"/>
        </w:rPr>
        <w:t>delineates</w:t>
      </w:r>
      <w:r w:rsidR="00B76373">
        <w:rPr>
          <w:rFonts w:ascii="Cambria" w:eastAsiaTheme="minorEastAsia" w:hAnsi="Cambria" w:cs="Courier New"/>
          <w:sz w:val="24"/>
          <w:szCs w:val="24"/>
        </w:rPr>
        <w:t xml:space="preserve"> conditionals to fault execution</w:t>
      </w:r>
      <w:r w:rsidR="001E5FBF">
        <w:rPr>
          <w:rFonts w:ascii="Cambria" w:eastAsiaTheme="minorEastAsia" w:hAnsi="Cambria" w:cs="Courier New"/>
          <w:sz w:val="24"/>
          <w:szCs w:val="24"/>
        </w:rPr>
        <w:t xml:space="preserve"> into ATP as </w:t>
      </w:r>
      <w:r w:rsidR="00BB700F">
        <w:rPr>
          <w:rFonts w:ascii="Cambria" w:hAnsi="Cambria"/>
          <w:sz w:val="24"/>
          <w:szCs w:val="24"/>
        </w:rPr>
        <w:t xml:space="preserve">L-G, LL-G, or LLL-G </w:t>
      </w:r>
      <w:r w:rsidR="00AF01EE">
        <w:rPr>
          <w:rFonts w:ascii="Cambria" w:hAnsi="Cambria"/>
          <w:sz w:val="24"/>
          <w:szCs w:val="24"/>
        </w:rPr>
        <w:t xml:space="preserve">using </w:t>
      </w:r>
      <w:r w:rsidR="001F4872">
        <w:rPr>
          <w:rFonts w:ascii="Courier New" w:hAnsi="Courier New" w:cs="Courier New"/>
          <w:sz w:val="24"/>
          <w:szCs w:val="24"/>
        </w:rPr>
        <w:t>(‘</w:t>
      </w:r>
      <w:r w:rsidR="00AF01EE">
        <w:rPr>
          <w:rFonts w:ascii="Courier New" w:hAnsi="Courier New" w:cs="Courier New"/>
          <w:sz w:val="24"/>
          <w:szCs w:val="24"/>
        </w:rPr>
        <w:t>_</w:t>
      </w:r>
      <w:proofErr w:type="spellStart"/>
      <w:r w:rsidR="00AF01EE">
        <w:rPr>
          <w:rFonts w:ascii="Courier New" w:hAnsi="Courier New" w:cs="Courier New"/>
          <w:sz w:val="24"/>
          <w:szCs w:val="24"/>
        </w:rPr>
        <w:t>TFAULTx</w:t>
      </w:r>
      <w:proofErr w:type="spellEnd"/>
      <w:r w:rsidR="00047BA2">
        <w:rPr>
          <w:rFonts w:ascii="Courier New" w:hAnsi="Courier New" w:cs="Courier New"/>
          <w:sz w:val="24"/>
          <w:szCs w:val="24"/>
        </w:rPr>
        <w:t>__ = {:.5f}</w:t>
      </w:r>
      <w:proofErr w:type="gramStart"/>
      <w:r w:rsidR="00047BA2">
        <w:rPr>
          <w:rFonts w:ascii="Courier New" w:hAnsi="Courier New" w:cs="Courier New"/>
          <w:sz w:val="24"/>
          <w:szCs w:val="24"/>
        </w:rPr>
        <w:t>’.format</w:t>
      </w:r>
      <w:proofErr w:type="gramEnd"/>
      <w:r w:rsidR="00047BA2">
        <w:rPr>
          <w:rFonts w:ascii="Courier New" w:hAnsi="Courier New" w:cs="Courier New"/>
          <w:sz w:val="24"/>
          <w:szCs w:val="24"/>
        </w:rPr>
        <w:t>(</w:t>
      </w:r>
      <w:proofErr w:type="spellStart"/>
      <w:r w:rsidR="00047BA2">
        <w:rPr>
          <w:rFonts w:ascii="Courier New" w:hAnsi="Courier New" w:cs="Courier New"/>
          <w:sz w:val="24"/>
          <w:szCs w:val="24"/>
        </w:rPr>
        <w:t>tfault</w:t>
      </w:r>
      <w:proofErr w:type="spellEnd"/>
      <w:r w:rsidR="00047BA2">
        <w:rPr>
          <w:rFonts w:ascii="Courier New" w:hAnsi="Courier New" w:cs="Courier New"/>
          <w:sz w:val="24"/>
          <w:szCs w:val="24"/>
        </w:rPr>
        <w:t>)</w:t>
      </w:r>
      <w:r w:rsidR="00D515CB">
        <w:rPr>
          <w:rFonts w:ascii="Courier New" w:hAnsi="Courier New" w:cs="Courier New"/>
          <w:sz w:val="24"/>
          <w:szCs w:val="24"/>
        </w:rPr>
        <w:t>, file=</w:t>
      </w:r>
      <w:proofErr w:type="spellStart"/>
      <w:r w:rsidR="00D515CB">
        <w:rPr>
          <w:rFonts w:ascii="Courier New" w:hAnsi="Courier New" w:cs="Courier New"/>
          <w:sz w:val="24"/>
          <w:szCs w:val="24"/>
        </w:rPr>
        <w:t>fp</w:t>
      </w:r>
      <w:proofErr w:type="spellEnd"/>
      <w:r w:rsidR="001F4872">
        <w:rPr>
          <w:rFonts w:ascii="Courier New" w:hAnsi="Courier New" w:cs="Courier New"/>
          <w:sz w:val="24"/>
          <w:szCs w:val="24"/>
        </w:rPr>
        <w:t>)</w:t>
      </w:r>
      <w:r w:rsidR="002D3559">
        <w:rPr>
          <w:rFonts w:ascii="Cambria" w:hAnsi="Cambria" w:cs="Courier New"/>
          <w:sz w:val="24"/>
          <w:szCs w:val="24"/>
        </w:rPr>
        <w:t>for the associated phase</w:t>
      </w:r>
      <w:r w:rsidR="00794AC7">
        <w:rPr>
          <w:rFonts w:ascii="Cambria" w:hAnsi="Cambria" w:cs="Courier New"/>
          <w:sz w:val="24"/>
          <w:szCs w:val="24"/>
        </w:rPr>
        <w:t xml:space="preserve"> </w:t>
      </w:r>
      <w:r w:rsidR="00794AC7" w:rsidRPr="00DE61FC">
        <w:rPr>
          <w:rFonts w:ascii="Courier New" w:hAnsi="Courier New" w:cs="Courier New"/>
          <w:sz w:val="24"/>
          <w:szCs w:val="24"/>
        </w:rPr>
        <w:t>x</w:t>
      </w:r>
      <w:r w:rsidR="00700DCA">
        <w:rPr>
          <w:rFonts w:ascii="Cambria" w:hAnsi="Cambria" w:cs="Courier New"/>
          <w:sz w:val="24"/>
          <w:szCs w:val="24"/>
        </w:rPr>
        <w:t xml:space="preserve">=A,B or C - </w:t>
      </w:r>
      <w:r w:rsidR="00E36A22">
        <w:rPr>
          <w:rFonts w:ascii="Cambria" w:hAnsi="Cambria" w:cs="Courier New"/>
          <w:sz w:val="24"/>
          <w:szCs w:val="24"/>
        </w:rPr>
        <w:t>wh</w:t>
      </w:r>
      <w:r w:rsidR="006E180D">
        <w:rPr>
          <w:rFonts w:ascii="Cambria" w:hAnsi="Cambria" w:cs="Courier New"/>
          <w:sz w:val="24"/>
          <w:szCs w:val="24"/>
        </w:rPr>
        <w:t>ere</w:t>
      </w:r>
      <w:r w:rsidR="00E36A22">
        <w:rPr>
          <w:rFonts w:ascii="Cambria" w:hAnsi="Cambria" w:cs="Courier New"/>
          <w:sz w:val="24"/>
          <w:szCs w:val="24"/>
        </w:rPr>
        <w:t xml:space="preserve"> the fault is set to occur</w:t>
      </w:r>
      <w:r w:rsidR="006E180D">
        <w:rPr>
          <w:rFonts w:ascii="Cambria" w:hAnsi="Cambria" w:cs="Courier New"/>
          <w:sz w:val="24"/>
          <w:szCs w:val="24"/>
        </w:rPr>
        <w:t xml:space="preserve">.  </w:t>
      </w:r>
    </w:p>
    <w:p w14:paraId="72DEE7A8" w14:textId="1A78E0B1" w:rsidR="00CC4CDA" w:rsidRDefault="006A6B09" w:rsidP="002529A0">
      <w:pPr>
        <w:spacing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The </w:t>
      </w:r>
      <w:r w:rsidR="00AC3856">
        <w:rPr>
          <w:rFonts w:ascii="Cambria" w:hAnsi="Cambria" w:cs="Courier New"/>
          <w:sz w:val="24"/>
          <w:szCs w:val="24"/>
        </w:rPr>
        <w:t xml:space="preserve">user must set directory paths to the ATP files </w:t>
      </w:r>
      <w:r w:rsidR="00AD7D23">
        <w:rPr>
          <w:rFonts w:ascii="Cambria" w:hAnsi="Cambria" w:cs="Courier New"/>
          <w:sz w:val="24"/>
          <w:szCs w:val="24"/>
        </w:rPr>
        <w:t xml:space="preserve">using </w:t>
      </w:r>
      <w:proofErr w:type="spellStart"/>
      <w:r w:rsidR="00AD7D23">
        <w:rPr>
          <w:rFonts w:ascii="Courier New" w:hAnsi="Courier New" w:cs="Courier New"/>
          <w:sz w:val="24"/>
          <w:szCs w:val="24"/>
        </w:rPr>
        <w:t>atp_path</w:t>
      </w:r>
      <w:proofErr w:type="spellEnd"/>
      <w:r w:rsidR="00B63AB2">
        <w:rPr>
          <w:rFonts w:ascii="Courier New" w:hAnsi="Courier New" w:cs="Courier New"/>
          <w:sz w:val="24"/>
          <w:szCs w:val="24"/>
        </w:rPr>
        <w:t xml:space="preserve"> </w:t>
      </w:r>
      <w:r w:rsidR="00696511">
        <w:rPr>
          <w:rFonts w:ascii="Cambria" w:hAnsi="Cambria" w:cs="Courier New"/>
          <w:sz w:val="24"/>
          <w:szCs w:val="24"/>
        </w:rPr>
        <w:t xml:space="preserve">and an output path </w:t>
      </w:r>
      <w:r w:rsidR="009804F3">
        <w:rPr>
          <w:rFonts w:ascii="Cambria" w:hAnsi="Cambria" w:cs="Courier New"/>
          <w:sz w:val="24"/>
          <w:szCs w:val="24"/>
        </w:rPr>
        <w:t>to store</w:t>
      </w:r>
      <w:r w:rsidR="00696511">
        <w:rPr>
          <w:rFonts w:ascii="Cambria" w:hAnsi="Cambria" w:cs="Courier New"/>
          <w:sz w:val="24"/>
          <w:szCs w:val="24"/>
        </w:rPr>
        <w:t xml:space="preserve"> the </w:t>
      </w:r>
      <w:r w:rsidR="003B0492">
        <w:rPr>
          <w:rFonts w:ascii="Cambria" w:hAnsi="Cambria" w:cs="Courier New"/>
          <w:sz w:val="24"/>
          <w:szCs w:val="24"/>
        </w:rPr>
        <w:t xml:space="preserve">.pl4 files created </w:t>
      </w:r>
      <w:proofErr w:type="gramStart"/>
      <w:r w:rsidR="003B0492">
        <w:rPr>
          <w:rFonts w:ascii="Cambria" w:hAnsi="Cambria" w:cs="Courier New"/>
          <w:sz w:val="24"/>
          <w:szCs w:val="24"/>
        </w:rPr>
        <w:t xml:space="preserve">using </w:t>
      </w:r>
      <w:r w:rsidR="00696511">
        <w:rPr>
          <w:rFonts w:ascii="Cambria" w:hAnsi="Cambria" w:cs="Courier New"/>
          <w:sz w:val="24"/>
          <w:szCs w:val="24"/>
        </w:rPr>
        <w:t xml:space="preserve"> </w:t>
      </w:r>
      <w:r w:rsidR="00B63AB2">
        <w:rPr>
          <w:rFonts w:ascii="Courier New" w:hAnsi="Courier New" w:cs="Courier New"/>
          <w:sz w:val="24"/>
          <w:szCs w:val="24"/>
        </w:rPr>
        <w:t>pl</w:t>
      </w:r>
      <w:proofErr w:type="gramEnd"/>
      <w:r w:rsidR="00B63AB2">
        <w:rPr>
          <w:rFonts w:ascii="Courier New" w:hAnsi="Courier New" w:cs="Courier New"/>
          <w:sz w:val="24"/>
          <w:szCs w:val="24"/>
        </w:rPr>
        <w:t>4path</w:t>
      </w:r>
      <w:r w:rsidR="008906C8">
        <w:rPr>
          <w:rFonts w:ascii="Cambria" w:hAnsi="Cambria" w:cs="Courier New"/>
          <w:sz w:val="24"/>
          <w:szCs w:val="24"/>
        </w:rPr>
        <w:t>.</w:t>
      </w:r>
      <w:r w:rsidR="002E7AFE">
        <w:rPr>
          <w:rFonts w:ascii="Cambria" w:hAnsi="Cambria" w:cs="Courier New"/>
          <w:sz w:val="24"/>
          <w:szCs w:val="24"/>
        </w:rPr>
        <w:t xml:space="preserve">  </w:t>
      </w:r>
      <w:r w:rsidR="00A76143">
        <w:rPr>
          <w:rFonts w:ascii="Cambria" w:hAnsi="Cambria" w:cs="Courier New"/>
          <w:sz w:val="24"/>
          <w:szCs w:val="24"/>
        </w:rPr>
        <w:t xml:space="preserve">An accompanying .csv file in the models folder </w:t>
      </w:r>
      <w:r w:rsidR="00EC4368" w:rsidRPr="00EC4368">
        <w:rPr>
          <w:rFonts w:ascii="Cambria" w:hAnsi="Cambria" w:cs="Courier New"/>
          <w:i/>
          <w:iCs/>
          <w:sz w:val="24"/>
          <w:szCs w:val="24"/>
        </w:rPr>
        <w:t>zone_info_IEEE123_PV_v2.csv</w:t>
      </w:r>
      <w:r w:rsidR="008906C8">
        <w:rPr>
          <w:rFonts w:ascii="Cambria" w:hAnsi="Cambria" w:cs="Courier New"/>
          <w:sz w:val="24"/>
          <w:szCs w:val="24"/>
        </w:rPr>
        <w:t xml:space="preserve"> </w:t>
      </w:r>
      <w:r w:rsidR="00EA5F8F">
        <w:rPr>
          <w:rFonts w:ascii="Cambria" w:hAnsi="Cambria" w:cs="Courier New"/>
          <w:sz w:val="24"/>
          <w:szCs w:val="24"/>
        </w:rPr>
        <w:t>contains all zones of the network</w:t>
      </w:r>
      <w:r w:rsidR="006D1826">
        <w:rPr>
          <w:rFonts w:ascii="Cambria" w:hAnsi="Cambria" w:cs="Courier New"/>
          <w:sz w:val="24"/>
          <w:szCs w:val="24"/>
        </w:rPr>
        <w:t>, set by</w:t>
      </w:r>
      <w:r w:rsidR="00B61AF6">
        <w:rPr>
          <w:rFonts w:ascii="Cambria" w:hAnsi="Cambria" w:cs="Courier New"/>
          <w:sz w:val="24"/>
          <w:szCs w:val="24"/>
        </w:rPr>
        <w:t xml:space="preserve"> the</w:t>
      </w:r>
      <w:r w:rsidR="006D1826">
        <w:rPr>
          <w:rFonts w:ascii="Cambria" w:hAnsi="Cambria" w:cs="Courier New"/>
          <w:sz w:val="24"/>
          <w:szCs w:val="24"/>
        </w:rPr>
        <w:t xml:space="preserve"> </w:t>
      </w:r>
      <w:r w:rsidR="006D1826">
        <w:rPr>
          <w:rFonts w:ascii="Courier New" w:hAnsi="Courier New" w:cs="Courier New"/>
          <w:sz w:val="24"/>
          <w:szCs w:val="24"/>
        </w:rPr>
        <w:t>zones</w:t>
      </w:r>
      <w:r w:rsidR="00F36175">
        <w:rPr>
          <w:rFonts w:ascii="Cambria" w:hAnsi="Cambria" w:cs="Courier New"/>
          <w:sz w:val="24"/>
          <w:szCs w:val="24"/>
        </w:rPr>
        <w:t xml:space="preserve"> </w:t>
      </w:r>
      <w:r w:rsidR="00B61AF6">
        <w:rPr>
          <w:rFonts w:ascii="Cambria" w:hAnsi="Cambria" w:cs="Courier New"/>
          <w:sz w:val="24"/>
          <w:szCs w:val="24"/>
        </w:rPr>
        <w:t xml:space="preserve">variable </w:t>
      </w:r>
      <w:r w:rsidR="00FC787A">
        <w:rPr>
          <w:rFonts w:ascii="Cambria" w:hAnsi="Cambria" w:cs="Courier New"/>
          <w:sz w:val="24"/>
          <w:szCs w:val="24"/>
        </w:rPr>
        <w:t>read via</w:t>
      </w:r>
      <w:r w:rsidR="00F36175">
        <w:rPr>
          <w:rFonts w:ascii="Cambria" w:hAnsi="Cambria" w:cs="Courier New"/>
          <w:sz w:val="24"/>
          <w:szCs w:val="24"/>
        </w:rPr>
        <w:t xml:space="preserve"> Pandas</w:t>
      </w:r>
      <w:r w:rsidR="00FC787A">
        <w:rPr>
          <w:rFonts w:ascii="Courier New" w:hAnsi="Courier New" w:cs="Courier New"/>
          <w:sz w:val="24"/>
          <w:szCs w:val="24"/>
        </w:rPr>
        <w:t>,</w:t>
      </w:r>
      <w:r w:rsidR="00FC787A">
        <w:rPr>
          <w:rFonts w:ascii="Cambria" w:hAnsi="Cambria" w:cs="Courier New"/>
          <w:sz w:val="24"/>
          <w:szCs w:val="24"/>
        </w:rPr>
        <w:t xml:space="preserve"> while the specific zone </w:t>
      </w:r>
      <w:r w:rsidR="00041454">
        <w:rPr>
          <w:rFonts w:ascii="Cambria" w:hAnsi="Cambria" w:cs="Courier New"/>
          <w:sz w:val="24"/>
          <w:szCs w:val="24"/>
        </w:rPr>
        <w:t xml:space="preserve">selected by the user in </w:t>
      </w:r>
      <w:r w:rsidR="00041454">
        <w:rPr>
          <w:rFonts w:ascii="Courier New" w:hAnsi="Courier New" w:cs="Courier New"/>
          <w:sz w:val="24"/>
          <w:szCs w:val="24"/>
        </w:rPr>
        <w:t>zone=</w:t>
      </w:r>
      <w:proofErr w:type="gramStart"/>
      <w:r w:rsidR="00041454">
        <w:rPr>
          <w:rFonts w:ascii="Courier New" w:hAnsi="Courier New" w:cs="Courier New"/>
          <w:sz w:val="24"/>
          <w:szCs w:val="24"/>
        </w:rPr>
        <w:t>zones.zone</w:t>
      </w:r>
      <w:proofErr w:type="gramEnd"/>
      <w:r w:rsidR="00041454">
        <w:rPr>
          <w:rFonts w:ascii="Courier New" w:hAnsi="Courier New" w:cs="Courier New"/>
          <w:sz w:val="24"/>
          <w:szCs w:val="24"/>
        </w:rPr>
        <w:t>_xx</w:t>
      </w:r>
      <w:r w:rsidR="00101E7F">
        <w:rPr>
          <w:rFonts w:ascii="Courier New" w:hAnsi="Courier New" w:cs="Courier New"/>
          <w:sz w:val="24"/>
          <w:szCs w:val="24"/>
        </w:rPr>
        <w:t xml:space="preserve"> </w:t>
      </w:r>
      <w:r w:rsidR="00302810">
        <w:rPr>
          <w:rFonts w:ascii="Cambria" w:hAnsi="Cambria" w:cs="Courier New"/>
          <w:sz w:val="24"/>
          <w:szCs w:val="24"/>
        </w:rPr>
        <w:t xml:space="preserve">from the .csv labels, </w:t>
      </w:r>
      <w:r w:rsidR="00101E7F">
        <w:rPr>
          <w:rFonts w:ascii="Cambria" w:hAnsi="Cambria" w:cs="Courier New"/>
          <w:sz w:val="24"/>
          <w:szCs w:val="24"/>
        </w:rPr>
        <w:t xml:space="preserve">runs </w:t>
      </w:r>
      <w:r w:rsidR="000A1755">
        <w:rPr>
          <w:rFonts w:ascii="Cambria" w:hAnsi="Cambria" w:cs="Courier New"/>
          <w:sz w:val="24"/>
          <w:szCs w:val="24"/>
        </w:rPr>
        <w:t xml:space="preserve">a case study for the selected </w:t>
      </w:r>
      <w:r w:rsidR="00350E19">
        <w:rPr>
          <w:rFonts w:ascii="Cambria" w:hAnsi="Cambria" w:cs="Courier New"/>
          <w:sz w:val="24"/>
          <w:szCs w:val="24"/>
        </w:rPr>
        <w:t>bus in that zone</w:t>
      </w:r>
      <w:r w:rsidR="000A1755">
        <w:rPr>
          <w:rFonts w:ascii="Cambria" w:hAnsi="Cambria" w:cs="Courier New"/>
          <w:sz w:val="24"/>
          <w:szCs w:val="24"/>
        </w:rPr>
        <w:t>.</w:t>
      </w:r>
      <w:r w:rsidR="009279AA">
        <w:rPr>
          <w:rFonts w:ascii="Cambria" w:hAnsi="Cambria" w:cs="Courier New"/>
          <w:sz w:val="24"/>
          <w:szCs w:val="24"/>
        </w:rPr>
        <w:t xml:space="preserve">  Additional </w:t>
      </w:r>
      <w:r w:rsidR="00DE6B19">
        <w:rPr>
          <w:rFonts w:ascii="Cambria" w:hAnsi="Cambria" w:cs="Courier New"/>
          <w:sz w:val="24"/>
          <w:szCs w:val="24"/>
        </w:rPr>
        <w:t xml:space="preserve">python </w:t>
      </w:r>
      <w:r w:rsidR="009279AA">
        <w:rPr>
          <w:rFonts w:ascii="Cambria" w:hAnsi="Cambria" w:cs="Courier New"/>
          <w:sz w:val="24"/>
          <w:szCs w:val="24"/>
        </w:rPr>
        <w:t xml:space="preserve">script(s) </w:t>
      </w:r>
      <w:r w:rsidR="00F41DC1">
        <w:rPr>
          <w:rFonts w:ascii="Cambria" w:hAnsi="Cambria" w:cs="Courier New"/>
          <w:sz w:val="24"/>
          <w:szCs w:val="24"/>
        </w:rPr>
        <w:t>included in the model folder create the .csv files and</w:t>
      </w:r>
      <w:r w:rsidR="009279AA">
        <w:rPr>
          <w:rFonts w:ascii="Cambria" w:hAnsi="Cambria" w:cs="Courier New"/>
          <w:sz w:val="24"/>
          <w:szCs w:val="24"/>
        </w:rPr>
        <w:t xml:space="preserve"> allow the user to </w:t>
      </w:r>
      <w:r w:rsidR="001B2590">
        <w:rPr>
          <w:rFonts w:ascii="Cambria" w:hAnsi="Cambria" w:cs="Courier New"/>
          <w:sz w:val="24"/>
          <w:szCs w:val="24"/>
        </w:rPr>
        <w:t>manipulate</w:t>
      </w:r>
      <w:r w:rsidR="009279AA">
        <w:rPr>
          <w:rFonts w:ascii="Cambria" w:hAnsi="Cambria" w:cs="Courier New"/>
          <w:sz w:val="24"/>
          <w:szCs w:val="24"/>
        </w:rPr>
        <w:t xml:space="preserve"> their own</w:t>
      </w:r>
      <w:r w:rsidR="0093435F">
        <w:rPr>
          <w:rFonts w:ascii="Cambria" w:hAnsi="Cambria" w:cs="Courier New"/>
          <w:sz w:val="24"/>
          <w:szCs w:val="24"/>
        </w:rPr>
        <w:t xml:space="preserve"> zoning</w:t>
      </w:r>
      <w:r w:rsidR="009279AA">
        <w:rPr>
          <w:rFonts w:ascii="Cambria" w:hAnsi="Cambria" w:cs="Courier New"/>
          <w:sz w:val="24"/>
          <w:szCs w:val="24"/>
        </w:rPr>
        <w:t xml:space="preserve"> labels </w:t>
      </w:r>
      <w:r w:rsidR="00F41DC1">
        <w:rPr>
          <w:rFonts w:ascii="Cambria" w:hAnsi="Cambria" w:cs="Courier New"/>
          <w:sz w:val="24"/>
          <w:szCs w:val="24"/>
        </w:rPr>
        <w:t>if</w:t>
      </w:r>
      <w:r w:rsidR="00DE6B19">
        <w:rPr>
          <w:rFonts w:ascii="Cambria" w:hAnsi="Cambria" w:cs="Courier New"/>
          <w:sz w:val="24"/>
          <w:szCs w:val="24"/>
        </w:rPr>
        <w:t xml:space="preserve"> preferred</w:t>
      </w:r>
      <w:r w:rsidR="00FB1020">
        <w:rPr>
          <w:rFonts w:ascii="Cambria" w:hAnsi="Cambria" w:cs="Courier New"/>
          <w:sz w:val="24"/>
          <w:szCs w:val="24"/>
        </w:rPr>
        <w:t xml:space="preserve"> </w:t>
      </w:r>
      <w:r w:rsidR="00457049">
        <w:rPr>
          <w:rFonts w:ascii="Cambria" w:hAnsi="Cambria" w:cs="Courier New"/>
          <w:sz w:val="24"/>
          <w:szCs w:val="24"/>
        </w:rPr>
        <w:t>via</w:t>
      </w:r>
      <w:r w:rsidR="001B2590">
        <w:rPr>
          <w:rFonts w:ascii="Cambria" w:hAnsi="Cambria" w:cs="Courier New"/>
          <w:sz w:val="24"/>
          <w:szCs w:val="24"/>
        </w:rPr>
        <w:t xml:space="preserve"> </w:t>
      </w:r>
      <w:proofErr w:type="gramStart"/>
      <w:r w:rsidR="00C50FBD">
        <w:rPr>
          <w:rFonts w:ascii="Courier New" w:hAnsi="Courier New" w:cs="Courier New"/>
          <w:sz w:val="24"/>
          <w:szCs w:val="24"/>
        </w:rPr>
        <w:t>zone_classification_IEEE</w:t>
      </w:r>
      <w:r w:rsidR="00ED46D5">
        <w:rPr>
          <w:rFonts w:ascii="Courier New" w:hAnsi="Courier New" w:cs="Courier New"/>
          <w:sz w:val="24"/>
          <w:szCs w:val="24"/>
        </w:rPr>
        <w:t>123_PVxx.py</w:t>
      </w:r>
      <w:r w:rsidR="002B27E2">
        <w:rPr>
          <w:rFonts w:ascii="Cambria" w:hAnsi="Cambria" w:cs="Courier New"/>
          <w:sz w:val="24"/>
          <w:szCs w:val="24"/>
        </w:rPr>
        <w:t>, and</w:t>
      </w:r>
      <w:proofErr w:type="gramEnd"/>
      <w:r w:rsidR="002B27E2">
        <w:rPr>
          <w:rFonts w:ascii="Cambria" w:hAnsi="Cambria" w:cs="Courier New"/>
          <w:sz w:val="24"/>
          <w:szCs w:val="24"/>
        </w:rPr>
        <w:t xml:space="preserve"> are not needed </w:t>
      </w:r>
      <w:r w:rsidR="00A26D05">
        <w:rPr>
          <w:rFonts w:ascii="Cambria" w:hAnsi="Cambria" w:cs="Courier New"/>
          <w:sz w:val="24"/>
          <w:szCs w:val="24"/>
        </w:rPr>
        <w:t>for running transient simulations</w:t>
      </w:r>
      <w:r w:rsidR="002B27E2">
        <w:rPr>
          <w:rFonts w:ascii="Cambria" w:hAnsi="Cambria" w:cs="Courier New"/>
          <w:sz w:val="24"/>
          <w:szCs w:val="24"/>
        </w:rPr>
        <w:t xml:space="preserve">. </w:t>
      </w:r>
      <w:r w:rsidR="000A1755">
        <w:rPr>
          <w:rFonts w:ascii="Cambria" w:hAnsi="Cambria" w:cs="Courier New"/>
          <w:sz w:val="24"/>
          <w:szCs w:val="24"/>
        </w:rPr>
        <w:t xml:space="preserve"> </w:t>
      </w:r>
      <w:r w:rsidR="00FB1020">
        <w:rPr>
          <w:rFonts w:ascii="Cambria" w:hAnsi="Cambria" w:cs="Courier New"/>
          <w:sz w:val="24"/>
          <w:szCs w:val="24"/>
        </w:rPr>
        <w:t xml:space="preserve">Having access to </w:t>
      </w:r>
      <w:r w:rsidR="00457049">
        <w:rPr>
          <w:rFonts w:ascii="Cambria" w:hAnsi="Cambria" w:cs="Courier New"/>
          <w:sz w:val="24"/>
          <w:szCs w:val="24"/>
        </w:rPr>
        <w:t>such a collection of</w:t>
      </w:r>
      <w:r w:rsidR="006A09B8">
        <w:rPr>
          <w:rFonts w:ascii="Cambria" w:hAnsi="Cambria" w:cs="Courier New"/>
          <w:sz w:val="24"/>
          <w:szCs w:val="24"/>
        </w:rPr>
        <w:t xml:space="preserve"> </w:t>
      </w:r>
      <w:r w:rsidR="00CC4CDA">
        <w:rPr>
          <w:rFonts w:ascii="Cambria" w:hAnsi="Cambria" w:cs="Courier New"/>
          <w:sz w:val="24"/>
          <w:szCs w:val="24"/>
        </w:rPr>
        <w:t>files in one package</w:t>
      </w:r>
      <w:r w:rsidR="000A1755">
        <w:rPr>
          <w:rFonts w:ascii="Cambria" w:hAnsi="Cambria" w:cs="Courier New"/>
          <w:sz w:val="24"/>
          <w:szCs w:val="24"/>
        </w:rPr>
        <w:t xml:space="preserve"> allows the user to customize their code to</w:t>
      </w:r>
      <w:r w:rsidR="00FF0A5B">
        <w:rPr>
          <w:rFonts w:ascii="Cambria" w:hAnsi="Cambria" w:cs="Courier New"/>
          <w:sz w:val="24"/>
          <w:szCs w:val="24"/>
        </w:rPr>
        <w:t xml:space="preserve"> simulate</w:t>
      </w:r>
      <w:r w:rsidR="00D76688">
        <w:rPr>
          <w:rFonts w:ascii="Cambria" w:hAnsi="Cambria" w:cs="Courier New"/>
          <w:sz w:val="24"/>
          <w:szCs w:val="24"/>
        </w:rPr>
        <w:t xml:space="preserve"> various fault types in different locations across the </w:t>
      </w:r>
      <w:r w:rsidR="00F92B3D">
        <w:rPr>
          <w:rFonts w:ascii="Cambria" w:hAnsi="Cambria" w:cs="Courier New"/>
          <w:sz w:val="24"/>
          <w:szCs w:val="24"/>
        </w:rPr>
        <w:t xml:space="preserve">distribution </w:t>
      </w:r>
      <w:r w:rsidR="00D76688">
        <w:rPr>
          <w:rFonts w:ascii="Cambria" w:hAnsi="Cambria" w:cs="Courier New"/>
          <w:sz w:val="24"/>
          <w:szCs w:val="24"/>
        </w:rPr>
        <w:t>network</w:t>
      </w:r>
      <w:r w:rsidR="00FF0A5B">
        <w:rPr>
          <w:rFonts w:ascii="Cambria" w:hAnsi="Cambria" w:cs="Courier New"/>
          <w:sz w:val="24"/>
          <w:szCs w:val="24"/>
        </w:rPr>
        <w:t xml:space="preserve">, while </w:t>
      </w:r>
      <w:r w:rsidR="004E7D41">
        <w:rPr>
          <w:rFonts w:ascii="Cambria" w:hAnsi="Cambria" w:cs="Courier New"/>
          <w:sz w:val="24"/>
          <w:szCs w:val="24"/>
        </w:rPr>
        <w:t>logging</w:t>
      </w:r>
      <w:r w:rsidR="00FF0A5B">
        <w:rPr>
          <w:rFonts w:ascii="Cambria" w:hAnsi="Cambria" w:cs="Courier New"/>
          <w:sz w:val="24"/>
          <w:szCs w:val="24"/>
        </w:rPr>
        <w:t xml:space="preserve"> transient </w:t>
      </w:r>
      <w:r w:rsidR="004E7D41">
        <w:rPr>
          <w:rFonts w:ascii="Cambria" w:hAnsi="Cambria" w:cs="Courier New"/>
          <w:sz w:val="24"/>
          <w:szCs w:val="24"/>
        </w:rPr>
        <w:t>outputs</w:t>
      </w:r>
      <w:r w:rsidR="00FF0A5B">
        <w:rPr>
          <w:rFonts w:ascii="Cambria" w:hAnsi="Cambria" w:cs="Courier New"/>
          <w:sz w:val="24"/>
          <w:szCs w:val="24"/>
        </w:rPr>
        <w:t xml:space="preserve">. </w:t>
      </w:r>
    </w:p>
    <w:p w14:paraId="7CEA9850" w14:textId="331393E5" w:rsidR="00161C63" w:rsidRDefault="00CC4CDA" w:rsidP="002529A0">
      <w:pPr>
        <w:spacing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Finally</w:t>
      </w:r>
      <w:r w:rsidR="00B90FD8">
        <w:rPr>
          <w:rFonts w:ascii="Cambria" w:hAnsi="Cambria" w:cs="Courier New"/>
          <w:sz w:val="24"/>
          <w:szCs w:val="24"/>
        </w:rPr>
        <w:t xml:space="preserve">, in </w:t>
      </w:r>
      <w:r w:rsidR="00B90FD8" w:rsidRPr="00F301FE">
        <w:rPr>
          <w:rFonts w:ascii="Cambria" w:hAnsi="Cambria" w:cs="Miriam Fixed"/>
          <w:i/>
          <w:iCs/>
          <w:sz w:val="24"/>
          <w:szCs w:val="24"/>
        </w:rPr>
        <w:t>ATPLoopFaults_all_IEEE123_PV.py</w:t>
      </w:r>
      <w:r w:rsidR="00B90FD8">
        <w:rPr>
          <w:rFonts w:ascii="Cambria" w:hAnsi="Cambria" w:cs="Miriam Fixed"/>
          <w:i/>
          <w:iCs/>
          <w:sz w:val="24"/>
          <w:szCs w:val="24"/>
        </w:rPr>
        <w:t xml:space="preserve">, </w:t>
      </w:r>
      <w:r w:rsidR="00B90FD8">
        <w:rPr>
          <w:rFonts w:ascii="Cambria" w:hAnsi="Cambria" w:cs="Miriam Fixed"/>
          <w:sz w:val="24"/>
          <w:szCs w:val="24"/>
        </w:rPr>
        <w:t xml:space="preserve">a </w:t>
      </w:r>
      <w:r w:rsidR="00B90FD8">
        <w:rPr>
          <w:rFonts w:ascii="Courier New" w:hAnsi="Courier New" w:cs="Courier New"/>
          <w:sz w:val="24"/>
          <w:szCs w:val="24"/>
        </w:rPr>
        <w:t>for</w:t>
      </w:r>
      <w:r w:rsidR="00483888">
        <w:rPr>
          <w:rFonts w:ascii="Courier New" w:hAnsi="Courier New" w:cs="Courier New"/>
          <w:sz w:val="24"/>
          <w:szCs w:val="24"/>
        </w:rPr>
        <w:t xml:space="preserve"> </w:t>
      </w:r>
      <w:r w:rsidR="00483888">
        <w:rPr>
          <w:rFonts w:ascii="Cambria" w:hAnsi="Cambria" w:cs="Courier New"/>
          <w:sz w:val="24"/>
          <w:szCs w:val="24"/>
        </w:rPr>
        <w:t xml:space="preserve">loop </w:t>
      </w:r>
      <w:r w:rsidR="00B90FD8">
        <w:rPr>
          <w:rFonts w:ascii="Cambria" w:hAnsi="Cambria" w:cs="Courier New"/>
          <w:sz w:val="24"/>
          <w:szCs w:val="24"/>
        </w:rPr>
        <w:t xml:space="preserve">is used to </w:t>
      </w:r>
      <w:r w:rsidR="00F904ED">
        <w:rPr>
          <w:rFonts w:ascii="Cambria" w:hAnsi="Cambria" w:cs="Courier New"/>
          <w:sz w:val="24"/>
          <w:szCs w:val="24"/>
        </w:rPr>
        <w:t>access the zoning fil</w:t>
      </w:r>
      <w:r w:rsidR="00654598">
        <w:rPr>
          <w:rFonts w:ascii="Cambria" w:hAnsi="Cambria" w:cs="Courier New"/>
          <w:sz w:val="24"/>
          <w:szCs w:val="24"/>
        </w:rPr>
        <w:t xml:space="preserve">e </w:t>
      </w:r>
      <w:r w:rsidR="00BF7C9B">
        <w:rPr>
          <w:rFonts w:ascii="Cambria" w:hAnsi="Cambria" w:cs="Courier New"/>
          <w:sz w:val="24"/>
          <w:szCs w:val="24"/>
        </w:rPr>
        <w:t>at</w:t>
      </w:r>
      <w:r w:rsidR="00D87D73">
        <w:rPr>
          <w:rFonts w:ascii="Cambria" w:hAnsi="Cambria" w:cs="Courier New"/>
          <w:sz w:val="24"/>
          <w:szCs w:val="24"/>
        </w:rPr>
        <w:t xml:space="preserve"> each iteration </w:t>
      </w:r>
      <w:r w:rsidR="00654598">
        <w:rPr>
          <w:rFonts w:ascii="Cambria" w:hAnsi="Cambria" w:cs="Courier New"/>
          <w:sz w:val="24"/>
          <w:szCs w:val="24"/>
        </w:rPr>
        <w:t xml:space="preserve">and randomly select </w:t>
      </w:r>
      <w:r w:rsidR="00D87D73">
        <w:rPr>
          <w:rFonts w:ascii="Cambria" w:hAnsi="Cambria" w:cs="Courier New"/>
          <w:sz w:val="24"/>
          <w:szCs w:val="24"/>
        </w:rPr>
        <w:t xml:space="preserve">a </w:t>
      </w:r>
      <w:r w:rsidR="00654598">
        <w:rPr>
          <w:rFonts w:ascii="Cambria" w:hAnsi="Cambria" w:cs="Courier New"/>
          <w:sz w:val="24"/>
          <w:szCs w:val="24"/>
        </w:rPr>
        <w:t>node</w:t>
      </w:r>
      <w:r w:rsidR="00047F8E">
        <w:rPr>
          <w:rFonts w:ascii="Cambria" w:hAnsi="Cambria" w:cs="Courier New"/>
          <w:sz w:val="24"/>
          <w:szCs w:val="24"/>
        </w:rPr>
        <w:t>/bus</w:t>
      </w:r>
      <w:r w:rsidR="00654598">
        <w:rPr>
          <w:rFonts w:ascii="Cambria" w:hAnsi="Cambria" w:cs="Courier New"/>
          <w:sz w:val="24"/>
          <w:szCs w:val="24"/>
        </w:rPr>
        <w:t xml:space="preserve"> in the zone</w:t>
      </w:r>
      <w:r w:rsidR="00047F8E">
        <w:rPr>
          <w:rFonts w:ascii="Cambria" w:hAnsi="Cambria" w:cs="Courier New"/>
          <w:sz w:val="24"/>
          <w:szCs w:val="24"/>
        </w:rPr>
        <w:t xml:space="preserve"> </w:t>
      </w:r>
      <w:r w:rsidR="00BF7C9B">
        <w:rPr>
          <w:rFonts w:ascii="Cambria" w:hAnsi="Cambria" w:cs="Courier New"/>
          <w:sz w:val="24"/>
          <w:szCs w:val="24"/>
        </w:rPr>
        <w:t>in</w:t>
      </w:r>
      <w:r w:rsidR="00047F8E">
        <w:rPr>
          <w:rFonts w:ascii="Cambria" w:hAnsi="Cambria" w:cs="Courier New"/>
          <w:sz w:val="24"/>
          <w:szCs w:val="24"/>
        </w:rPr>
        <w:t xml:space="preserve"> which to perform the fault study. </w:t>
      </w:r>
      <w:r w:rsidR="009357BD">
        <w:rPr>
          <w:rFonts w:ascii="Cambria" w:hAnsi="Cambria" w:cs="Courier New"/>
          <w:sz w:val="24"/>
          <w:szCs w:val="24"/>
        </w:rPr>
        <w:t xml:space="preserve">  Since the network is an unbalanced, three phase distribution system, s</w:t>
      </w:r>
      <w:r w:rsidR="00186F1B">
        <w:rPr>
          <w:rFonts w:ascii="Cambria" w:hAnsi="Cambria" w:cs="Courier New"/>
          <w:sz w:val="24"/>
          <w:szCs w:val="24"/>
        </w:rPr>
        <w:t>ome buses will contain all three phases and other</w:t>
      </w:r>
      <w:r w:rsidR="00BD77ED">
        <w:rPr>
          <w:rFonts w:ascii="Cambria" w:hAnsi="Cambria" w:cs="Courier New"/>
          <w:sz w:val="24"/>
          <w:szCs w:val="24"/>
        </w:rPr>
        <w:t>s</w:t>
      </w:r>
      <w:r w:rsidR="00186F1B">
        <w:rPr>
          <w:rFonts w:ascii="Cambria" w:hAnsi="Cambria" w:cs="Courier New"/>
          <w:sz w:val="24"/>
          <w:szCs w:val="24"/>
        </w:rPr>
        <w:t xml:space="preserve"> </w:t>
      </w:r>
      <w:r w:rsidR="00BD77ED">
        <w:rPr>
          <w:rFonts w:ascii="Cambria" w:hAnsi="Cambria" w:cs="Courier New"/>
          <w:sz w:val="24"/>
          <w:szCs w:val="24"/>
        </w:rPr>
        <w:t>may contain only one or two phases</w:t>
      </w:r>
      <w:r w:rsidR="00186F1B">
        <w:rPr>
          <w:rFonts w:ascii="Cambria" w:hAnsi="Cambria" w:cs="Courier New"/>
          <w:sz w:val="24"/>
          <w:szCs w:val="24"/>
        </w:rPr>
        <w:t>.</w:t>
      </w:r>
      <w:r w:rsidR="00FF0A5B">
        <w:rPr>
          <w:rFonts w:ascii="Cambria" w:hAnsi="Cambria" w:cs="Courier New"/>
          <w:sz w:val="24"/>
          <w:szCs w:val="24"/>
        </w:rPr>
        <w:t xml:space="preserve">  </w:t>
      </w:r>
      <w:r w:rsidR="00453350">
        <w:rPr>
          <w:rFonts w:ascii="Cambria" w:hAnsi="Cambria" w:cs="Courier New"/>
          <w:sz w:val="24"/>
          <w:szCs w:val="24"/>
        </w:rPr>
        <w:t xml:space="preserve">For example, in zone_35, bus 11 </w:t>
      </w:r>
      <w:r w:rsidR="004301B6">
        <w:rPr>
          <w:rFonts w:ascii="Cambria" w:hAnsi="Cambria" w:cs="Courier New"/>
          <w:sz w:val="24"/>
          <w:szCs w:val="24"/>
        </w:rPr>
        <w:t xml:space="preserve">contains </w:t>
      </w:r>
      <w:r w:rsidR="009342DD">
        <w:rPr>
          <w:rFonts w:ascii="Cambria" w:hAnsi="Cambria" w:cs="Courier New"/>
          <w:sz w:val="24"/>
          <w:szCs w:val="24"/>
        </w:rPr>
        <w:t xml:space="preserve">all </w:t>
      </w:r>
      <w:r w:rsidR="004301B6">
        <w:rPr>
          <w:rFonts w:ascii="Cambria" w:hAnsi="Cambria" w:cs="Courier New"/>
          <w:sz w:val="24"/>
          <w:szCs w:val="24"/>
        </w:rPr>
        <w:t>three phases</w:t>
      </w:r>
      <w:r w:rsidR="00453350">
        <w:rPr>
          <w:rFonts w:ascii="Cambria" w:hAnsi="Cambria" w:cs="Courier New"/>
          <w:sz w:val="24"/>
          <w:szCs w:val="24"/>
        </w:rPr>
        <w:t xml:space="preserve">, noted in the zoning file by </w:t>
      </w:r>
      <w:r w:rsidR="000B3071">
        <w:rPr>
          <w:rFonts w:ascii="Cambria" w:hAnsi="Cambria" w:cs="Courier New"/>
          <w:sz w:val="24"/>
          <w:szCs w:val="24"/>
        </w:rPr>
        <w:t>‘</w:t>
      </w:r>
      <w:r w:rsidR="004301B6" w:rsidRPr="004301B6">
        <w:rPr>
          <w:rFonts w:ascii="Cambria" w:hAnsi="Cambria" w:cs="Courier New"/>
          <w:i/>
          <w:iCs/>
          <w:sz w:val="24"/>
          <w:szCs w:val="24"/>
        </w:rPr>
        <w:t>11_ABC</w:t>
      </w:r>
      <w:r w:rsidR="000B3071">
        <w:rPr>
          <w:rFonts w:ascii="Cambria" w:hAnsi="Cambria" w:cs="Courier New"/>
          <w:i/>
          <w:iCs/>
          <w:sz w:val="24"/>
          <w:szCs w:val="24"/>
        </w:rPr>
        <w:t>’</w:t>
      </w:r>
      <w:r w:rsidR="00BD77ED">
        <w:rPr>
          <w:rFonts w:ascii="Cambria" w:hAnsi="Cambria" w:cs="Courier New"/>
          <w:sz w:val="24"/>
          <w:szCs w:val="24"/>
        </w:rPr>
        <w:t xml:space="preserve">, while bus </w:t>
      </w:r>
      <w:r w:rsidR="00C04642">
        <w:rPr>
          <w:rFonts w:ascii="Cambria" w:hAnsi="Cambria" w:cs="Courier New"/>
          <w:sz w:val="24"/>
          <w:szCs w:val="24"/>
        </w:rPr>
        <w:t>7 is only single phase</w:t>
      </w:r>
      <w:r w:rsidR="00FB7D15">
        <w:rPr>
          <w:rFonts w:ascii="Cambria" w:hAnsi="Cambria" w:cs="Courier New"/>
          <w:sz w:val="24"/>
          <w:szCs w:val="24"/>
        </w:rPr>
        <w:t xml:space="preserve">, </w:t>
      </w:r>
      <w:r w:rsidR="00C04642">
        <w:rPr>
          <w:rFonts w:ascii="Cambria" w:hAnsi="Cambria" w:cs="Courier New"/>
          <w:sz w:val="24"/>
          <w:szCs w:val="24"/>
        </w:rPr>
        <w:t xml:space="preserve">noted as </w:t>
      </w:r>
      <w:r w:rsidR="000B3071">
        <w:rPr>
          <w:rFonts w:ascii="Cambria" w:hAnsi="Cambria" w:cs="Courier New"/>
          <w:sz w:val="24"/>
          <w:szCs w:val="24"/>
        </w:rPr>
        <w:t>‘</w:t>
      </w:r>
      <w:r w:rsidR="00C04642" w:rsidRPr="00C04642">
        <w:rPr>
          <w:rFonts w:ascii="Cambria" w:hAnsi="Cambria" w:cs="Courier New"/>
          <w:i/>
          <w:iCs/>
          <w:sz w:val="24"/>
          <w:szCs w:val="24"/>
        </w:rPr>
        <w:t>7_C</w:t>
      </w:r>
      <w:r w:rsidR="000B3071">
        <w:rPr>
          <w:rFonts w:ascii="Cambria" w:hAnsi="Cambria" w:cs="Courier New"/>
          <w:i/>
          <w:iCs/>
          <w:sz w:val="24"/>
          <w:szCs w:val="24"/>
        </w:rPr>
        <w:t>’</w:t>
      </w:r>
      <w:r w:rsidR="000B3071">
        <w:rPr>
          <w:rFonts w:ascii="Cambria" w:hAnsi="Cambria" w:cs="Courier New"/>
          <w:sz w:val="24"/>
          <w:szCs w:val="24"/>
        </w:rPr>
        <w:t>.</w:t>
      </w:r>
      <w:r w:rsidR="004301B6">
        <w:rPr>
          <w:rFonts w:ascii="Cambria" w:hAnsi="Cambria" w:cs="Courier New"/>
          <w:sz w:val="24"/>
          <w:szCs w:val="24"/>
        </w:rPr>
        <w:t xml:space="preserve"> </w:t>
      </w:r>
      <w:r w:rsidR="004A4EE9">
        <w:rPr>
          <w:rFonts w:ascii="Cambria" w:hAnsi="Cambria" w:cs="Courier New"/>
          <w:sz w:val="24"/>
          <w:szCs w:val="24"/>
        </w:rPr>
        <w:t xml:space="preserve"> Similarly, in zone_23, bus 44 has only </w:t>
      </w:r>
      <w:r w:rsidR="0041127C">
        <w:rPr>
          <w:rFonts w:ascii="Cambria" w:hAnsi="Cambria" w:cs="Courier New"/>
          <w:sz w:val="24"/>
          <w:szCs w:val="24"/>
        </w:rPr>
        <w:t xml:space="preserve">two phases, noted as </w:t>
      </w:r>
      <w:r w:rsidR="0041127C" w:rsidRPr="0041127C">
        <w:rPr>
          <w:rFonts w:ascii="Cambria" w:hAnsi="Cambria" w:cs="Courier New"/>
          <w:i/>
          <w:iCs/>
          <w:sz w:val="24"/>
          <w:szCs w:val="24"/>
        </w:rPr>
        <w:t>‘44_AC’</w:t>
      </w:r>
      <w:r w:rsidR="0041127C">
        <w:rPr>
          <w:rFonts w:ascii="Cambria" w:hAnsi="Cambria" w:cs="Courier New"/>
          <w:sz w:val="24"/>
          <w:szCs w:val="24"/>
        </w:rPr>
        <w:t>.</w:t>
      </w:r>
      <w:r w:rsidR="004301B6">
        <w:rPr>
          <w:rFonts w:ascii="Cambria" w:hAnsi="Cambria" w:cs="Courier New"/>
          <w:sz w:val="24"/>
          <w:szCs w:val="24"/>
        </w:rPr>
        <w:t xml:space="preserve"> </w:t>
      </w:r>
      <w:r w:rsidR="00C30C89">
        <w:rPr>
          <w:rFonts w:ascii="Cambria" w:hAnsi="Cambria" w:cs="Courier New"/>
          <w:sz w:val="24"/>
          <w:szCs w:val="24"/>
        </w:rPr>
        <w:t>The code in</w:t>
      </w:r>
      <w:r w:rsidR="00CB7E82">
        <w:rPr>
          <w:rFonts w:ascii="Cambria" w:hAnsi="Cambria" w:cs="Courier New"/>
          <w:sz w:val="24"/>
          <w:szCs w:val="24"/>
        </w:rPr>
        <w:t>side</w:t>
      </w:r>
      <w:r w:rsidR="00C30C89">
        <w:rPr>
          <w:rFonts w:ascii="Cambria" w:hAnsi="Cambria" w:cs="Courier New"/>
          <w:sz w:val="24"/>
          <w:szCs w:val="24"/>
        </w:rPr>
        <w:t xml:space="preserve"> the loop checks the phase count </w:t>
      </w:r>
      <w:r w:rsidR="00CB7E82">
        <w:rPr>
          <w:rFonts w:ascii="Cambria" w:hAnsi="Cambria" w:cs="Courier New"/>
          <w:sz w:val="24"/>
          <w:szCs w:val="24"/>
        </w:rPr>
        <w:t xml:space="preserve">of the randomly selected </w:t>
      </w:r>
      <w:r w:rsidR="00CB7E82">
        <w:rPr>
          <w:rFonts w:ascii="Cambria" w:hAnsi="Cambria" w:cs="Courier New"/>
          <w:sz w:val="24"/>
          <w:szCs w:val="24"/>
        </w:rPr>
        <w:lastRenderedPageBreak/>
        <w:t xml:space="preserve">bus </w:t>
      </w:r>
      <w:r w:rsidR="00C30C89">
        <w:rPr>
          <w:rFonts w:ascii="Cambria" w:hAnsi="Cambria" w:cs="Courier New"/>
          <w:sz w:val="24"/>
          <w:szCs w:val="24"/>
        </w:rPr>
        <w:t xml:space="preserve">and runs </w:t>
      </w:r>
      <w:r w:rsidR="00C36ED3">
        <w:rPr>
          <w:rFonts w:ascii="Cambria" w:hAnsi="Cambria" w:cs="Courier New"/>
          <w:sz w:val="24"/>
          <w:szCs w:val="24"/>
        </w:rPr>
        <w:t>a maximum of seven fault cases</w:t>
      </w:r>
      <w:r w:rsidR="00CB7E82">
        <w:rPr>
          <w:rFonts w:ascii="Cambria" w:hAnsi="Cambria" w:cs="Courier New"/>
          <w:sz w:val="24"/>
          <w:szCs w:val="24"/>
        </w:rPr>
        <w:t xml:space="preserve"> (if three phase</w:t>
      </w:r>
      <w:r w:rsidR="00DD26A0">
        <w:rPr>
          <w:rFonts w:ascii="Cambria" w:hAnsi="Cambria" w:cs="Courier New"/>
          <w:sz w:val="24"/>
          <w:szCs w:val="24"/>
        </w:rPr>
        <w:t xml:space="preserve"> – LLL-G</w:t>
      </w:r>
      <w:r w:rsidR="009E7E1D">
        <w:rPr>
          <w:rFonts w:ascii="Cambria" w:hAnsi="Cambria" w:cs="Courier New"/>
          <w:sz w:val="24"/>
          <w:szCs w:val="24"/>
        </w:rPr>
        <w:t>, LL-G, and L-G</w:t>
      </w:r>
      <w:r w:rsidR="00D15D0C">
        <w:rPr>
          <w:rFonts w:ascii="Cambria" w:hAnsi="Cambria" w:cs="Courier New"/>
          <w:sz w:val="24"/>
          <w:szCs w:val="24"/>
        </w:rPr>
        <w:t xml:space="preserve"> for</w:t>
      </w:r>
      <w:r w:rsidR="009E7E1D">
        <w:rPr>
          <w:rFonts w:ascii="Cambria" w:hAnsi="Cambria" w:cs="Courier New"/>
          <w:sz w:val="24"/>
          <w:szCs w:val="24"/>
        </w:rPr>
        <w:t xml:space="preserve"> each phase combination</w:t>
      </w:r>
      <w:r w:rsidR="00D15D0C">
        <w:rPr>
          <w:rFonts w:ascii="Cambria" w:hAnsi="Cambria" w:cs="Courier New"/>
          <w:sz w:val="24"/>
          <w:szCs w:val="24"/>
        </w:rPr>
        <w:t>)</w:t>
      </w:r>
      <w:r w:rsidR="00BF7C9B">
        <w:rPr>
          <w:rFonts w:ascii="Cambria" w:hAnsi="Cambria" w:cs="Courier New"/>
          <w:sz w:val="24"/>
          <w:szCs w:val="24"/>
        </w:rPr>
        <w:t>,</w:t>
      </w:r>
      <w:r w:rsidR="00D15D0C">
        <w:rPr>
          <w:rFonts w:ascii="Cambria" w:hAnsi="Cambria" w:cs="Courier New"/>
          <w:sz w:val="24"/>
          <w:szCs w:val="24"/>
        </w:rPr>
        <w:t xml:space="preserve"> </w:t>
      </w:r>
      <w:r w:rsidR="00C03732">
        <w:rPr>
          <w:rFonts w:ascii="Cambria" w:hAnsi="Cambria" w:cs="Courier New"/>
          <w:sz w:val="24"/>
          <w:szCs w:val="24"/>
        </w:rPr>
        <w:t xml:space="preserve">three cases if the bus selected contains only two phases, </w:t>
      </w:r>
      <w:r w:rsidR="00D15D0C">
        <w:rPr>
          <w:rFonts w:ascii="Cambria" w:hAnsi="Cambria" w:cs="Courier New"/>
          <w:sz w:val="24"/>
          <w:szCs w:val="24"/>
        </w:rPr>
        <w:t>or a minimum of one</w:t>
      </w:r>
      <w:r w:rsidR="00FB7D15">
        <w:rPr>
          <w:rFonts w:ascii="Cambria" w:hAnsi="Cambria" w:cs="Courier New"/>
          <w:sz w:val="24"/>
          <w:szCs w:val="24"/>
        </w:rPr>
        <w:t xml:space="preserve"> fault case</w:t>
      </w:r>
      <w:r w:rsidR="00D15D0C">
        <w:rPr>
          <w:rFonts w:ascii="Cambria" w:hAnsi="Cambria" w:cs="Courier New"/>
          <w:sz w:val="24"/>
          <w:szCs w:val="24"/>
        </w:rPr>
        <w:t xml:space="preserve"> if </w:t>
      </w:r>
      <w:r w:rsidR="00A24A4B">
        <w:rPr>
          <w:rFonts w:ascii="Cambria" w:hAnsi="Cambria" w:cs="Courier New"/>
          <w:sz w:val="24"/>
          <w:szCs w:val="24"/>
        </w:rPr>
        <w:t>th</w:t>
      </w:r>
      <w:r w:rsidR="00FB7D15">
        <w:rPr>
          <w:rFonts w:ascii="Cambria" w:hAnsi="Cambria" w:cs="Courier New"/>
          <w:sz w:val="24"/>
          <w:szCs w:val="24"/>
        </w:rPr>
        <w:t>e</w:t>
      </w:r>
      <w:r w:rsidR="00A24A4B">
        <w:rPr>
          <w:rFonts w:ascii="Cambria" w:hAnsi="Cambria" w:cs="Courier New"/>
          <w:sz w:val="24"/>
          <w:szCs w:val="24"/>
        </w:rPr>
        <w:t xml:space="preserve"> bus </w:t>
      </w:r>
      <w:r w:rsidR="00FB7D15">
        <w:rPr>
          <w:rFonts w:ascii="Cambria" w:hAnsi="Cambria" w:cs="Courier New"/>
          <w:sz w:val="24"/>
          <w:szCs w:val="24"/>
        </w:rPr>
        <w:t xml:space="preserve">selected </w:t>
      </w:r>
      <w:r w:rsidR="00A24A4B">
        <w:rPr>
          <w:rFonts w:ascii="Cambria" w:hAnsi="Cambria" w:cs="Courier New"/>
          <w:sz w:val="24"/>
          <w:szCs w:val="24"/>
        </w:rPr>
        <w:t>is single phase</w:t>
      </w:r>
      <w:r w:rsidR="00996859">
        <w:rPr>
          <w:rFonts w:ascii="Cambria" w:hAnsi="Cambria" w:cs="Courier New"/>
          <w:sz w:val="24"/>
          <w:szCs w:val="24"/>
        </w:rPr>
        <w:t xml:space="preserve"> only</w:t>
      </w:r>
      <w:r w:rsidR="00A24A4B">
        <w:rPr>
          <w:rFonts w:ascii="Cambria" w:hAnsi="Cambria" w:cs="Courier New"/>
          <w:sz w:val="24"/>
          <w:szCs w:val="24"/>
        </w:rPr>
        <w:t xml:space="preserve">. </w:t>
      </w:r>
      <w:r w:rsidR="00BD63FE">
        <w:rPr>
          <w:rFonts w:ascii="Cambria" w:hAnsi="Cambria" w:cs="Courier New"/>
          <w:sz w:val="24"/>
          <w:szCs w:val="24"/>
        </w:rPr>
        <w:t xml:space="preserve"> For example, zone_23 bus 44 contains only phases A &amp; C, thus a double </w:t>
      </w:r>
      <w:r w:rsidR="00586959">
        <w:rPr>
          <w:rFonts w:ascii="Cambria" w:hAnsi="Cambria" w:cs="Courier New"/>
          <w:sz w:val="24"/>
          <w:szCs w:val="24"/>
        </w:rPr>
        <w:t>line-to-ground fault case with phases A and C is run, followed by two single line-to-ground fault cases (one for each phase A and C)</w:t>
      </w:r>
      <w:r w:rsidR="00A748EB">
        <w:rPr>
          <w:rFonts w:ascii="Cambria" w:hAnsi="Cambria" w:cs="Courier New"/>
          <w:sz w:val="24"/>
          <w:szCs w:val="24"/>
        </w:rPr>
        <w:t xml:space="preserve">.  </w:t>
      </w:r>
      <w:r w:rsidR="00C04642">
        <w:rPr>
          <w:rFonts w:ascii="Cambria" w:hAnsi="Cambria" w:cs="Courier New"/>
          <w:sz w:val="24"/>
          <w:szCs w:val="24"/>
        </w:rPr>
        <w:t>After running the script</w:t>
      </w:r>
      <w:r w:rsidR="009F6570">
        <w:rPr>
          <w:rFonts w:ascii="Cambria" w:hAnsi="Cambria" w:cs="Courier New"/>
          <w:sz w:val="24"/>
          <w:szCs w:val="24"/>
        </w:rPr>
        <w:t>, we recommend the user</w:t>
      </w:r>
      <w:r w:rsidR="00131923">
        <w:rPr>
          <w:rFonts w:ascii="Cambria" w:hAnsi="Cambria" w:cs="Courier New"/>
          <w:sz w:val="24"/>
          <w:szCs w:val="24"/>
        </w:rPr>
        <w:t xml:space="preserve"> </w:t>
      </w:r>
      <w:r w:rsidR="00C80F41">
        <w:rPr>
          <w:rFonts w:ascii="Cambria" w:hAnsi="Cambria" w:cs="Courier New"/>
          <w:sz w:val="24"/>
          <w:szCs w:val="24"/>
        </w:rPr>
        <w:t>check</w:t>
      </w:r>
      <w:r w:rsidR="00131923">
        <w:rPr>
          <w:rFonts w:ascii="Cambria" w:hAnsi="Cambria" w:cs="Courier New"/>
          <w:sz w:val="24"/>
          <w:szCs w:val="24"/>
        </w:rPr>
        <w:t xml:space="preserve"> the generated</w:t>
      </w:r>
      <w:r w:rsidR="00EE5F1A">
        <w:rPr>
          <w:rFonts w:ascii="Cambria" w:hAnsi="Cambria" w:cs="Courier New"/>
          <w:sz w:val="24"/>
          <w:szCs w:val="24"/>
        </w:rPr>
        <w:t xml:space="preserve"> ATP</w:t>
      </w:r>
      <w:r w:rsidR="00131923">
        <w:rPr>
          <w:rFonts w:ascii="Cambria" w:hAnsi="Cambria" w:cs="Courier New"/>
          <w:sz w:val="24"/>
          <w:szCs w:val="24"/>
        </w:rPr>
        <w:t xml:space="preserve"> transient</w:t>
      </w:r>
      <w:r w:rsidR="00EE5F1A">
        <w:rPr>
          <w:rFonts w:ascii="Cambria" w:hAnsi="Cambria" w:cs="Courier New"/>
          <w:sz w:val="24"/>
          <w:szCs w:val="24"/>
        </w:rPr>
        <w:t xml:space="preserve"> output</w:t>
      </w:r>
      <w:r w:rsidR="00131923">
        <w:rPr>
          <w:rFonts w:ascii="Cambria" w:hAnsi="Cambria" w:cs="Courier New"/>
          <w:sz w:val="24"/>
          <w:szCs w:val="24"/>
        </w:rPr>
        <w:t xml:space="preserve"> using</w:t>
      </w:r>
      <w:r w:rsidR="009F6570">
        <w:rPr>
          <w:rFonts w:ascii="Cambria" w:hAnsi="Cambria" w:cs="Courier New"/>
          <w:sz w:val="24"/>
          <w:szCs w:val="24"/>
        </w:rPr>
        <w:t xml:space="preserve"> </w:t>
      </w:r>
      <w:r w:rsidR="00B47BF8">
        <w:rPr>
          <w:rFonts w:ascii="Cambria" w:hAnsi="Cambria" w:cs="Courier New"/>
          <w:sz w:val="24"/>
          <w:szCs w:val="24"/>
        </w:rPr>
        <w:t xml:space="preserve">the </w:t>
      </w:r>
      <w:proofErr w:type="spellStart"/>
      <w:r w:rsidR="00B47BF8">
        <w:rPr>
          <w:rFonts w:ascii="Cambria" w:hAnsi="Cambria" w:cs="Courier New"/>
          <w:sz w:val="24"/>
          <w:szCs w:val="24"/>
        </w:rPr>
        <w:t>PlotXY</w:t>
      </w:r>
      <w:proofErr w:type="spellEnd"/>
      <w:r w:rsidR="00B47BF8">
        <w:rPr>
          <w:rFonts w:ascii="Cambria" w:hAnsi="Cambria" w:cs="Courier New"/>
          <w:sz w:val="24"/>
          <w:szCs w:val="24"/>
        </w:rPr>
        <w:t xml:space="preserve"> package (in ATP directory) </w:t>
      </w:r>
      <w:r w:rsidR="00131923">
        <w:rPr>
          <w:rFonts w:ascii="Cambria" w:hAnsi="Cambria" w:cs="Courier New"/>
          <w:sz w:val="24"/>
          <w:szCs w:val="24"/>
        </w:rPr>
        <w:t>to</w:t>
      </w:r>
      <w:r w:rsidR="00EE5F1A">
        <w:rPr>
          <w:rFonts w:ascii="Cambria" w:hAnsi="Cambria" w:cs="Courier New"/>
          <w:sz w:val="24"/>
          <w:szCs w:val="24"/>
        </w:rPr>
        <w:t xml:space="preserve"> load </w:t>
      </w:r>
      <w:r w:rsidR="00F9372E">
        <w:rPr>
          <w:rFonts w:ascii="Cambria" w:hAnsi="Cambria" w:cs="Courier New"/>
          <w:sz w:val="24"/>
          <w:szCs w:val="24"/>
        </w:rPr>
        <w:t>the .pl4 files and</w:t>
      </w:r>
      <w:r w:rsidR="00131923">
        <w:rPr>
          <w:rFonts w:ascii="Cambria" w:hAnsi="Cambria" w:cs="Courier New"/>
          <w:sz w:val="24"/>
          <w:szCs w:val="24"/>
        </w:rPr>
        <w:t xml:space="preserve"> verify</w:t>
      </w:r>
      <w:r w:rsidR="00C80F41">
        <w:rPr>
          <w:rFonts w:ascii="Cambria" w:hAnsi="Cambria" w:cs="Courier New"/>
          <w:sz w:val="24"/>
          <w:szCs w:val="24"/>
        </w:rPr>
        <w:t xml:space="preserve"> correct voltage and current waveforms</w:t>
      </w:r>
      <w:r w:rsidR="00EE5F1A">
        <w:rPr>
          <w:rFonts w:ascii="Cambria" w:hAnsi="Cambria" w:cs="Courier New"/>
          <w:sz w:val="24"/>
          <w:szCs w:val="24"/>
        </w:rPr>
        <w:t xml:space="preserve"> </w:t>
      </w:r>
      <w:r w:rsidR="00F9372E">
        <w:rPr>
          <w:rFonts w:ascii="Cambria" w:hAnsi="Cambria" w:cs="Courier New"/>
          <w:sz w:val="24"/>
          <w:szCs w:val="24"/>
        </w:rPr>
        <w:t>based on the fault condition settings</w:t>
      </w:r>
      <w:r w:rsidR="00B65FAA">
        <w:rPr>
          <w:rFonts w:ascii="Cambria" w:hAnsi="Cambria" w:cs="Courier New"/>
          <w:sz w:val="24"/>
          <w:szCs w:val="24"/>
        </w:rPr>
        <w:t xml:space="preserve">. </w:t>
      </w:r>
    </w:p>
    <w:p w14:paraId="6AE6B857" w14:textId="24719220" w:rsidR="002529A0" w:rsidRDefault="00161C63" w:rsidP="002529A0">
      <w:pPr>
        <w:spacing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An example of the </w:t>
      </w:r>
      <w:r w:rsidR="004A0DE0">
        <w:rPr>
          <w:rFonts w:ascii="Cambria" w:hAnsi="Cambria" w:cs="Courier New"/>
          <w:sz w:val="24"/>
          <w:szCs w:val="24"/>
        </w:rPr>
        <w:t xml:space="preserve">ATP transient waveform plots for a test case run in zone_35 on bus </w:t>
      </w:r>
      <w:r w:rsidR="00BA2C12">
        <w:rPr>
          <w:rFonts w:ascii="Cambria" w:hAnsi="Cambria" w:cs="Courier New"/>
          <w:sz w:val="24"/>
          <w:szCs w:val="24"/>
        </w:rPr>
        <w:t xml:space="preserve">51 (three-phase) </w:t>
      </w:r>
      <w:r w:rsidR="00723A88">
        <w:rPr>
          <w:rFonts w:ascii="Cambria" w:hAnsi="Cambria" w:cs="Courier New"/>
          <w:sz w:val="24"/>
          <w:szCs w:val="24"/>
        </w:rPr>
        <w:t xml:space="preserve">using the script </w:t>
      </w:r>
      <w:r w:rsidR="00723A88" w:rsidRPr="00F301FE">
        <w:rPr>
          <w:rFonts w:ascii="Cambria" w:hAnsi="Cambria" w:cs="Miriam Fixed"/>
          <w:i/>
          <w:iCs/>
          <w:sz w:val="24"/>
          <w:szCs w:val="24"/>
        </w:rPr>
        <w:t>ATPLoopFaults_all_IEEE123_PV.py</w:t>
      </w:r>
      <w:r w:rsidR="00723A88">
        <w:rPr>
          <w:rFonts w:ascii="Cambria" w:hAnsi="Cambria" w:cs="Courier New"/>
          <w:sz w:val="24"/>
          <w:szCs w:val="24"/>
        </w:rPr>
        <w:t xml:space="preserve"> </w:t>
      </w:r>
      <w:r w:rsidR="00BA2C12">
        <w:rPr>
          <w:rFonts w:ascii="Cambria" w:hAnsi="Cambria" w:cs="Courier New"/>
          <w:sz w:val="24"/>
          <w:szCs w:val="24"/>
        </w:rPr>
        <w:t>are shown below.  As noted above, a three-phase fault is conducted</w:t>
      </w:r>
      <w:r w:rsidR="00292ECC">
        <w:rPr>
          <w:rFonts w:ascii="Cambria" w:hAnsi="Cambria" w:cs="Courier New"/>
          <w:sz w:val="24"/>
          <w:szCs w:val="24"/>
        </w:rPr>
        <w:t xml:space="preserve"> initially</w:t>
      </w:r>
      <w:r w:rsidR="00BA2C12">
        <w:rPr>
          <w:rFonts w:ascii="Cambria" w:hAnsi="Cambria" w:cs="Courier New"/>
          <w:sz w:val="24"/>
          <w:szCs w:val="24"/>
        </w:rPr>
        <w:t xml:space="preserve">, followed by </w:t>
      </w:r>
      <w:r w:rsidR="0090332C">
        <w:rPr>
          <w:rFonts w:ascii="Cambria" w:hAnsi="Cambria" w:cs="Courier New"/>
          <w:sz w:val="24"/>
          <w:szCs w:val="24"/>
        </w:rPr>
        <w:t>three double line-to-ground faults for each phase combination (only BC shown) and three single line-to-ground faults for each phase</w:t>
      </w:r>
      <w:r w:rsidR="008C2774">
        <w:rPr>
          <w:rFonts w:ascii="Cambria" w:hAnsi="Cambria" w:cs="Courier New"/>
          <w:sz w:val="24"/>
          <w:szCs w:val="24"/>
        </w:rPr>
        <w:t xml:space="preserve"> (only A shown).  </w:t>
      </w:r>
      <w:r w:rsidR="00B42C1E">
        <w:rPr>
          <w:rFonts w:ascii="Cambria" w:hAnsi="Cambria" w:cs="Courier New"/>
          <w:sz w:val="24"/>
          <w:szCs w:val="24"/>
        </w:rPr>
        <w:t xml:space="preserve"> Output files are plotted below using</w:t>
      </w:r>
      <w:r w:rsidR="00BA010D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BA010D">
        <w:rPr>
          <w:rFonts w:ascii="Cambria" w:hAnsi="Cambria" w:cs="Courier New"/>
          <w:sz w:val="24"/>
          <w:szCs w:val="24"/>
        </w:rPr>
        <w:t>PlotXY</w:t>
      </w:r>
      <w:proofErr w:type="spellEnd"/>
      <w:r w:rsidR="00B42C1E">
        <w:rPr>
          <w:rFonts w:ascii="Cambria" w:hAnsi="Cambria" w:cs="Courier New"/>
          <w:sz w:val="24"/>
          <w:szCs w:val="24"/>
        </w:rPr>
        <w:t xml:space="preserve">. </w:t>
      </w:r>
      <w:r w:rsidR="000B3071">
        <w:rPr>
          <w:rFonts w:ascii="Cambria" w:hAnsi="Cambria" w:cs="Courier New"/>
          <w:sz w:val="24"/>
          <w:szCs w:val="24"/>
        </w:rPr>
        <w:t xml:space="preserve"> </w:t>
      </w:r>
      <w:r w:rsidR="00B65FAA">
        <w:rPr>
          <w:rFonts w:ascii="Cambria" w:hAnsi="Cambria" w:cs="Courier New"/>
          <w:sz w:val="24"/>
          <w:szCs w:val="24"/>
        </w:rPr>
        <w:t xml:space="preserve"> </w:t>
      </w:r>
    </w:p>
    <w:p w14:paraId="3E6E7E30" w14:textId="77777777" w:rsidR="00723A88" w:rsidRPr="00101E7F" w:rsidRDefault="00723A88" w:rsidP="002529A0">
      <w:pPr>
        <w:spacing w:line="240" w:lineRule="auto"/>
        <w:rPr>
          <w:rFonts w:ascii="Cambria" w:hAnsi="Cambria" w:cs="Courier New"/>
          <w:sz w:val="24"/>
          <w:szCs w:val="24"/>
        </w:rPr>
      </w:pPr>
    </w:p>
    <w:p w14:paraId="0FA1AC23" w14:textId="77777777" w:rsidR="002529A0" w:rsidRDefault="00663FCA" w:rsidP="002529A0">
      <w:pPr>
        <w:keepNext/>
        <w:spacing w:line="240" w:lineRule="auto"/>
      </w:pPr>
      <w:r>
        <w:rPr>
          <w:noProof/>
        </w:rPr>
        <w:drawing>
          <wp:inline distT="0" distB="0" distL="0" distR="0" wp14:anchorId="6FB7DD49" wp14:editId="4C7BB258">
            <wp:extent cx="5943600" cy="1284605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17A9" w14:textId="4355878F" w:rsidR="00663FCA" w:rsidRPr="00663FCA" w:rsidRDefault="002529A0" w:rsidP="00733B76">
      <w:pPr>
        <w:pStyle w:val="Caption"/>
        <w:rPr>
          <w:rFonts w:ascii="Courier New" w:hAnsi="Courier New" w:cs="Courier New"/>
          <w:sz w:val="24"/>
          <w:szCs w:val="24"/>
        </w:rPr>
      </w:pPr>
      <w:r>
        <w:t xml:space="preserve">Table </w:t>
      </w:r>
      <w:fldSimple w:instr=" SEQ Table \* ARABIC ">
        <w:r w:rsidR="00733B76">
          <w:rPr>
            <w:noProof/>
          </w:rPr>
          <w:t>2</w:t>
        </w:r>
      </w:fldSimple>
      <w:r>
        <w:t xml:space="preserve"> Single Line-to-Ground Fault Phase A</w:t>
      </w:r>
    </w:p>
    <w:p w14:paraId="3A884BDF" w14:textId="77777777" w:rsidR="00733B76" w:rsidRDefault="00663FCA" w:rsidP="00733B76">
      <w:pPr>
        <w:keepNext/>
      </w:pPr>
      <w:r>
        <w:rPr>
          <w:noProof/>
        </w:rPr>
        <w:drawing>
          <wp:inline distT="0" distB="0" distL="0" distR="0" wp14:anchorId="4D627ED3" wp14:editId="1EA37B4B">
            <wp:extent cx="5943600" cy="1273810"/>
            <wp:effectExtent l="0" t="0" r="0" b="2540"/>
            <wp:docPr id="9" name="Picture 9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6B84" w14:textId="310F76DB" w:rsidR="00E50598" w:rsidRDefault="00733B76" w:rsidP="00733B7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Double Line-to-Ground Fault Phases </w:t>
      </w:r>
      <w:proofErr w:type="gramStart"/>
      <w:r>
        <w:t>B,C</w:t>
      </w:r>
      <w:proofErr w:type="gramEnd"/>
    </w:p>
    <w:p w14:paraId="4062EDFD" w14:textId="77777777" w:rsidR="00733B76" w:rsidRDefault="00733B76" w:rsidP="00733B76">
      <w:pPr>
        <w:keepNext/>
      </w:pPr>
      <w:r>
        <w:rPr>
          <w:noProof/>
        </w:rPr>
        <w:drawing>
          <wp:inline distT="0" distB="0" distL="0" distR="0" wp14:anchorId="34421F5D" wp14:editId="2F06CAF9">
            <wp:extent cx="5943600" cy="1273810"/>
            <wp:effectExtent l="0" t="0" r="0" b="2540"/>
            <wp:docPr id="12" name="Picture 12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D74" w14:textId="21FBEB8D" w:rsidR="00733B76" w:rsidRPr="00733B76" w:rsidRDefault="00733B76" w:rsidP="00733B7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Three phase Line-to-Ground Fault</w:t>
      </w:r>
    </w:p>
    <w:sectPr w:rsidR="00733B76" w:rsidRPr="0073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50BBD"/>
    <w:multiLevelType w:val="hybridMultilevel"/>
    <w:tmpl w:val="1F48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D6638"/>
    <w:multiLevelType w:val="hybridMultilevel"/>
    <w:tmpl w:val="84B6BF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4741210">
    <w:abstractNumId w:val="1"/>
  </w:num>
  <w:num w:numId="2" w16cid:durableId="116254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A7"/>
    <w:rsid w:val="000021E4"/>
    <w:rsid w:val="00002DCC"/>
    <w:rsid w:val="00006659"/>
    <w:rsid w:val="000205B7"/>
    <w:rsid w:val="0002389B"/>
    <w:rsid w:val="00036135"/>
    <w:rsid w:val="000368C6"/>
    <w:rsid w:val="00040DD5"/>
    <w:rsid w:val="00041454"/>
    <w:rsid w:val="00047BA2"/>
    <w:rsid w:val="00047F8E"/>
    <w:rsid w:val="00053C75"/>
    <w:rsid w:val="00087EA9"/>
    <w:rsid w:val="000936DB"/>
    <w:rsid w:val="00094111"/>
    <w:rsid w:val="000A1755"/>
    <w:rsid w:val="000A48A9"/>
    <w:rsid w:val="000B3071"/>
    <w:rsid w:val="000D5348"/>
    <w:rsid w:val="000E02A6"/>
    <w:rsid w:val="00101E7F"/>
    <w:rsid w:val="00102360"/>
    <w:rsid w:val="00117322"/>
    <w:rsid w:val="00122127"/>
    <w:rsid w:val="00122906"/>
    <w:rsid w:val="00127B09"/>
    <w:rsid w:val="00131923"/>
    <w:rsid w:val="001419F9"/>
    <w:rsid w:val="0015033A"/>
    <w:rsid w:val="00153B87"/>
    <w:rsid w:val="00161C63"/>
    <w:rsid w:val="001760A9"/>
    <w:rsid w:val="00176A4A"/>
    <w:rsid w:val="00184A97"/>
    <w:rsid w:val="00186F1B"/>
    <w:rsid w:val="00192D92"/>
    <w:rsid w:val="001B0164"/>
    <w:rsid w:val="001B2590"/>
    <w:rsid w:val="001B4D7E"/>
    <w:rsid w:val="001B6903"/>
    <w:rsid w:val="001B69AE"/>
    <w:rsid w:val="001D0E4E"/>
    <w:rsid w:val="001D1764"/>
    <w:rsid w:val="001E5FBF"/>
    <w:rsid w:val="001E7186"/>
    <w:rsid w:val="001F1B2E"/>
    <w:rsid w:val="001F4872"/>
    <w:rsid w:val="001F53AD"/>
    <w:rsid w:val="00200B83"/>
    <w:rsid w:val="0020266B"/>
    <w:rsid w:val="00204306"/>
    <w:rsid w:val="00211BA6"/>
    <w:rsid w:val="0021780A"/>
    <w:rsid w:val="002208E8"/>
    <w:rsid w:val="002435C0"/>
    <w:rsid w:val="002529A0"/>
    <w:rsid w:val="0025538D"/>
    <w:rsid w:val="00256271"/>
    <w:rsid w:val="0025778B"/>
    <w:rsid w:val="00292ECC"/>
    <w:rsid w:val="0029340C"/>
    <w:rsid w:val="002B27E2"/>
    <w:rsid w:val="002C0455"/>
    <w:rsid w:val="002D0B34"/>
    <w:rsid w:val="002D3559"/>
    <w:rsid w:val="002E561F"/>
    <w:rsid w:val="002E5BA2"/>
    <w:rsid w:val="002E6268"/>
    <w:rsid w:val="002E6FE7"/>
    <w:rsid w:val="002E7AFE"/>
    <w:rsid w:val="002F334B"/>
    <w:rsid w:val="003022B1"/>
    <w:rsid w:val="00302810"/>
    <w:rsid w:val="00305A44"/>
    <w:rsid w:val="00313726"/>
    <w:rsid w:val="003137E4"/>
    <w:rsid w:val="00335C3A"/>
    <w:rsid w:val="0034323B"/>
    <w:rsid w:val="00350E19"/>
    <w:rsid w:val="003574F9"/>
    <w:rsid w:val="00357F1C"/>
    <w:rsid w:val="003A059B"/>
    <w:rsid w:val="003A16A1"/>
    <w:rsid w:val="003A18B2"/>
    <w:rsid w:val="003B0492"/>
    <w:rsid w:val="003B0BB0"/>
    <w:rsid w:val="003B4AA8"/>
    <w:rsid w:val="003E514E"/>
    <w:rsid w:val="00402F47"/>
    <w:rsid w:val="0041127C"/>
    <w:rsid w:val="0041593E"/>
    <w:rsid w:val="0041724C"/>
    <w:rsid w:val="004301B6"/>
    <w:rsid w:val="004504D8"/>
    <w:rsid w:val="00453350"/>
    <w:rsid w:val="00457049"/>
    <w:rsid w:val="00471BDA"/>
    <w:rsid w:val="00483888"/>
    <w:rsid w:val="00484E23"/>
    <w:rsid w:val="004A0DE0"/>
    <w:rsid w:val="004A4EE9"/>
    <w:rsid w:val="004B4764"/>
    <w:rsid w:val="004B4ED0"/>
    <w:rsid w:val="004E7D41"/>
    <w:rsid w:val="005079C8"/>
    <w:rsid w:val="00516A5A"/>
    <w:rsid w:val="00532A70"/>
    <w:rsid w:val="0053680F"/>
    <w:rsid w:val="00537C73"/>
    <w:rsid w:val="00541834"/>
    <w:rsid w:val="0055379C"/>
    <w:rsid w:val="00567D99"/>
    <w:rsid w:val="00586959"/>
    <w:rsid w:val="00586961"/>
    <w:rsid w:val="005926B8"/>
    <w:rsid w:val="00597DEA"/>
    <w:rsid w:val="005D18A3"/>
    <w:rsid w:val="005E0035"/>
    <w:rsid w:val="005F0CFA"/>
    <w:rsid w:val="005F408D"/>
    <w:rsid w:val="006134F9"/>
    <w:rsid w:val="00636747"/>
    <w:rsid w:val="00646A34"/>
    <w:rsid w:val="006471D1"/>
    <w:rsid w:val="00654598"/>
    <w:rsid w:val="006555C9"/>
    <w:rsid w:val="00663FCA"/>
    <w:rsid w:val="006651F2"/>
    <w:rsid w:val="00665D9E"/>
    <w:rsid w:val="0067050E"/>
    <w:rsid w:val="00673072"/>
    <w:rsid w:val="006824D3"/>
    <w:rsid w:val="00690137"/>
    <w:rsid w:val="006945BB"/>
    <w:rsid w:val="0069499E"/>
    <w:rsid w:val="00696511"/>
    <w:rsid w:val="006A09B8"/>
    <w:rsid w:val="006A6B09"/>
    <w:rsid w:val="006B5B6C"/>
    <w:rsid w:val="006B6217"/>
    <w:rsid w:val="006C4432"/>
    <w:rsid w:val="006D1826"/>
    <w:rsid w:val="006E180D"/>
    <w:rsid w:val="00700DCA"/>
    <w:rsid w:val="00717BB6"/>
    <w:rsid w:val="007214C0"/>
    <w:rsid w:val="00723A88"/>
    <w:rsid w:val="00730138"/>
    <w:rsid w:val="00732E36"/>
    <w:rsid w:val="00733919"/>
    <w:rsid w:val="00733B76"/>
    <w:rsid w:val="00742E90"/>
    <w:rsid w:val="007709D4"/>
    <w:rsid w:val="007740E4"/>
    <w:rsid w:val="007743CB"/>
    <w:rsid w:val="00780F6E"/>
    <w:rsid w:val="00794AC7"/>
    <w:rsid w:val="007973A0"/>
    <w:rsid w:val="007A34F5"/>
    <w:rsid w:val="007A5D67"/>
    <w:rsid w:val="007B1ED1"/>
    <w:rsid w:val="007C35E2"/>
    <w:rsid w:val="007D1A14"/>
    <w:rsid w:val="007F7B58"/>
    <w:rsid w:val="0080185E"/>
    <w:rsid w:val="008101AA"/>
    <w:rsid w:val="00811633"/>
    <w:rsid w:val="00816857"/>
    <w:rsid w:val="00816DCD"/>
    <w:rsid w:val="008279D8"/>
    <w:rsid w:val="00834E26"/>
    <w:rsid w:val="008366D6"/>
    <w:rsid w:val="0085056E"/>
    <w:rsid w:val="008746F8"/>
    <w:rsid w:val="008822CC"/>
    <w:rsid w:val="008906C8"/>
    <w:rsid w:val="00893281"/>
    <w:rsid w:val="0089750E"/>
    <w:rsid w:val="008B2A81"/>
    <w:rsid w:val="008B4777"/>
    <w:rsid w:val="008B5501"/>
    <w:rsid w:val="008B7166"/>
    <w:rsid w:val="008B7499"/>
    <w:rsid w:val="008C2774"/>
    <w:rsid w:val="008E117E"/>
    <w:rsid w:val="009029DE"/>
    <w:rsid w:val="0090332C"/>
    <w:rsid w:val="0090334A"/>
    <w:rsid w:val="0091610E"/>
    <w:rsid w:val="00917821"/>
    <w:rsid w:val="009279AA"/>
    <w:rsid w:val="009342DD"/>
    <w:rsid w:val="0093435F"/>
    <w:rsid w:val="00935639"/>
    <w:rsid w:val="009357BD"/>
    <w:rsid w:val="009804F3"/>
    <w:rsid w:val="00982391"/>
    <w:rsid w:val="00991D2E"/>
    <w:rsid w:val="0099554B"/>
    <w:rsid w:val="00996859"/>
    <w:rsid w:val="009A1DA7"/>
    <w:rsid w:val="009B4660"/>
    <w:rsid w:val="009C2AD0"/>
    <w:rsid w:val="009E7E1D"/>
    <w:rsid w:val="009F0733"/>
    <w:rsid w:val="009F6570"/>
    <w:rsid w:val="00A24A4B"/>
    <w:rsid w:val="00A26D05"/>
    <w:rsid w:val="00A551C0"/>
    <w:rsid w:val="00A748EB"/>
    <w:rsid w:val="00A75E5F"/>
    <w:rsid w:val="00A7609E"/>
    <w:rsid w:val="00A76143"/>
    <w:rsid w:val="00A77E92"/>
    <w:rsid w:val="00A86FBB"/>
    <w:rsid w:val="00A9323B"/>
    <w:rsid w:val="00A97936"/>
    <w:rsid w:val="00AA6C5F"/>
    <w:rsid w:val="00AC3856"/>
    <w:rsid w:val="00AD03FC"/>
    <w:rsid w:val="00AD267B"/>
    <w:rsid w:val="00AD7D23"/>
    <w:rsid w:val="00AE5B97"/>
    <w:rsid w:val="00AF01EE"/>
    <w:rsid w:val="00AF5575"/>
    <w:rsid w:val="00B07370"/>
    <w:rsid w:val="00B10ACA"/>
    <w:rsid w:val="00B11BC3"/>
    <w:rsid w:val="00B15180"/>
    <w:rsid w:val="00B16DB9"/>
    <w:rsid w:val="00B17341"/>
    <w:rsid w:val="00B2450E"/>
    <w:rsid w:val="00B265C1"/>
    <w:rsid w:val="00B30E3A"/>
    <w:rsid w:val="00B42C1E"/>
    <w:rsid w:val="00B43F5A"/>
    <w:rsid w:val="00B4468A"/>
    <w:rsid w:val="00B47BF8"/>
    <w:rsid w:val="00B57E72"/>
    <w:rsid w:val="00B61AF6"/>
    <w:rsid w:val="00B63AB2"/>
    <w:rsid w:val="00B65FAA"/>
    <w:rsid w:val="00B723BD"/>
    <w:rsid w:val="00B76373"/>
    <w:rsid w:val="00B90FD8"/>
    <w:rsid w:val="00BA010D"/>
    <w:rsid w:val="00BA2C12"/>
    <w:rsid w:val="00BB4843"/>
    <w:rsid w:val="00BB700F"/>
    <w:rsid w:val="00BD63FE"/>
    <w:rsid w:val="00BD77ED"/>
    <w:rsid w:val="00BF127C"/>
    <w:rsid w:val="00BF2533"/>
    <w:rsid w:val="00BF7C9B"/>
    <w:rsid w:val="00C03732"/>
    <w:rsid w:val="00C03B3B"/>
    <w:rsid w:val="00C04642"/>
    <w:rsid w:val="00C04D1C"/>
    <w:rsid w:val="00C0610D"/>
    <w:rsid w:val="00C146ED"/>
    <w:rsid w:val="00C169BC"/>
    <w:rsid w:val="00C30C89"/>
    <w:rsid w:val="00C329A8"/>
    <w:rsid w:val="00C36ED3"/>
    <w:rsid w:val="00C50FBD"/>
    <w:rsid w:val="00C514C0"/>
    <w:rsid w:val="00C66DC4"/>
    <w:rsid w:val="00C80F41"/>
    <w:rsid w:val="00CB7E82"/>
    <w:rsid w:val="00CC4CDA"/>
    <w:rsid w:val="00CD0816"/>
    <w:rsid w:val="00CD5A91"/>
    <w:rsid w:val="00CE0080"/>
    <w:rsid w:val="00CE5D41"/>
    <w:rsid w:val="00D0683D"/>
    <w:rsid w:val="00D1175A"/>
    <w:rsid w:val="00D14A06"/>
    <w:rsid w:val="00D15D0C"/>
    <w:rsid w:val="00D16F60"/>
    <w:rsid w:val="00D515CB"/>
    <w:rsid w:val="00D76688"/>
    <w:rsid w:val="00D86083"/>
    <w:rsid w:val="00D87432"/>
    <w:rsid w:val="00D87D73"/>
    <w:rsid w:val="00D87FFB"/>
    <w:rsid w:val="00D974D4"/>
    <w:rsid w:val="00DA2828"/>
    <w:rsid w:val="00DA40AE"/>
    <w:rsid w:val="00DA4AA1"/>
    <w:rsid w:val="00DB7723"/>
    <w:rsid w:val="00DD26A0"/>
    <w:rsid w:val="00DD65F1"/>
    <w:rsid w:val="00DE1D33"/>
    <w:rsid w:val="00DE3C58"/>
    <w:rsid w:val="00DE61FC"/>
    <w:rsid w:val="00DE6388"/>
    <w:rsid w:val="00DE6B19"/>
    <w:rsid w:val="00DF17E7"/>
    <w:rsid w:val="00DF5B9E"/>
    <w:rsid w:val="00E025EC"/>
    <w:rsid w:val="00E1128C"/>
    <w:rsid w:val="00E1238C"/>
    <w:rsid w:val="00E36A22"/>
    <w:rsid w:val="00E50598"/>
    <w:rsid w:val="00E50A50"/>
    <w:rsid w:val="00E533C3"/>
    <w:rsid w:val="00E56BF2"/>
    <w:rsid w:val="00E75D12"/>
    <w:rsid w:val="00E77300"/>
    <w:rsid w:val="00E80851"/>
    <w:rsid w:val="00E95CB3"/>
    <w:rsid w:val="00EA2FA7"/>
    <w:rsid w:val="00EA53DD"/>
    <w:rsid w:val="00EA5F8F"/>
    <w:rsid w:val="00EB1BBD"/>
    <w:rsid w:val="00EB791A"/>
    <w:rsid w:val="00EC4368"/>
    <w:rsid w:val="00EC64B7"/>
    <w:rsid w:val="00EC7CFE"/>
    <w:rsid w:val="00ED46D5"/>
    <w:rsid w:val="00EE353D"/>
    <w:rsid w:val="00EE5F1A"/>
    <w:rsid w:val="00EF4853"/>
    <w:rsid w:val="00F00034"/>
    <w:rsid w:val="00F006E7"/>
    <w:rsid w:val="00F016BC"/>
    <w:rsid w:val="00F111FA"/>
    <w:rsid w:val="00F16197"/>
    <w:rsid w:val="00F301FE"/>
    <w:rsid w:val="00F31CA7"/>
    <w:rsid w:val="00F34DFE"/>
    <w:rsid w:val="00F35D50"/>
    <w:rsid w:val="00F36175"/>
    <w:rsid w:val="00F41DC1"/>
    <w:rsid w:val="00F509BF"/>
    <w:rsid w:val="00F6246F"/>
    <w:rsid w:val="00F904ED"/>
    <w:rsid w:val="00F9054E"/>
    <w:rsid w:val="00F92B3D"/>
    <w:rsid w:val="00F92B7B"/>
    <w:rsid w:val="00F9372E"/>
    <w:rsid w:val="00F940F3"/>
    <w:rsid w:val="00F975A4"/>
    <w:rsid w:val="00FB028C"/>
    <w:rsid w:val="00FB1020"/>
    <w:rsid w:val="00FB58C8"/>
    <w:rsid w:val="00FB7D15"/>
    <w:rsid w:val="00FC787A"/>
    <w:rsid w:val="00FE60B4"/>
    <w:rsid w:val="00FE6798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A786"/>
  <w15:chartTrackingRefBased/>
  <w15:docId w15:val="{50CA7F74-3A57-4CC9-984A-2752394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56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1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Glover, Daniel M</dc:creator>
  <cp:keywords/>
  <dc:description/>
  <cp:lastModifiedBy>Glover, Daniel M</cp:lastModifiedBy>
  <cp:revision>349</cp:revision>
  <dcterms:created xsi:type="dcterms:W3CDTF">2023-06-23T15:22:00Z</dcterms:created>
  <dcterms:modified xsi:type="dcterms:W3CDTF">2023-06-28T02:08:00Z</dcterms:modified>
</cp:coreProperties>
</file>