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79B" w:rsidRPr="00C7479B" w:rsidRDefault="00C7479B" w:rsidP="00C7479B">
      <w:pPr>
        <w:rPr>
          <w:b/>
          <w:sz w:val="26"/>
          <w:szCs w:val="26"/>
        </w:rPr>
      </w:pPr>
      <w:r w:rsidRPr="00C7479B">
        <w:rPr>
          <w:b/>
          <w:sz w:val="26"/>
          <w:szCs w:val="26"/>
        </w:rPr>
        <w:t>Aufgabe 1: Pflichten- / Lastenheft</w:t>
      </w:r>
    </w:p>
    <w:p w:rsidR="00C7479B" w:rsidRDefault="00C7479B" w:rsidP="00C7479B"/>
    <w:p w:rsidR="00C7479B" w:rsidRDefault="00C7479B" w:rsidP="00C7479B">
      <w:r>
        <w:t>Funktionale Pflichten:</w:t>
      </w:r>
    </w:p>
    <w:p w:rsidR="00C7479B" w:rsidRDefault="00C7479B" w:rsidP="00C7479B"/>
    <w:p w:rsidR="00C7479B" w:rsidRDefault="00C7479B" w:rsidP="00C7479B">
      <w:r>
        <w:t>1) Das System Parkhaus MUSS den Kunden die Möglichkeit bieten ihr Auto zu parken</w:t>
      </w:r>
    </w:p>
    <w:p w:rsidR="00C7479B" w:rsidRDefault="00C7479B" w:rsidP="00C7479B">
      <w:r>
        <w:t>2) Das SP MUSS den Kunden die Möglichkeit bieten, die Parkkosten zu bezahlen</w:t>
      </w:r>
    </w:p>
    <w:p w:rsidR="00C7479B" w:rsidRDefault="00C7479B" w:rsidP="00C7479B">
      <w:r>
        <w:t xml:space="preserve">3) Das SP MUSS fähig </w:t>
      </w:r>
      <w:proofErr w:type="gramStart"/>
      <w:r>
        <w:t>sein Informationen</w:t>
      </w:r>
      <w:proofErr w:type="gramEnd"/>
      <w:r>
        <w:t xml:space="preserve"> zwischen den Mitarbeitern zu kommunizieren</w:t>
      </w:r>
    </w:p>
    <w:p w:rsidR="00C7479B" w:rsidRDefault="00C7479B" w:rsidP="00C7479B">
      <w:r>
        <w:t xml:space="preserve">4) Das SP MUSS transparente Tarife darstellen </w:t>
      </w:r>
    </w:p>
    <w:p w:rsidR="00C7479B" w:rsidRDefault="00C7479B" w:rsidP="00C7479B">
      <w:r>
        <w:t>5) Das SP MUSS Ein- und Ausganszeitpunkt der Kunden erfassen</w:t>
      </w:r>
    </w:p>
    <w:p w:rsidR="00C7479B" w:rsidRDefault="00C7479B" w:rsidP="00C7479B">
      <w:r>
        <w:t xml:space="preserve">6) Das SP SOLLTE den Kunden die Möglichkeit bieten Belegungsinformationen einzusehen. </w:t>
      </w:r>
    </w:p>
    <w:p w:rsidR="00C7479B" w:rsidRDefault="00C7479B" w:rsidP="00C7479B">
      <w:r>
        <w:t>7) Wenn ein Kunde bezahlt hat MUSS das SP fähig sein den Ausgang zu öffnen</w:t>
      </w:r>
    </w:p>
    <w:p w:rsidR="00C7479B" w:rsidRDefault="00C7479B" w:rsidP="00C7479B">
      <w:r>
        <w:t>8) Wenn ein Systemteil ausfällt MUSS das SP den Manager alarmieren</w:t>
      </w:r>
    </w:p>
    <w:p w:rsidR="00775498" w:rsidRDefault="00775498" w:rsidP="00C7479B">
      <w:r>
        <w:t xml:space="preserve">9) Das SP </w:t>
      </w:r>
    </w:p>
    <w:p w:rsidR="00775498" w:rsidRDefault="00775498" w:rsidP="00C7479B">
      <w:r>
        <w:t>10)</w:t>
      </w:r>
    </w:p>
    <w:p w:rsidR="00C7479B" w:rsidRDefault="00C7479B" w:rsidP="00C7479B"/>
    <w:p w:rsidR="00C7479B" w:rsidRDefault="00C7479B" w:rsidP="00C7479B">
      <w:r>
        <w:t xml:space="preserve">Nicht-funktionale </w:t>
      </w:r>
      <w:proofErr w:type="spellStart"/>
      <w:r>
        <w:t>Pflichen</w:t>
      </w:r>
      <w:proofErr w:type="spellEnd"/>
      <w:r>
        <w:t>:</w:t>
      </w:r>
    </w:p>
    <w:p w:rsidR="00C7479B" w:rsidRDefault="00C7479B" w:rsidP="00C7479B"/>
    <w:p w:rsidR="00C7479B" w:rsidRDefault="00C7479B" w:rsidP="00C7479B">
      <w:r>
        <w:t xml:space="preserve">1) Wenn Stoßzeiten herrschen MUSS das SP eine </w:t>
      </w:r>
      <w:proofErr w:type="spellStart"/>
      <w:r>
        <w:t>Hohe</w:t>
      </w:r>
      <w:proofErr w:type="spellEnd"/>
      <w:r>
        <w:t xml:space="preserve"> </w:t>
      </w:r>
      <w:proofErr w:type="spellStart"/>
      <w:r>
        <w:t>Percormance</w:t>
      </w:r>
      <w:proofErr w:type="spellEnd"/>
      <w:r>
        <w:t xml:space="preserve"> bieten</w:t>
      </w:r>
    </w:p>
    <w:p w:rsidR="00C7479B" w:rsidRDefault="00C7479B" w:rsidP="00C7479B">
      <w:r>
        <w:t xml:space="preserve">2) Das SP SOLLTE qualitativ hochwertig sein </w:t>
      </w:r>
    </w:p>
    <w:p w:rsidR="00C7479B" w:rsidRDefault="00C7479B" w:rsidP="00C7479B">
      <w:r>
        <w:t>3) Das SP SOLLTE leicht zu bedienen sein</w:t>
      </w:r>
    </w:p>
    <w:p w:rsidR="00C7479B" w:rsidRDefault="00C7479B" w:rsidP="00C7479B">
      <w:r>
        <w:t>3) Das SP SOLLTE Sicherheit für Kunden und Mitarbeiter garantieren</w:t>
      </w:r>
    </w:p>
    <w:p w:rsidR="00C7479B" w:rsidRDefault="00C7479B" w:rsidP="00C7479B"/>
    <w:p w:rsidR="00C7479B" w:rsidRDefault="00C7479B" w:rsidP="00C7479B">
      <w:r>
        <w:t>Technische Anforderungen:</w:t>
      </w:r>
    </w:p>
    <w:p w:rsidR="00C7479B" w:rsidRDefault="00C7479B" w:rsidP="00C7479B"/>
    <w:p w:rsidR="00C7479B" w:rsidRDefault="00C7479B" w:rsidP="00C7479B">
      <w:r>
        <w:t>1) Das System Parkhaus MUSS Daten zur Abrechnung speichern</w:t>
      </w:r>
    </w:p>
    <w:p w:rsidR="00C7479B" w:rsidRDefault="00C7479B" w:rsidP="00C7479B">
      <w:r>
        <w:t>2) Das System Parkhaus SOLLTE nicht Kostenintensiv sein</w:t>
      </w:r>
    </w:p>
    <w:p w:rsidR="00C7479B" w:rsidRDefault="00C7479B" w:rsidP="00C7479B">
      <w:r>
        <w:t>3) Das System Parkhaus MUSS schnell sein</w:t>
      </w:r>
    </w:p>
    <w:p w:rsidR="00C7479B" w:rsidRDefault="00C7479B" w:rsidP="00C7479B"/>
    <w:p w:rsidR="00C7479B" w:rsidRDefault="00C7479B" w:rsidP="00C7479B">
      <w:r>
        <w:t xml:space="preserve">Rahmenbedingungen: </w:t>
      </w:r>
    </w:p>
    <w:p w:rsidR="00C7479B" w:rsidRDefault="00C7479B" w:rsidP="00C7479B"/>
    <w:p w:rsidR="00C7479B" w:rsidRDefault="00C7479B" w:rsidP="00C7479B">
      <w:r>
        <w:t>1) Wenn ein Kunde Probleme hat MUSS das SP Kontakt zu Mitarbeitern ermöglichen</w:t>
      </w:r>
    </w:p>
    <w:p w:rsidR="00C7479B" w:rsidRDefault="00C7479B" w:rsidP="00C7479B"/>
    <w:p w:rsidR="00C7479B" w:rsidRDefault="00C7479B" w:rsidP="00C7479B"/>
    <w:p w:rsidR="00C7479B" w:rsidRDefault="00C7479B" w:rsidP="00C7479B"/>
    <w:p w:rsidR="00CA727E" w:rsidRPr="00C7479B" w:rsidRDefault="00C7479B" w:rsidP="00C7479B">
      <w:pPr>
        <w:rPr>
          <w:b/>
          <w:sz w:val="26"/>
          <w:szCs w:val="26"/>
        </w:rPr>
      </w:pPr>
      <w:r w:rsidRPr="00C7479B">
        <w:rPr>
          <w:b/>
          <w:sz w:val="26"/>
          <w:szCs w:val="26"/>
        </w:rPr>
        <w:t xml:space="preserve">Aufgabe 2: Stakeholder </w:t>
      </w:r>
      <w:r w:rsidR="00CA727E">
        <w:rPr>
          <w:b/>
          <w:sz w:val="26"/>
          <w:szCs w:val="26"/>
        </w:rPr>
        <w:t>–</w:t>
      </w:r>
      <w:r w:rsidRPr="00C7479B">
        <w:rPr>
          <w:b/>
          <w:sz w:val="26"/>
          <w:szCs w:val="26"/>
        </w:rPr>
        <w:t xml:space="preserve"> Analyse</w:t>
      </w:r>
    </w:p>
    <w:p w:rsidR="00C7479B" w:rsidRDefault="00C7479B" w:rsidP="00C7479B"/>
    <w:p w:rsidR="00CA727E" w:rsidRPr="00CA727E" w:rsidRDefault="00CA727E" w:rsidP="00C7479B">
      <w:pPr>
        <w:rPr>
          <w:b/>
        </w:rPr>
      </w:pPr>
      <w:r w:rsidRPr="00CA727E">
        <w:rPr>
          <w:b/>
        </w:rPr>
        <w:t>Einschub aktive vs. passive Stakeholder:</w:t>
      </w:r>
    </w:p>
    <w:p w:rsidR="00CA727E" w:rsidRPr="00CA727E" w:rsidRDefault="00CA727E" w:rsidP="00CA727E">
      <w:pPr>
        <w:shd w:val="clear" w:color="auto" w:fill="FFFFFF"/>
        <w:spacing w:before="96" w:after="120" w:line="360" w:lineRule="atLeast"/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</w:pPr>
      <w:r w:rsidRPr="00CA727E"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  <w:t>Wir unterscheiden zwischen aktiven und passiven Stakeholdern. Aktive Stakeholder arbeiten direkt am Projekt mit oder sind direkt vom Projekt betroffen. Das sind in der NGO-Projektarbeit beispielsweise:</w:t>
      </w:r>
    </w:p>
    <w:p w:rsidR="00CA727E" w:rsidRPr="00CA727E" w:rsidRDefault="00CA727E" w:rsidP="00CA727E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60"/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</w:pPr>
      <w:r w:rsidRPr="00CA727E"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  <w:t>Leitung</w:t>
      </w:r>
    </w:p>
    <w:p w:rsidR="00CA727E" w:rsidRPr="00CA727E" w:rsidRDefault="00CA727E" w:rsidP="00CA727E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60"/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</w:pPr>
      <w:r w:rsidRPr="00CA727E"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  <w:t>Projektmitarbeiter (Kernteam und erweitertes Projektteam)</w:t>
      </w:r>
    </w:p>
    <w:p w:rsidR="00CA727E" w:rsidRPr="00CA727E" w:rsidRDefault="00CA727E" w:rsidP="00CA727E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60"/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</w:pPr>
      <w:r w:rsidRPr="00CA727E"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  <w:t>Freiwillige</w:t>
      </w:r>
    </w:p>
    <w:p w:rsidR="00CA727E" w:rsidRPr="00CA727E" w:rsidRDefault="00CA727E" w:rsidP="00CA727E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60"/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</w:pPr>
      <w:r w:rsidRPr="00CA727E"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  <w:t>Förderinstitutionen</w:t>
      </w:r>
    </w:p>
    <w:p w:rsidR="00CA727E" w:rsidRPr="00CA727E" w:rsidRDefault="00CA727E" w:rsidP="00CA727E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60"/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</w:pPr>
      <w:r w:rsidRPr="00CA727E"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  <w:t>Direkte Kritiker</w:t>
      </w:r>
    </w:p>
    <w:p w:rsidR="00CA727E" w:rsidRDefault="00CA727E" w:rsidP="00CA727E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60"/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</w:pPr>
      <w:r w:rsidRPr="00CA727E"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  <w:t>...</w:t>
      </w:r>
    </w:p>
    <w:p w:rsidR="00CA727E" w:rsidRPr="00CA727E" w:rsidRDefault="00CA727E" w:rsidP="00CA727E">
      <w:pPr>
        <w:shd w:val="clear" w:color="auto" w:fill="FFFFFF"/>
        <w:spacing w:before="96" w:after="120" w:line="360" w:lineRule="atLeast"/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</w:pPr>
      <w:r w:rsidRPr="00CA727E"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  <w:t>Diese Analyse kann man auch für die passiven Stakeholder durchführen. Passive Stakeholder sind von der Projektdurchführung oder den Projektauswirkungen nur indirekt betroffen. Dazu gehören:</w:t>
      </w:r>
    </w:p>
    <w:p w:rsidR="00CA727E" w:rsidRPr="00CA727E" w:rsidRDefault="00CA727E" w:rsidP="00CA727E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60"/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</w:pPr>
      <w:r w:rsidRPr="00CA727E"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  <w:t>Interessenvertretungen</w:t>
      </w:r>
    </w:p>
    <w:p w:rsidR="00CA727E" w:rsidRPr="00CA727E" w:rsidRDefault="00CA727E" w:rsidP="00CA727E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60"/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</w:pPr>
      <w:r w:rsidRPr="00CA727E"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  <w:t>Familienmitglieder der Projektmitarbeiter</w:t>
      </w:r>
    </w:p>
    <w:p w:rsidR="00CA727E" w:rsidRPr="00CA727E" w:rsidRDefault="00CA727E" w:rsidP="00CA727E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60"/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</w:pPr>
      <w:r w:rsidRPr="00CA727E"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  <w:t>Verbände</w:t>
      </w:r>
    </w:p>
    <w:p w:rsidR="00CA727E" w:rsidRPr="00CA727E" w:rsidRDefault="00CA727E" w:rsidP="00CA727E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60"/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</w:pPr>
      <w:r w:rsidRPr="00CA727E"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  <w:t>...</w:t>
      </w:r>
    </w:p>
    <w:p w:rsidR="00CA727E" w:rsidRDefault="00CA727E" w:rsidP="00CA727E">
      <w:pPr>
        <w:shd w:val="clear" w:color="auto" w:fill="FFFFFF"/>
        <w:spacing w:before="100" w:beforeAutospacing="1" w:after="24" w:line="360" w:lineRule="atLeast"/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</w:pPr>
      <w:r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  <w:t xml:space="preserve">Quelle: </w:t>
      </w:r>
      <w:hyperlink r:id="rId5" w:history="1">
        <w:r w:rsidRPr="0045048C">
          <w:rPr>
            <w:rStyle w:val="Hyperlink"/>
            <w:rFonts w:ascii="Open Sans" w:eastAsia="Times New Roman" w:hAnsi="Open Sans" w:cs="Open Sans"/>
            <w:sz w:val="19"/>
            <w:szCs w:val="19"/>
            <w:lang w:eastAsia="de-DE"/>
          </w:rPr>
          <w:t>http://de.getting-involved.net/wiki/Aktive_und_Passive_Stakeholder</w:t>
        </w:r>
      </w:hyperlink>
    </w:p>
    <w:p w:rsidR="00CA727E" w:rsidRDefault="00CA727E" w:rsidP="00CA727E">
      <w:pPr>
        <w:shd w:val="clear" w:color="auto" w:fill="FFFFFF"/>
        <w:spacing w:before="100" w:beforeAutospacing="1" w:after="24" w:line="360" w:lineRule="atLeast"/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</w:pPr>
    </w:p>
    <w:p w:rsidR="00D1757B" w:rsidRDefault="00D1757B" w:rsidP="00CA727E">
      <w:pPr>
        <w:shd w:val="clear" w:color="auto" w:fill="FFFFFF"/>
        <w:spacing w:before="100" w:beforeAutospacing="1" w:after="24" w:line="360" w:lineRule="atLeast"/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</w:pPr>
      <w:r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  <w:t xml:space="preserve">Konzepte des </w:t>
      </w:r>
      <w:proofErr w:type="spellStart"/>
      <w:r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  <w:t>Parkauses</w:t>
      </w:r>
      <w:proofErr w:type="spellEnd"/>
      <w:r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  <w:t>:</w:t>
      </w:r>
      <w:proofErr w:type="gramStart"/>
      <w:r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  <w:t xml:space="preserve"> </w:t>
      </w:r>
      <w:r w:rsidR="00622A4B"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  <w:t xml:space="preserve"> ????</w:t>
      </w:r>
      <w:proofErr w:type="gramEnd"/>
    </w:p>
    <w:p w:rsidR="00D1757B" w:rsidRDefault="00D1757B" w:rsidP="00D1757B">
      <w:pPr>
        <w:pStyle w:val="Listenabsatz"/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</w:pPr>
      <w:r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  <w:t>Automatisierte Bezahlung</w:t>
      </w:r>
    </w:p>
    <w:p w:rsidR="00D1757B" w:rsidRDefault="003B0D8F" w:rsidP="00D1757B">
      <w:pPr>
        <w:pStyle w:val="Listenabsatz"/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</w:pPr>
      <w:r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  <w:t>Sichere Unterbringung der Vehikel der Kunden</w:t>
      </w:r>
    </w:p>
    <w:p w:rsidR="003B0D8F" w:rsidRDefault="003B0D8F" w:rsidP="00D1757B">
      <w:pPr>
        <w:pStyle w:val="Listenabsatz"/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</w:pPr>
      <w:r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  <w:t>Schnelle Kommunikation zwischen MA intern und bei Bedarf MA zu Kunden</w:t>
      </w:r>
    </w:p>
    <w:p w:rsidR="003B0D8F" w:rsidRDefault="003B0D8F" w:rsidP="00D1757B">
      <w:pPr>
        <w:pStyle w:val="Listenabsatz"/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</w:pPr>
      <w:r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  <w:t xml:space="preserve">Entlastung des innerstädtischen </w:t>
      </w:r>
      <w:proofErr w:type="spellStart"/>
      <w:r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  <w:t>Verkersaufkommens</w:t>
      </w:r>
      <w:proofErr w:type="spellEnd"/>
      <w:r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  <w:t xml:space="preserve"> durch zusätzliche Parkmöglichkeiten/ Leitung der Kunden zu Points </w:t>
      </w:r>
      <w:proofErr w:type="spellStart"/>
      <w:r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  <w:t>of</w:t>
      </w:r>
      <w:proofErr w:type="spellEnd"/>
      <w:r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  <w:t xml:space="preserve"> Interest (</w:t>
      </w:r>
      <w:proofErr w:type="spellStart"/>
      <w:r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  <w:t>PoI</w:t>
      </w:r>
      <w:proofErr w:type="spellEnd"/>
      <w:r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  <w:t xml:space="preserve">) wie Einkaufszentren, Innenstadt, Kulturangebote, etc./ Entlastung der Parksituation bei </w:t>
      </w:r>
      <w:proofErr w:type="spellStart"/>
      <w:r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  <w:t>Pendelbewegegungen</w:t>
      </w:r>
      <w:proofErr w:type="spellEnd"/>
    </w:p>
    <w:p w:rsidR="003B0D8F" w:rsidRPr="00D1757B" w:rsidRDefault="003B0D8F" w:rsidP="00D1757B">
      <w:pPr>
        <w:pStyle w:val="Listenabsatz"/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</w:pPr>
    </w:p>
    <w:p w:rsidR="00D1757B" w:rsidRDefault="00D1757B" w:rsidP="00CA727E">
      <w:pPr>
        <w:shd w:val="clear" w:color="auto" w:fill="FFFFFF"/>
        <w:spacing w:before="100" w:beforeAutospacing="1" w:after="24" w:line="360" w:lineRule="atLeast"/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</w:pPr>
    </w:p>
    <w:p w:rsidR="003B0D8F" w:rsidRDefault="003B0D8F" w:rsidP="00CA727E">
      <w:pPr>
        <w:shd w:val="clear" w:color="auto" w:fill="FFFFFF"/>
        <w:spacing w:before="100" w:beforeAutospacing="1" w:after="24" w:line="360" w:lineRule="atLeast"/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</w:pPr>
    </w:p>
    <w:p w:rsidR="003B0D8F" w:rsidRDefault="009A0F55" w:rsidP="00CA727E">
      <w:pPr>
        <w:shd w:val="clear" w:color="auto" w:fill="FFFFFF"/>
        <w:spacing w:before="100" w:beforeAutospacing="1" w:after="24" w:line="360" w:lineRule="atLeast"/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</w:pPr>
      <w:r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  <w:lastRenderedPageBreak/>
        <w:t>„</w:t>
      </w:r>
      <w:r w:rsidRPr="009A0F55"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  <w:t>Welche Konzepte für ein digitalisiertes Parkhaus verbessert das Leben welcher Stakeholder? Was wird für wen (a) einfacher (b) effizienter, produktiver (c) angenehmer?</w:t>
      </w:r>
      <w:r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  <w:t>“</w:t>
      </w:r>
    </w:p>
    <w:p w:rsidR="003B0D8F" w:rsidRPr="00CA727E" w:rsidRDefault="003B0D8F" w:rsidP="00CA727E">
      <w:pPr>
        <w:shd w:val="clear" w:color="auto" w:fill="FFFFFF"/>
        <w:spacing w:before="100" w:beforeAutospacing="1" w:after="24" w:line="360" w:lineRule="atLeast"/>
        <w:rPr>
          <w:rFonts w:ascii="Open Sans" w:eastAsia="Times New Roman" w:hAnsi="Open Sans" w:cs="Open Sans"/>
          <w:color w:val="000000"/>
          <w:sz w:val="19"/>
          <w:szCs w:val="19"/>
          <w:lang w:eastAsia="de-DE"/>
        </w:rPr>
      </w:pPr>
    </w:p>
    <w:p w:rsidR="002076A2" w:rsidRDefault="002076A2" w:rsidP="002076A2">
      <w:r>
        <w:t xml:space="preserve">Interne Stakeholder: </w:t>
      </w:r>
    </w:p>
    <w:p w:rsidR="005675CE" w:rsidRDefault="002076A2" w:rsidP="005675CE">
      <w:pPr>
        <w:pStyle w:val="Listenabsatz"/>
        <w:numPr>
          <w:ilvl w:val="0"/>
          <w:numId w:val="3"/>
        </w:numPr>
      </w:pPr>
      <w:r>
        <w:t>Mitarbeiter (Kassierer, Schrankenwärter, Platzeinweiser</w:t>
      </w:r>
      <w:r w:rsidR="00955BB8">
        <w:t>),</w:t>
      </w:r>
      <w:r w:rsidR="009E20F2">
        <w:t xml:space="preserve"> </w:t>
      </w:r>
      <w:r w:rsidR="00955BB8">
        <w:t>(aktiv</w:t>
      </w:r>
      <w:r w:rsidR="005675CE">
        <w:t>)</w:t>
      </w:r>
    </w:p>
    <w:p w:rsidR="005675CE" w:rsidRDefault="005675CE" w:rsidP="005675CE">
      <w:pPr>
        <w:pStyle w:val="Listenabsatz"/>
      </w:pPr>
    </w:p>
    <w:p w:rsidR="009A0F55" w:rsidRDefault="009A0F55" w:rsidP="005675CE">
      <w:pPr>
        <w:pStyle w:val="Listenabsatz"/>
      </w:pPr>
      <w:r>
        <w:t>Nutzen</w:t>
      </w:r>
      <w:r w:rsidR="005675CE">
        <w:t>:</w:t>
      </w:r>
    </w:p>
    <w:p w:rsidR="009A0F55" w:rsidRDefault="009A0F55" w:rsidP="005675CE">
      <w:pPr>
        <w:pStyle w:val="Listenabsatz"/>
        <w:numPr>
          <w:ilvl w:val="0"/>
          <w:numId w:val="10"/>
        </w:numPr>
        <w:ind w:left="1440"/>
      </w:pPr>
      <w:r>
        <w:t>Erleichterung der Arbeit</w:t>
      </w:r>
    </w:p>
    <w:p w:rsidR="009A0F55" w:rsidRDefault="009A0F55" w:rsidP="005675CE">
      <w:pPr>
        <w:pStyle w:val="Listenabsatz"/>
        <w:numPr>
          <w:ilvl w:val="0"/>
          <w:numId w:val="10"/>
        </w:numPr>
        <w:ind w:left="1440"/>
      </w:pPr>
      <w:r>
        <w:t>Verringerung der Fehlerquote</w:t>
      </w:r>
    </w:p>
    <w:p w:rsidR="009A0F55" w:rsidRDefault="009A0F55" w:rsidP="005675CE">
      <w:pPr>
        <w:pStyle w:val="Listenabsatz"/>
        <w:numPr>
          <w:ilvl w:val="0"/>
          <w:numId w:val="10"/>
        </w:numPr>
        <w:ind w:left="1440"/>
      </w:pPr>
      <w:r>
        <w:t>Besseres Monitoring</w:t>
      </w:r>
    </w:p>
    <w:p w:rsidR="00D1757B" w:rsidRDefault="009A0F55" w:rsidP="005675CE">
      <w:pPr>
        <w:pStyle w:val="Listenabsatz"/>
        <w:numPr>
          <w:ilvl w:val="1"/>
          <w:numId w:val="4"/>
        </w:numPr>
      </w:pPr>
      <w:proofErr w:type="spellStart"/>
      <w:proofErr w:type="gramStart"/>
      <w:r>
        <w:t>A,b</w:t>
      </w:r>
      <w:proofErr w:type="gramEnd"/>
      <w:r>
        <w:t>,c</w:t>
      </w:r>
      <w:proofErr w:type="spellEnd"/>
    </w:p>
    <w:p w:rsidR="005675CE" w:rsidRDefault="005675CE" w:rsidP="005675CE">
      <w:pPr>
        <w:pStyle w:val="Listenabsatz"/>
      </w:pPr>
    </w:p>
    <w:p w:rsidR="005675CE" w:rsidRDefault="002076A2" w:rsidP="005675CE">
      <w:pPr>
        <w:pStyle w:val="Listenabsatz"/>
        <w:numPr>
          <w:ilvl w:val="0"/>
          <w:numId w:val="3"/>
        </w:numPr>
      </w:pPr>
      <w:r>
        <w:t>Man</w:t>
      </w:r>
      <w:r w:rsidR="009E20F2">
        <w:t>a</w:t>
      </w:r>
      <w:r>
        <w:t>ger</w:t>
      </w:r>
      <w:r w:rsidR="00955BB8">
        <w:t xml:space="preserve"> (aktiv</w:t>
      </w:r>
      <w:r w:rsidR="009A0F55">
        <w:t>)</w:t>
      </w:r>
    </w:p>
    <w:p w:rsidR="005675CE" w:rsidRDefault="005675CE" w:rsidP="005675CE">
      <w:pPr>
        <w:ind w:left="708"/>
      </w:pPr>
      <w:r>
        <w:t>Nutzen:</w:t>
      </w:r>
    </w:p>
    <w:p w:rsidR="005675CE" w:rsidRDefault="005675CE" w:rsidP="005675CE">
      <w:pPr>
        <w:pStyle w:val="Listenabsatz"/>
        <w:numPr>
          <w:ilvl w:val="1"/>
          <w:numId w:val="3"/>
        </w:numPr>
      </w:pPr>
      <w:r>
        <w:t>Besseres Monitoring</w:t>
      </w:r>
    </w:p>
    <w:p w:rsidR="005675CE" w:rsidRDefault="005675CE" w:rsidP="005675CE">
      <w:pPr>
        <w:pStyle w:val="Listenabsatz"/>
        <w:numPr>
          <w:ilvl w:val="1"/>
          <w:numId w:val="3"/>
        </w:numPr>
      </w:pPr>
      <w:r>
        <w:t>Allgemeine Erhöhung der Qualität und bessere Kontrolle der MA</w:t>
      </w:r>
    </w:p>
    <w:p w:rsidR="005675CE" w:rsidRDefault="005675CE" w:rsidP="005675CE">
      <w:pPr>
        <w:pStyle w:val="Listenabsatz"/>
        <w:numPr>
          <w:ilvl w:val="1"/>
          <w:numId w:val="4"/>
        </w:numPr>
      </w:pPr>
      <w:proofErr w:type="spellStart"/>
      <w:proofErr w:type="gramStart"/>
      <w:r>
        <w:t>A,b</w:t>
      </w:r>
      <w:proofErr w:type="gramEnd"/>
      <w:r>
        <w:t>,c</w:t>
      </w:r>
      <w:proofErr w:type="spellEnd"/>
    </w:p>
    <w:p w:rsidR="005675CE" w:rsidRDefault="005675CE" w:rsidP="005675CE">
      <w:pPr>
        <w:pStyle w:val="Listenabsatz"/>
        <w:ind w:left="1440"/>
      </w:pPr>
    </w:p>
    <w:p w:rsidR="002076A2" w:rsidRDefault="002076A2" w:rsidP="002076A2">
      <w:pPr>
        <w:pStyle w:val="Listenabsatz"/>
        <w:numPr>
          <w:ilvl w:val="0"/>
          <w:numId w:val="3"/>
        </w:numPr>
      </w:pPr>
      <w:r>
        <w:t>Eigentümer (Wenn nicht Manager</w:t>
      </w:r>
      <w:r w:rsidR="00955BB8">
        <w:t>), (passiv)</w:t>
      </w:r>
    </w:p>
    <w:p w:rsidR="005675CE" w:rsidRDefault="005675CE" w:rsidP="005675CE">
      <w:pPr>
        <w:ind w:left="720"/>
      </w:pPr>
      <w:r>
        <w:t>Nutzen:</w:t>
      </w:r>
    </w:p>
    <w:p w:rsidR="005675CE" w:rsidRDefault="005675CE" w:rsidP="005675CE">
      <w:pPr>
        <w:pStyle w:val="Listenabsatz"/>
        <w:numPr>
          <w:ilvl w:val="1"/>
          <w:numId w:val="3"/>
        </w:numPr>
      </w:pPr>
      <w:r>
        <w:t>Erleichterte Kontrolle</w:t>
      </w:r>
    </w:p>
    <w:p w:rsidR="005675CE" w:rsidRDefault="005675CE" w:rsidP="005675CE">
      <w:pPr>
        <w:pStyle w:val="Listenabsatz"/>
        <w:numPr>
          <w:ilvl w:val="1"/>
          <w:numId w:val="3"/>
        </w:numPr>
      </w:pPr>
      <w:r>
        <w:t>Sicherheit durch verringerte Fehleranfälligkeit</w:t>
      </w:r>
    </w:p>
    <w:p w:rsidR="005675CE" w:rsidRDefault="005675CE" w:rsidP="005675CE">
      <w:pPr>
        <w:pStyle w:val="Listenabsatz"/>
        <w:numPr>
          <w:ilvl w:val="1"/>
          <w:numId w:val="4"/>
        </w:numPr>
      </w:pPr>
      <w:proofErr w:type="spellStart"/>
      <w:proofErr w:type="gramStart"/>
      <w:r>
        <w:t>A,c</w:t>
      </w:r>
      <w:proofErr w:type="spellEnd"/>
      <w:proofErr w:type="gramEnd"/>
      <w:r>
        <w:t xml:space="preserve"> </w:t>
      </w:r>
    </w:p>
    <w:p w:rsidR="005675CE" w:rsidRDefault="005675CE" w:rsidP="005675CE">
      <w:pPr>
        <w:pStyle w:val="Listenabsatz"/>
        <w:ind w:left="1440"/>
      </w:pPr>
    </w:p>
    <w:p w:rsidR="005675CE" w:rsidRDefault="002076A2" w:rsidP="005675CE">
      <w:pPr>
        <w:pStyle w:val="Listenabsatz"/>
        <w:numPr>
          <w:ilvl w:val="0"/>
          <w:numId w:val="3"/>
        </w:numPr>
      </w:pPr>
      <w:r>
        <w:t>Systembetreiber (Wir)</w:t>
      </w:r>
      <w:r w:rsidR="00955BB8">
        <w:t>, (normal passiv, aktiv durch Lizenzsystem o.ä.</w:t>
      </w:r>
      <w:r w:rsidR="005675CE">
        <w:t>)</w:t>
      </w:r>
    </w:p>
    <w:p w:rsidR="005675CE" w:rsidRDefault="005675CE" w:rsidP="005675CE">
      <w:pPr>
        <w:ind w:left="708"/>
      </w:pPr>
      <w:r>
        <w:t>Nutzen:</w:t>
      </w:r>
    </w:p>
    <w:p w:rsidR="005675CE" w:rsidRDefault="00557C51" w:rsidP="005675CE">
      <w:pPr>
        <w:pStyle w:val="Listenabsatz"/>
        <w:numPr>
          <w:ilvl w:val="1"/>
          <w:numId w:val="3"/>
        </w:numPr>
      </w:pPr>
      <w:r>
        <w:t>Einkommen</w:t>
      </w:r>
    </w:p>
    <w:p w:rsidR="00557C51" w:rsidRDefault="00557C51" w:rsidP="005675CE">
      <w:pPr>
        <w:pStyle w:val="Listenabsatz"/>
        <w:numPr>
          <w:ilvl w:val="1"/>
          <w:numId w:val="3"/>
        </w:numPr>
      </w:pPr>
      <w:r>
        <w:t>Werbewirkung bei guter Umsetzung</w:t>
      </w:r>
    </w:p>
    <w:p w:rsidR="000E6E89" w:rsidRDefault="000E6E89" w:rsidP="000E6E89">
      <w:pPr>
        <w:pStyle w:val="Listenabsatz"/>
        <w:numPr>
          <w:ilvl w:val="1"/>
          <w:numId w:val="4"/>
        </w:numPr>
      </w:pPr>
      <w:r>
        <w:t>c</w:t>
      </w:r>
    </w:p>
    <w:p w:rsidR="002076A2" w:rsidRDefault="002076A2" w:rsidP="002076A2"/>
    <w:p w:rsidR="00C7479B" w:rsidRDefault="002076A2" w:rsidP="00C7479B">
      <w:r>
        <w:t>Externe Stakeholder:</w:t>
      </w:r>
    </w:p>
    <w:p w:rsidR="002076A2" w:rsidRDefault="002076A2" w:rsidP="002076A2">
      <w:pPr>
        <w:pStyle w:val="Listenabsatz"/>
        <w:numPr>
          <w:ilvl w:val="0"/>
          <w:numId w:val="3"/>
        </w:numPr>
      </w:pPr>
      <w:r>
        <w:t>Kunden</w:t>
      </w:r>
      <w:r w:rsidR="00955BB8">
        <w:t xml:space="preserve"> (aktiv)</w:t>
      </w:r>
    </w:p>
    <w:p w:rsidR="00557C51" w:rsidRDefault="00557C51" w:rsidP="00557C51">
      <w:pPr>
        <w:ind w:firstLine="708"/>
      </w:pPr>
      <w:r>
        <w:t>Nutzen:</w:t>
      </w:r>
    </w:p>
    <w:p w:rsidR="00557C51" w:rsidRDefault="00557C51" w:rsidP="00557C51">
      <w:pPr>
        <w:pStyle w:val="Listenabsatz"/>
        <w:numPr>
          <w:ilvl w:val="1"/>
          <w:numId w:val="3"/>
        </w:numPr>
      </w:pPr>
      <w:r>
        <w:t>Bessere Anbindung (Abhängig von Funktion des Parkhauses)</w:t>
      </w:r>
    </w:p>
    <w:p w:rsidR="00557C51" w:rsidRDefault="00557C51" w:rsidP="00557C51">
      <w:pPr>
        <w:pStyle w:val="Listenabsatz"/>
        <w:numPr>
          <w:ilvl w:val="1"/>
          <w:numId w:val="3"/>
        </w:numPr>
      </w:pPr>
      <w:r>
        <w:t>Sichere Unterbringung des Fahrzeugs</w:t>
      </w:r>
    </w:p>
    <w:p w:rsidR="00557C51" w:rsidRDefault="00557C51" w:rsidP="00557C51">
      <w:pPr>
        <w:pStyle w:val="Listenabsatz"/>
        <w:numPr>
          <w:ilvl w:val="1"/>
          <w:numId w:val="3"/>
        </w:numPr>
      </w:pPr>
      <w:r>
        <w:t>Zeitersparnis durch Wegfallen der Parkplatzsuche</w:t>
      </w:r>
    </w:p>
    <w:p w:rsidR="000E6E89" w:rsidRDefault="000E6E89" w:rsidP="000E6E89">
      <w:pPr>
        <w:pStyle w:val="Listenabsatz"/>
        <w:numPr>
          <w:ilvl w:val="1"/>
          <w:numId w:val="4"/>
        </w:numPr>
      </w:pPr>
      <w:proofErr w:type="spellStart"/>
      <w:proofErr w:type="gramStart"/>
      <w:r>
        <w:t>A,b</w:t>
      </w:r>
      <w:proofErr w:type="gramEnd"/>
      <w:r>
        <w:t>,c</w:t>
      </w:r>
      <w:proofErr w:type="spellEnd"/>
    </w:p>
    <w:p w:rsidR="00557C51" w:rsidRDefault="00557C51" w:rsidP="00557C51">
      <w:pPr>
        <w:pStyle w:val="Listenabsatz"/>
      </w:pPr>
    </w:p>
    <w:p w:rsidR="002076A2" w:rsidRDefault="002076A2" w:rsidP="002076A2">
      <w:pPr>
        <w:pStyle w:val="Listenabsatz"/>
        <w:numPr>
          <w:ilvl w:val="0"/>
          <w:numId w:val="3"/>
        </w:numPr>
      </w:pPr>
      <w:r>
        <w:t>Staat (bzw. Kommune/Land)</w:t>
      </w:r>
      <w:r w:rsidR="00955BB8">
        <w:t xml:space="preserve"> (passiv)</w:t>
      </w:r>
    </w:p>
    <w:p w:rsidR="00557C51" w:rsidRDefault="00557C51" w:rsidP="00557C51">
      <w:pPr>
        <w:ind w:left="708"/>
      </w:pPr>
      <w:r>
        <w:t>Nutzen:</w:t>
      </w:r>
    </w:p>
    <w:p w:rsidR="00557C51" w:rsidRDefault="00557C51" w:rsidP="00557C51">
      <w:pPr>
        <w:pStyle w:val="Listenabsatz"/>
        <w:numPr>
          <w:ilvl w:val="1"/>
          <w:numId w:val="3"/>
        </w:numPr>
      </w:pPr>
      <w:r>
        <w:lastRenderedPageBreak/>
        <w:t>Entlastung des Verkehrs</w:t>
      </w:r>
    </w:p>
    <w:p w:rsidR="00557C51" w:rsidRDefault="00557C51" w:rsidP="00557C51">
      <w:pPr>
        <w:pStyle w:val="Listenabsatz"/>
        <w:numPr>
          <w:ilvl w:val="1"/>
          <w:numId w:val="3"/>
        </w:numPr>
      </w:pPr>
      <w:r>
        <w:t>Verschönerung des Stadtbildes durch weniger Verkehr/mehr Raum für Fußgängerzonen, Kulturangebote o.ä.</w:t>
      </w:r>
    </w:p>
    <w:p w:rsidR="000E6E89" w:rsidRDefault="000E6E89" w:rsidP="000E6E89">
      <w:pPr>
        <w:pStyle w:val="Listenabsatz"/>
        <w:numPr>
          <w:ilvl w:val="1"/>
          <w:numId w:val="4"/>
        </w:numPr>
      </w:pPr>
      <w:proofErr w:type="spellStart"/>
      <w:proofErr w:type="gramStart"/>
      <w:r>
        <w:t>A,c</w:t>
      </w:r>
      <w:proofErr w:type="spellEnd"/>
      <w:proofErr w:type="gramEnd"/>
    </w:p>
    <w:p w:rsidR="00557C51" w:rsidRDefault="00557C51" w:rsidP="00557C51">
      <w:pPr>
        <w:pStyle w:val="Listenabsatz"/>
      </w:pPr>
    </w:p>
    <w:p w:rsidR="002076A2" w:rsidRDefault="002076A2" w:rsidP="002076A2">
      <w:pPr>
        <w:pStyle w:val="Listenabsatz"/>
        <w:numPr>
          <w:ilvl w:val="0"/>
          <w:numId w:val="3"/>
        </w:numPr>
      </w:pPr>
      <w:r>
        <w:t>User (entspricht hier Mitarbeitern und Manager)</w:t>
      </w:r>
      <w:r w:rsidR="00955BB8">
        <w:t xml:space="preserve"> (aktiv)</w:t>
      </w:r>
    </w:p>
    <w:p w:rsidR="00557C51" w:rsidRDefault="00557C51" w:rsidP="00557C51">
      <w:pPr>
        <w:ind w:left="708"/>
      </w:pPr>
      <w:r>
        <w:t>Nutzen:</w:t>
      </w:r>
    </w:p>
    <w:p w:rsidR="00557C51" w:rsidRDefault="000E6E89" w:rsidP="00557C51">
      <w:pPr>
        <w:pStyle w:val="Listenabsatz"/>
        <w:numPr>
          <w:ilvl w:val="1"/>
          <w:numId w:val="3"/>
        </w:numPr>
      </w:pPr>
      <w:r>
        <w:t>Einkommen</w:t>
      </w:r>
    </w:p>
    <w:p w:rsidR="000E6E89" w:rsidRDefault="000E6E89" w:rsidP="00557C51">
      <w:pPr>
        <w:pStyle w:val="Listenabsatz"/>
        <w:numPr>
          <w:ilvl w:val="1"/>
          <w:numId w:val="3"/>
        </w:numPr>
      </w:pPr>
      <w:r>
        <w:t>Erleichterung der Arbeit</w:t>
      </w:r>
    </w:p>
    <w:p w:rsidR="000E6E89" w:rsidRDefault="000E6E89" w:rsidP="00557C51">
      <w:pPr>
        <w:pStyle w:val="Listenabsatz"/>
        <w:numPr>
          <w:ilvl w:val="1"/>
          <w:numId w:val="3"/>
        </w:numPr>
      </w:pPr>
      <w:r>
        <w:t>Höhere Genauigkeit</w:t>
      </w:r>
    </w:p>
    <w:p w:rsidR="000E6E89" w:rsidRDefault="000E6E89" w:rsidP="00557C51">
      <w:pPr>
        <w:pStyle w:val="Listenabsatz"/>
        <w:numPr>
          <w:ilvl w:val="1"/>
          <w:numId w:val="3"/>
        </w:numPr>
      </w:pPr>
      <w:r>
        <w:t>Geringere Fehleranfälligkeit</w:t>
      </w:r>
    </w:p>
    <w:p w:rsidR="000E6E89" w:rsidRDefault="000E6E89" w:rsidP="000E6E89">
      <w:pPr>
        <w:pStyle w:val="Listenabsatz"/>
        <w:numPr>
          <w:ilvl w:val="1"/>
          <w:numId w:val="4"/>
        </w:numPr>
      </w:pPr>
      <w:proofErr w:type="spellStart"/>
      <w:proofErr w:type="gramStart"/>
      <w:r>
        <w:t>A,b</w:t>
      </w:r>
      <w:proofErr w:type="gramEnd"/>
      <w:r>
        <w:t>,c</w:t>
      </w:r>
      <w:proofErr w:type="spellEnd"/>
    </w:p>
    <w:p w:rsidR="000E6E89" w:rsidRDefault="000E6E89" w:rsidP="000E6E89">
      <w:pPr>
        <w:ind w:left="1080"/>
      </w:pPr>
    </w:p>
    <w:p w:rsidR="002076A2" w:rsidRDefault="00CA727E" w:rsidP="002076A2">
      <w:pPr>
        <w:pStyle w:val="Listenabsatz"/>
        <w:numPr>
          <w:ilvl w:val="0"/>
          <w:numId w:val="3"/>
        </w:numPr>
      </w:pPr>
      <w:r>
        <w:t>Gesellschaft</w:t>
      </w:r>
      <w:r w:rsidR="00955BB8">
        <w:t xml:space="preserve"> (passiv)</w:t>
      </w:r>
    </w:p>
    <w:p w:rsidR="000E6E89" w:rsidRDefault="000E6E89" w:rsidP="000E6E89">
      <w:pPr>
        <w:ind w:left="708"/>
      </w:pPr>
      <w:r>
        <w:t>Nutzen:</w:t>
      </w:r>
    </w:p>
    <w:p w:rsidR="000E6E89" w:rsidRDefault="000E6E89" w:rsidP="000E6E89">
      <w:pPr>
        <w:pStyle w:val="Listenabsatz"/>
        <w:numPr>
          <w:ilvl w:val="1"/>
          <w:numId w:val="3"/>
        </w:numPr>
      </w:pPr>
      <w:proofErr w:type="spellStart"/>
      <w:r>
        <w:t>Entspannteres</w:t>
      </w:r>
      <w:proofErr w:type="spellEnd"/>
      <w:r>
        <w:t xml:space="preserve"> Stadtbild</w:t>
      </w:r>
    </w:p>
    <w:p w:rsidR="000E6E89" w:rsidRDefault="000E6E89" w:rsidP="000E6E89">
      <w:pPr>
        <w:pStyle w:val="Listenabsatz"/>
        <w:numPr>
          <w:ilvl w:val="1"/>
          <w:numId w:val="3"/>
        </w:numPr>
      </w:pPr>
      <w:r>
        <w:t>Eventuell effizientere Wege (Je nach Funktion des Parkhauses)</w:t>
      </w:r>
    </w:p>
    <w:p w:rsidR="00955BB8" w:rsidRDefault="000E6E89" w:rsidP="00955BB8">
      <w:pPr>
        <w:pStyle w:val="Listenabsatz"/>
        <w:numPr>
          <w:ilvl w:val="1"/>
          <w:numId w:val="4"/>
        </w:numPr>
      </w:pPr>
      <w:proofErr w:type="gramStart"/>
      <w:r>
        <w:t>A,(</w:t>
      </w:r>
      <w:proofErr w:type="gramEnd"/>
      <w:r>
        <w:t>b),c</w:t>
      </w:r>
    </w:p>
    <w:p w:rsidR="000E6E89" w:rsidRDefault="000E6E89" w:rsidP="000E6E89"/>
    <w:p w:rsidR="000E6E89" w:rsidRDefault="000E6E89" w:rsidP="000E6E89">
      <w:r>
        <w:t xml:space="preserve">SP </w:t>
      </w:r>
      <w:proofErr w:type="spellStart"/>
      <w:r>
        <w:t>disruptiv</w:t>
      </w:r>
      <w:proofErr w:type="spellEnd"/>
      <w:r>
        <w:t xml:space="preserve">? </w:t>
      </w:r>
    </w:p>
    <w:p w:rsidR="000E6E89" w:rsidRDefault="000E6E89" w:rsidP="000E6E89">
      <w:pPr>
        <w:pStyle w:val="Listenabsatz"/>
        <w:numPr>
          <w:ilvl w:val="1"/>
          <w:numId w:val="4"/>
        </w:numPr>
      </w:pPr>
      <w:r>
        <w:t xml:space="preserve">Eher evolutionär zu betrachten mit Ausnahme der eventuellen Einsparung von Personal durch das Überflüssigwerden von Schrankenwärtern (wenn </w:t>
      </w:r>
      <w:r w:rsidR="00B677A9">
        <w:t>automatisiert und Information über Belegung für Kunden vor Einfahrt einsehbar</w:t>
      </w:r>
      <w:r>
        <w:t>)</w:t>
      </w:r>
      <w:r w:rsidR="00B677A9">
        <w:t>, Platzeinweisern (Wenn freie Plätze dem Kunden ordentlich angegeben werden) und eventuell sogar Kassierern (wenn Bezahlen durch Automaten vollzogen), sodass nur eine Art Aufpasser (Hausmeister o.ä.), Systemteile mit Fehlern reparieren kann.</w:t>
      </w:r>
    </w:p>
    <w:p w:rsidR="00B677A9" w:rsidRDefault="00B677A9" w:rsidP="00B677A9">
      <w:r>
        <w:t xml:space="preserve">Kommunikationsplan: </w:t>
      </w:r>
    </w:p>
    <w:p w:rsidR="00B677A9" w:rsidRDefault="00B677A9" w:rsidP="00B677A9">
      <w:pPr>
        <w:pStyle w:val="Listenabsatz"/>
        <w:numPr>
          <w:ilvl w:val="0"/>
          <w:numId w:val="3"/>
        </w:numPr>
      </w:pPr>
      <w:r>
        <w:t>Workshops für MA als Einführung und Vorbeugung von zu viel Supportarbeit im Betrieb</w:t>
      </w:r>
    </w:p>
    <w:p w:rsidR="00B677A9" w:rsidRDefault="00B677A9" w:rsidP="00B677A9">
      <w:pPr>
        <w:pStyle w:val="Listenabsatz"/>
        <w:numPr>
          <w:ilvl w:val="0"/>
          <w:numId w:val="3"/>
        </w:numPr>
      </w:pPr>
      <w:r>
        <w:t>Werbung an potentielle Kunden für die Nutzung des SP</w:t>
      </w:r>
    </w:p>
    <w:p w:rsidR="00B677A9" w:rsidRDefault="00B677A9" w:rsidP="00B677A9">
      <w:pPr>
        <w:pStyle w:val="Listenabsatz"/>
        <w:numPr>
          <w:ilvl w:val="0"/>
          <w:numId w:val="3"/>
        </w:numPr>
      </w:pPr>
      <w:r>
        <w:t>Bei etwaiger App-Variante Tutorials/Bedienungsanleitung für Kunden und MA</w:t>
      </w:r>
    </w:p>
    <w:p w:rsidR="00B677A9" w:rsidRDefault="00B677A9" w:rsidP="00B677A9"/>
    <w:p w:rsidR="00B677A9" w:rsidRDefault="00B677A9" w:rsidP="00B677A9">
      <w:bookmarkStart w:id="0" w:name="_GoBack"/>
      <w:bookmarkEnd w:id="0"/>
    </w:p>
    <w:sectPr w:rsidR="00B677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A23C1"/>
    <w:multiLevelType w:val="hybridMultilevel"/>
    <w:tmpl w:val="17125EA6"/>
    <w:lvl w:ilvl="0" w:tplc="8364FE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448BC">
      <w:numFmt w:val="bullet"/>
      <w:lvlText w:val="&gt;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73680"/>
    <w:multiLevelType w:val="hybridMultilevel"/>
    <w:tmpl w:val="143A6524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0695AFB"/>
    <w:multiLevelType w:val="multilevel"/>
    <w:tmpl w:val="C3E4AF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9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703EC"/>
    <w:multiLevelType w:val="multilevel"/>
    <w:tmpl w:val="2280F5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21E09"/>
    <w:multiLevelType w:val="hybridMultilevel"/>
    <w:tmpl w:val="EBD279B4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EC2E3B"/>
    <w:multiLevelType w:val="hybridMultilevel"/>
    <w:tmpl w:val="B548FF92"/>
    <w:lvl w:ilvl="0" w:tplc="587265D4">
      <w:start w:val="3"/>
      <w:numFmt w:val="bullet"/>
      <w:lvlText w:val="-"/>
      <w:lvlJc w:val="left"/>
      <w:pPr>
        <w:ind w:left="22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3003E"/>
    <w:multiLevelType w:val="hybridMultilevel"/>
    <w:tmpl w:val="68E0CD02"/>
    <w:lvl w:ilvl="0" w:tplc="2806F480">
      <w:start w:val="25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8104E"/>
    <w:multiLevelType w:val="hybridMultilevel"/>
    <w:tmpl w:val="7114855A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1E0DD4"/>
    <w:multiLevelType w:val="hybridMultilevel"/>
    <w:tmpl w:val="DBA6F992"/>
    <w:lvl w:ilvl="0" w:tplc="587265D4">
      <w:start w:val="3"/>
      <w:numFmt w:val="bullet"/>
      <w:lvlText w:val="-"/>
      <w:lvlJc w:val="left"/>
      <w:pPr>
        <w:ind w:left="22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768648E8"/>
    <w:multiLevelType w:val="hybridMultilevel"/>
    <w:tmpl w:val="83862564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9B"/>
    <w:rsid w:val="000E6E89"/>
    <w:rsid w:val="002076A2"/>
    <w:rsid w:val="002D5EB5"/>
    <w:rsid w:val="003B0D8F"/>
    <w:rsid w:val="0045048C"/>
    <w:rsid w:val="00557C51"/>
    <w:rsid w:val="005675CE"/>
    <w:rsid w:val="00622A4B"/>
    <w:rsid w:val="00707FB5"/>
    <w:rsid w:val="00722598"/>
    <w:rsid w:val="00775498"/>
    <w:rsid w:val="00955BB8"/>
    <w:rsid w:val="009A0F55"/>
    <w:rsid w:val="009E20F2"/>
    <w:rsid w:val="00B677A9"/>
    <w:rsid w:val="00C7479B"/>
    <w:rsid w:val="00CA727E"/>
    <w:rsid w:val="00D1757B"/>
    <w:rsid w:val="00EA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ED98"/>
  <w15:chartTrackingRefBased/>
  <w15:docId w15:val="{06545287-1003-4B57-ADC9-DA63083E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76A2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CA7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45048C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4504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.getting-involved.net/wiki/Aktive_und_Passive_Stakehol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616</Words>
  <Characters>3881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pnonnen@yahoo.com</dc:creator>
  <cp:keywords/>
  <dc:description/>
  <cp:lastModifiedBy>pnonnen@yahoo.com</cp:lastModifiedBy>
  <cp:revision>6</cp:revision>
  <dcterms:created xsi:type="dcterms:W3CDTF">2017-10-25T10:10:00Z</dcterms:created>
  <dcterms:modified xsi:type="dcterms:W3CDTF">2017-10-26T14:06:00Z</dcterms:modified>
</cp:coreProperties>
</file>