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26B" w:rsidRPr="00B34001" w:rsidRDefault="00B34001" w:rsidP="00D7254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tr-TR"/>
        </w:rPr>
      </w:pPr>
      <w:proofErr w:type="spellStart"/>
      <w:r w:rsidRPr="00B340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tr-TR"/>
        </w:rPr>
        <w:t>Diseases</w:t>
      </w:r>
      <w:proofErr w:type="spellEnd"/>
      <w:r w:rsidRPr="00B340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B340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tr-TR"/>
        </w:rPr>
        <w:t>associated</w:t>
      </w:r>
      <w:proofErr w:type="spellEnd"/>
      <w:r w:rsidRPr="00B340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B340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tr-TR"/>
        </w:rPr>
        <w:t>with</w:t>
      </w:r>
      <w:proofErr w:type="spellEnd"/>
      <w:r w:rsidRPr="00B340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B340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tr-TR"/>
        </w:rPr>
        <w:t>Hashimoto's</w:t>
      </w:r>
      <w:proofErr w:type="spellEnd"/>
      <w:r w:rsidRPr="00B340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B340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tr-TR"/>
        </w:rPr>
        <w:t>thyroid</w:t>
      </w:r>
      <w:proofErr w:type="spellEnd"/>
      <w:r w:rsidRPr="00B340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B34001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  <w:lang w:eastAsia="tr-TR"/>
        </w:rPr>
        <w:t>disease</w:t>
      </w:r>
      <w:proofErr w:type="spellEnd"/>
    </w:p>
    <w:p w:rsidR="00B34001" w:rsidRPr="004062A7" w:rsidRDefault="00B34001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tr-TR"/>
        </w:rPr>
      </w:pPr>
    </w:p>
    <w:p w:rsidR="00E8426B" w:rsidRPr="004062A7" w:rsidRDefault="00E8426B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Myasthenia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gravis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(MG) (1),</w:t>
      </w:r>
    </w:p>
    <w:p w:rsidR="00776F9F" w:rsidRPr="004062A7" w:rsidRDefault="00776F9F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Vitiligo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(2</w:t>
      </w:r>
      <w:r w:rsidR="00654C15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,4</w:t>
      </w: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FA7B8D" w:rsidRPr="004062A7" w:rsidRDefault="00396575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A</w:t>
      </w:r>
      <w:r w:rsidR="00FA7B8D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utoimmune</w:t>
      </w:r>
      <w:proofErr w:type="spellEnd"/>
      <w:r w:rsidR="00FA7B8D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FA7B8D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hepatitis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(2)</w:t>
      </w:r>
    </w:p>
    <w:p w:rsidR="00FA7B8D" w:rsidRPr="004062A7" w:rsidRDefault="00396575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P</w:t>
      </w:r>
      <w:r w:rsidR="00FA7B8D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emphigus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(2)</w:t>
      </w:r>
    </w:p>
    <w:p w:rsidR="00462456" w:rsidRPr="004062A7" w:rsidRDefault="00654C15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Rheumatoid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62456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arthritis</w:t>
      </w:r>
      <w:proofErr w:type="spellEnd"/>
      <w:r w:rsidR="00462456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(3</w:t>
      </w: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,4</w:t>
      </w:r>
      <w:r w:rsidR="00462456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462456" w:rsidRPr="004062A7" w:rsidRDefault="00654C15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462456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1 </w:t>
      </w:r>
      <w:proofErr w:type="spellStart"/>
      <w:r w:rsidR="00462456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diabetes</w:t>
      </w:r>
      <w:proofErr w:type="spellEnd"/>
      <w:r w:rsidR="00462456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(3</w:t>
      </w: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,4</w:t>
      </w:r>
      <w:r w:rsidR="00462456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462456" w:rsidRPr="004062A7" w:rsidRDefault="00654C15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Lupus</w:t>
      </w:r>
      <w:proofErr w:type="spellEnd"/>
      <w:r w:rsidR="00462456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(3</w:t>
      </w: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,4</w:t>
      </w:r>
      <w:r w:rsidR="00462456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654C15" w:rsidRPr="004062A7" w:rsidRDefault="00654C15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Addison's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disease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(4)</w:t>
      </w:r>
    </w:p>
    <w:p w:rsidR="00654C15" w:rsidRPr="004062A7" w:rsidRDefault="00654C15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Graves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disease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(4)</w:t>
      </w:r>
    </w:p>
    <w:p w:rsidR="00654C15" w:rsidRPr="004062A7" w:rsidRDefault="00654C15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Premature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ovarian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failure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(4)</w:t>
      </w:r>
    </w:p>
    <w:p w:rsidR="00654C15" w:rsidRPr="004062A7" w:rsidRDefault="00654C15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Pernicious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anemia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(4)</w:t>
      </w:r>
    </w:p>
    <w:p w:rsidR="00654C15" w:rsidRPr="004062A7" w:rsidRDefault="00654C15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Thrombocytopenic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purpura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(4)</w:t>
      </w:r>
    </w:p>
    <w:p w:rsidR="00E8426B" w:rsidRPr="004062A7" w:rsidRDefault="00FA5BA5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Ulcerative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colit</w:t>
      </w:r>
      <w:r w:rsidR="00D61521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i</w:t>
      </w: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(5)</w:t>
      </w:r>
    </w:p>
    <w:p w:rsidR="00FA5BA5" w:rsidRPr="004062A7" w:rsidRDefault="00FA5BA5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autoimmune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atrophic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gastritis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(6)</w:t>
      </w:r>
    </w:p>
    <w:p w:rsidR="00FA5BA5" w:rsidRPr="004062A7" w:rsidRDefault="00FA5BA5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chronic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autoimmune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gastritis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(7)</w:t>
      </w:r>
    </w:p>
    <w:p w:rsidR="00D61521" w:rsidRPr="004062A7" w:rsidRDefault="00D61521" w:rsidP="00D7254C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SpondyloArthritis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(8)</w:t>
      </w:r>
    </w:p>
    <w:p w:rsidR="00D61521" w:rsidRPr="004062A7" w:rsidRDefault="00D61521" w:rsidP="00D7254C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Sjogren’s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syndrome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(8)</w:t>
      </w:r>
    </w:p>
    <w:p w:rsidR="00D61521" w:rsidRPr="004062A7" w:rsidRDefault="00D61521" w:rsidP="00D7254C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Celiac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disease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(8)</w:t>
      </w:r>
    </w:p>
    <w:p w:rsidR="009750A1" w:rsidRDefault="009750A1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alopesi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areata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(9)</w:t>
      </w:r>
    </w:p>
    <w:p w:rsidR="00B34001" w:rsidRPr="004062A7" w:rsidRDefault="00B34001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34001" w:rsidRPr="00B34001" w:rsidRDefault="00B34001" w:rsidP="00B3400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B3400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References</w:t>
      </w:r>
      <w:proofErr w:type="spellEnd"/>
    </w:p>
    <w:p w:rsidR="00E8426B" w:rsidRPr="004062A7" w:rsidRDefault="00E8426B" w:rsidP="00B34001">
      <w:pPr>
        <w:pStyle w:val="ListeParagraf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Lin,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Yu-Pei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al. “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Concomitant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Association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of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Thyroid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Disorders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Myasthenia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Gravis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.” </w:t>
      </w:r>
      <w:proofErr w:type="spellStart"/>
      <w:r w:rsidRPr="004062A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Translational</w:t>
      </w:r>
      <w:proofErr w:type="spellEnd"/>
      <w:r w:rsidRPr="004062A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neuroscience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vol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8 27-30. 30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Apr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. 2017, doi:10.1515/tnsci-2017-0006</w:t>
      </w:r>
    </w:p>
    <w:p w:rsidR="0070059C" w:rsidRPr="004062A7" w:rsidRDefault="0070059C" w:rsidP="00D7254C">
      <w:pPr>
        <w:pStyle w:val="ListeParagraf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Cojocaru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, M et al. “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Multiple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autoimmune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syndrome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.” </w:t>
      </w:r>
      <w:proofErr w:type="spellStart"/>
      <w:r w:rsidRPr="004062A7"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Maedica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vol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. 5,2 (2010): 132-4.</w:t>
      </w:r>
      <w:r w:rsidR="00FA7B8D"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462456" w:rsidRPr="004062A7" w:rsidRDefault="00B34001" w:rsidP="00D7254C">
      <w:pPr>
        <w:pStyle w:val="ListeParagraf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5" w:history="1">
        <w:r w:rsidR="00462456" w:rsidRPr="004062A7">
          <w:rPr>
            <w:rStyle w:val="Kpr"/>
            <w:rFonts w:ascii="Times New Roman" w:eastAsia="Times New Roman" w:hAnsi="Times New Roman" w:cs="Times New Roman"/>
            <w:color w:val="auto"/>
            <w:sz w:val="24"/>
            <w:szCs w:val="24"/>
            <w:lang w:eastAsia="tr-TR"/>
          </w:rPr>
          <w:t>https://www.mayoclinic.org/diseases-conditions/hashimotos-disease/symptoms-causes/syc-20351855</w:t>
        </w:r>
      </w:hyperlink>
    </w:p>
    <w:p w:rsidR="00462456" w:rsidRPr="004062A7" w:rsidRDefault="00B34001" w:rsidP="00D7254C">
      <w:pPr>
        <w:pStyle w:val="ListeParagraf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6" w:history="1">
        <w:r w:rsidR="00FA5BA5" w:rsidRPr="004062A7">
          <w:rPr>
            <w:rStyle w:val="Kpr"/>
            <w:rFonts w:ascii="Times New Roman" w:eastAsia="Times New Roman" w:hAnsi="Times New Roman" w:cs="Times New Roman"/>
            <w:color w:val="auto"/>
            <w:sz w:val="24"/>
            <w:szCs w:val="24"/>
            <w:lang w:eastAsia="tr-TR"/>
          </w:rPr>
          <w:t>https://www.endocrineweb.com/conditions/hashimotos-thyroiditis/hashimotos-thyroiditis-complications</w:t>
        </w:r>
      </w:hyperlink>
    </w:p>
    <w:p w:rsidR="00FA5BA5" w:rsidRPr="004062A7" w:rsidRDefault="00FA5BA5" w:rsidP="00D7254C">
      <w:pPr>
        <w:pStyle w:val="ListeParagraf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Shizuma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T.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Concomitant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Thyroid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Disorders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Inflammatory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Bowel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Disease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A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Literature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Review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Biomed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Res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2016;2016:5187061.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doi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10.1155/2016/5187061.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Epub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2016 Mar 3. PMID: 27042663; PMCID: PMC4794572.</w:t>
      </w:r>
    </w:p>
    <w:p w:rsidR="00FA5BA5" w:rsidRPr="004062A7" w:rsidRDefault="00B34001" w:rsidP="00D7254C">
      <w:pPr>
        <w:pStyle w:val="ListeParagraf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7" w:history="1">
        <w:r w:rsidR="00FA5BA5" w:rsidRPr="004062A7">
          <w:rPr>
            <w:rStyle w:val="Kpr"/>
            <w:rFonts w:ascii="Times New Roman" w:eastAsia="Times New Roman" w:hAnsi="Times New Roman" w:cs="Times New Roman"/>
            <w:color w:val="auto"/>
            <w:sz w:val="24"/>
            <w:szCs w:val="24"/>
            <w:lang w:eastAsia="tr-TR"/>
          </w:rPr>
          <w:t>https://www.aem-sbem.com/wp-content/uploads/articles_xml/0004-2730-abem-S0004-27302010000500002/0004-2730-abem-S0004-27302010000500002.pdf</w:t>
        </w:r>
      </w:hyperlink>
    </w:p>
    <w:p w:rsidR="00FA5BA5" w:rsidRPr="004062A7" w:rsidRDefault="00FA5BA5" w:rsidP="00D7254C">
      <w:pPr>
        <w:pStyle w:val="ListeParagraf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Cellini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M,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Santaguida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MG,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Virili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C,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Capriello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S,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Brusca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N,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Gargano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L,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Centanni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M.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Hashimoto's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Thyroiditis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Autoimmune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Gastritis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Front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Endocrinol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Lausanne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2017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Apr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26;8:92. </w:t>
      </w:r>
      <w:proofErr w:type="spellStart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doi</w:t>
      </w:r>
      <w:proofErr w:type="spellEnd"/>
      <w:r w:rsidRPr="004062A7">
        <w:rPr>
          <w:rFonts w:ascii="Times New Roman" w:hAnsi="Times New Roman" w:cs="Times New Roman"/>
          <w:sz w:val="24"/>
          <w:szCs w:val="24"/>
          <w:shd w:val="clear" w:color="auto" w:fill="FFFFFF"/>
        </w:rPr>
        <w:t>: 10.3389/fendo.2017.00092. PMID: 28491051; PMCID: PMC5405068.</w:t>
      </w:r>
    </w:p>
    <w:p w:rsidR="00D61521" w:rsidRPr="004062A7" w:rsidRDefault="00D61521" w:rsidP="00D7254C">
      <w:pPr>
        <w:pStyle w:val="ListeParagraf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Ruggeri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, R. M., 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Trimarchi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, F., 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Giuffrida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, G., 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Certo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, R., Cama, E., 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Campennì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, A., 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Alibrandi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, A., De Luca, F., &amp; 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Wasniewska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, M. (2017). 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Autoimmune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 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comorbidities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 in 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Hashimoto’s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 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thyroiditis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: 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different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 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patterns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 of 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association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 in 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lastRenderedPageBreak/>
        <w:t>adulthood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 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and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 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childhood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/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adolescence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, </w:t>
      </w:r>
      <w:proofErr w:type="spellStart"/>
      <w:r w:rsidRPr="004062A7">
        <w:rPr>
          <w:rStyle w:val="Vurgu"/>
          <w:rFonts w:ascii="Times New Roman" w:hAnsi="Times New Roman" w:cs="Times New Roman"/>
          <w:b/>
          <w:bCs/>
          <w:i w:val="0"/>
          <w:sz w:val="24"/>
          <w:szCs w:val="24"/>
          <w:shd w:val="clear" w:color="auto" w:fill="EDF0F2"/>
        </w:rPr>
        <w:t>European</w:t>
      </w:r>
      <w:proofErr w:type="spellEnd"/>
      <w:r w:rsidRPr="004062A7">
        <w:rPr>
          <w:rStyle w:val="Vurgu"/>
          <w:rFonts w:ascii="Times New Roman" w:hAnsi="Times New Roman" w:cs="Times New Roman"/>
          <w:b/>
          <w:bCs/>
          <w:i w:val="0"/>
          <w:sz w:val="24"/>
          <w:szCs w:val="24"/>
          <w:shd w:val="clear" w:color="auto" w:fill="EDF0F2"/>
        </w:rPr>
        <w:t xml:space="preserve"> </w:t>
      </w:r>
      <w:proofErr w:type="spellStart"/>
      <w:r w:rsidRPr="004062A7">
        <w:rPr>
          <w:rStyle w:val="Vurgu"/>
          <w:rFonts w:ascii="Times New Roman" w:hAnsi="Times New Roman" w:cs="Times New Roman"/>
          <w:b/>
          <w:bCs/>
          <w:i w:val="0"/>
          <w:sz w:val="24"/>
          <w:szCs w:val="24"/>
          <w:shd w:val="clear" w:color="auto" w:fill="EDF0F2"/>
        </w:rPr>
        <w:t>Journal</w:t>
      </w:r>
      <w:proofErr w:type="spellEnd"/>
      <w:r w:rsidRPr="004062A7">
        <w:rPr>
          <w:rStyle w:val="Vurgu"/>
          <w:rFonts w:ascii="Times New Roman" w:hAnsi="Times New Roman" w:cs="Times New Roman"/>
          <w:b/>
          <w:bCs/>
          <w:i w:val="0"/>
          <w:sz w:val="24"/>
          <w:szCs w:val="24"/>
          <w:shd w:val="clear" w:color="auto" w:fill="EDF0F2"/>
        </w:rPr>
        <w:t xml:space="preserve"> of </w:t>
      </w:r>
      <w:proofErr w:type="spellStart"/>
      <w:r w:rsidRPr="004062A7">
        <w:rPr>
          <w:rStyle w:val="Vurgu"/>
          <w:rFonts w:ascii="Times New Roman" w:hAnsi="Times New Roman" w:cs="Times New Roman"/>
          <w:b/>
          <w:bCs/>
          <w:i w:val="0"/>
          <w:sz w:val="24"/>
          <w:szCs w:val="24"/>
          <w:shd w:val="clear" w:color="auto" w:fill="EDF0F2"/>
        </w:rPr>
        <w:t>Endocrinology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, </w:t>
      </w:r>
      <w:r w:rsidRPr="004062A7">
        <w:rPr>
          <w:rStyle w:val="Vurgu"/>
          <w:rFonts w:ascii="Times New Roman" w:hAnsi="Times New Roman" w:cs="Times New Roman"/>
          <w:b/>
          <w:bCs/>
          <w:i w:val="0"/>
          <w:sz w:val="24"/>
          <w:szCs w:val="24"/>
          <w:shd w:val="clear" w:color="auto" w:fill="EDF0F2"/>
        </w:rPr>
        <w:t>176</w:t>
      </w:r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(2), 133-141. </w:t>
      </w:r>
      <w:proofErr w:type="spellStart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>Retrieved</w:t>
      </w:r>
      <w:proofErr w:type="spellEnd"/>
      <w:r w:rsidRPr="004062A7">
        <w:rPr>
          <w:rFonts w:ascii="Times New Roman" w:hAnsi="Times New Roman" w:cs="Times New Roman"/>
          <w:b/>
          <w:bCs/>
          <w:sz w:val="24"/>
          <w:szCs w:val="24"/>
          <w:shd w:val="clear" w:color="auto" w:fill="EDF0F2"/>
        </w:rPr>
        <w:t xml:space="preserve"> May 24, 2022</w:t>
      </w:r>
    </w:p>
    <w:p w:rsidR="009750A1" w:rsidRPr="004062A7" w:rsidRDefault="009750A1" w:rsidP="00D7254C">
      <w:pPr>
        <w:pStyle w:val="ListeParagraf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https://www.frontiersin.org/articles/10.3389/fendo.2020.00543/full</w:t>
      </w:r>
    </w:p>
    <w:p w:rsidR="00D61521" w:rsidRPr="004062A7" w:rsidRDefault="00D61521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1521" w:rsidRPr="004062A7" w:rsidRDefault="00D61521" w:rsidP="00D7254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Myasthenia</w:t>
      </w:r>
      <w:proofErr w:type="spellEnd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gravis</w:t>
      </w:r>
      <w:proofErr w:type="spellEnd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(MG) (1),</w:t>
      </w:r>
    </w:p>
    <w:p w:rsidR="00717970" w:rsidRPr="004062A7" w:rsidRDefault="00717970" w:rsidP="00D7254C">
      <w:pPr>
        <w:spacing w:after="0"/>
        <w:jc w:val="both"/>
        <w:rPr>
          <w:rStyle w:val="Vurgu"/>
          <w:rFonts w:ascii="Times New Roman" w:hAnsi="Times New Roman" w:cs="Times New Roman"/>
          <w:i w:val="0"/>
          <w:color w:val="212121"/>
          <w:sz w:val="24"/>
          <w:szCs w:val="24"/>
          <w:shd w:val="clear" w:color="auto" w:fill="FFFFFF"/>
        </w:rPr>
      </w:pPr>
      <w:r w:rsidRPr="004062A7">
        <w:rPr>
          <w:rStyle w:val="Vurgu"/>
          <w:rFonts w:ascii="Times New Roman" w:hAnsi="Times New Roman" w:cs="Times New Roman"/>
          <w:i w:val="0"/>
          <w:color w:val="212121"/>
          <w:sz w:val="24"/>
          <w:szCs w:val="24"/>
          <w:shd w:val="clear" w:color="auto" w:fill="FFFFFF"/>
        </w:rPr>
        <w:t>PTPN22, CTLA4</w:t>
      </w:r>
    </w:p>
    <w:p w:rsidR="00717970" w:rsidRPr="004062A7" w:rsidRDefault="00717970" w:rsidP="00D7254C">
      <w:pPr>
        <w:spacing w:after="0"/>
        <w:jc w:val="both"/>
        <w:rPr>
          <w:rStyle w:val="Vurgu"/>
          <w:rFonts w:ascii="Times New Roman" w:hAnsi="Times New Roman" w:cs="Times New Roman"/>
          <w:i w:val="0"/>
          <w:color w:val="212121"/>
          <w:sz w:val="24"/>
          <w:szCs w:val="24"/>
          <w:shd w:val="clear" w:color="auto" w:fill="FFFFFF"/>
        </w:rPr>
      </w:pPr>
    </w:p>
    <w:p w:rsidR="00717970" w:rsidRPr="004062A7" w:rsidRDefault="00717970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https://www.frontiersin.org/articles/10.3389/fendo.2017.00169/full</w:t>
      </w:r>
    </w:p>
    <w:p w:rsidR="008E50BB" w:rsidRPr="004062A7" w:rsidRDefault="008E50BB" w:rsidP="00D7254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D61521" w:rsidRPr="004062A7" w:rsidRDefault="00D61521" w:rsidP="00D7254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Vitiligo</w:t>
      </w:r>
      <w:proofErr w:type="spellEnd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(2,4)</w:t>
      </w:r>
    </w:p>
    <w:p w:rsidR="00D7254C" w:rsidRPr="004062A7" w:rsidRDefault="003D41EE" w:rsidP="00D7254C">
      <w:pPr>
        <w:spacing w:after="0"/>
        <w:jc w:val="both"/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TYR, TG</w:t>
      </w:r>
      <w:r w:rsidR="00D7254C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TSHR, AIS1 </w:t>
      </w:r>
      <w:proofErr w:type="spellStart"/>
      <w:r w:rsidR="00D7254C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lokusu</w:t>
      </w:r>
      <w:proofErr w:type="spellEnd"/>
      <w:r w:rsidR="004062A7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="004062A7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lokus</w:t>
      </w:r>
      <w:proofErr w:type="spellEnd"/>
      <w:r w:rsidR="004062A7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 için bulamadım diziyi)</w:t>
      </w:r>
      <w:r w:rsidR="00D7254C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D7254C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forkhead</w:t>
      </w:r>
      <w:proofErr w:type="spellEnd"/>
      <w:r w:rsidR="00D7254C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7254C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transcription</w:t>
      </w:r>
      <w:proofErr w:type="spellEnd"/>
      <w:r w:rsidR="00D7254C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7254C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factor</w:t>
      </w:r>
      <w:proofErr w:type="spellEnd"/>
      <w:r w:rsidR="00D7254C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D3</w:t>
      </w:r>
      <w:r w:rsidR="00872BC1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(FOXD3)</w:t>
      </w:r>
      <w:r w:rsidR="00D7254C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="00D7254C" w:rsidRPr="004062A7">
        <w:rPr>
          <w:rStyle w:val="Vurgu"/>
          <w:rFonts w:ascii="Times New Roman" w:hAnsi="Times New Roman" w:cs="Times New Roman"/>
          <w:i w:val="0"/>
          <w:color w:val="212121"/>
          <w:sz w:val="24"/>
          <w:szCs w:val="24"/>
          <w:shd w:val="clear" w:color="auto" w:fill="FFFFFF"/>
        </w:rPr>
        <w:t>PTPN22</w:t>
      </w:r>
      <w:r w:rsidR="00D7254C" w:rsidRPr="004062A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 1858T (rs2476601),</w:t>
      </w:r>
      <w:r w:rsidR="008E50BB" w:rsidRPr="004062A7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FOXP3 mutasyonları</w:t>
      </w:r>
      <w:r w:rsidR="004655AC" w:rsidRPr="004062A7">
        <w:t>, TG/SLA geni</w:t>
      </w:r>
    </w:p>
    <w:p w:rsidR="00FD5047" w:rsidRPr="004062A7" w:rsidRDefault="00FD5047" w:rsidP="00D7254C">
      <w:pPr>
        <w:spacing w:after="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63518E" w:rsidRPr="004062A7" w:rsidRDefault="00B34001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8" w:history="1">
        <w:r w:rsidR="004655AC" w:rsidRPr="004062A7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https://www.spandidos-publications.com/10.3892/etm.2021.9743</w:t>
        </w:r>
      </w:hyperlink>
    </w:p>
    <w:p w:rsidR="004655AC" w:rsidRPr="004062A7" w:rsidRDefault="004655AC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file:///C:/Users/der_y/Downloads/PDIA_Art_22912-10.pdf</w:t>
      </w:r>
    </w:p>
    <w:p w:rsidR="00BA2C6E" w:rsidRPr="004062A7" w:rsidRDefault="00BA2C6E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https://link.springer.com/article/10.1007/s11154-018-9450-7</w:t>
      </w:r>
    </w:p>
    <w:p w:rsidR="002D206F" w:rsidRPr="004062A7" w:rsidRDefault="002D206F" w:rsidP="00D7254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D61521" w:rsidRPr="004062A7" w:rsidRDefault="00D61521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Rheumatoid</w:t>
      </w:r>
      <w:proofErr w:type="spellEnd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arthritis</w:t>
      </w:r>
      <w:proofErr w:type="spellEnd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(3,4)</w:t>
      </w:r>
    </w:p>
    <w:p w:rsidR="008B03F8" w:rsidRPr="004062A7" w:rsidRDefault="008B03F8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PTPN22 (rs2476601),</w:t>
      </w:r>
      <w:r w:rsidR="00530B74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530B74" w:rsidRPr="004062A7" w:rsidRDefault="00530B74" w:rsidP="00D7254C">
      <w:pPr>
        <w:spacing w:after="0"/>
        <w:jc w:val="both"/>
        <w:rPr>
          <w:rFonts w:ascii="Georgia" w:hAnsi="Georgia"/>
          <w:color w:val="333333"/>
          <w:shd w:val="clear" w:color="auto" w:fill="FCFCFC"/>
        </w:rPr>
      </w:pPr>
      <w:r w:rsidRPr="004062A7">
        <w:rPr>
          <w:rFonts w:ascii="Georgia" w:hAnsi="Georgia"/>
          <w:color w:val="333333"/>
          <w:shd w:val="clear" w:color="auto" w:fill="FCFCFC"/>
        </w:rPr>
        <w:t>HLA-DR B1-</w:t>
      </w:r>
      <w:r w:rsidRPr="004062A7">
        <w:t xml:space="preserve"> </w:t>
      </w:r>
      <w:r w:rsidRPr="004062A7">
        <w:rPr>
          <w:rFonts w:ascii="Georgia" w:hAnsi="Georgia"/>
          <w:color w:val="333333"/>
          <w:shd w:val="clear" w:color="auto" w:fill="FCFCFC"/>
        </w:rPr>
        <w:t>Arg74, CTLA4, PTPN22, FCRL3, IL2RA</w:t>
      </w:r>
    </w:p>
    <w:p w:rsidR="00530B74" w:rsidRPr="004062A7" w:rsidRDefault="00530B74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BTG1 </w:t>
      </w:r>
    </w:p>
    <w:p w:rsidR="00792ADA" w:rsidRPr="004062A7" w:rsidRDefault="00792ADA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FCRL3,</w:t>
      </w:r>
    </w:p>
    <w:p w:rsidR="002D206F" w:rsidRPr="004062A7" w:rsidRDefault="002D206F" w:rsidP="00D7254C">
      <w:pPr>
        <w:spacing w:after="0"/>
        <w:jc w:val="both"/>
      </w:pPr>
    </w:p>
    <w:p w:rsidR="00792ADA" w:rsidRPr="004062A7" w:rsidRDefault="00B34001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9" w:history="1">
        <w:r w:rsidR="00792ADA" w:rsidRPr="004062A7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https://link.springer.com/article/10.1007/s12026-014-8598-9</w:t>
        </w:r>
      </w:hyperlink>
    </w:p>
    <w:p w:rsidR="00792ADA" w:rsidRPr="004062A7" w:rsidRDefault="00B34001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0" w:history="1">
        <w:r w:rsidR="009629B7" w:rsidRPr="004062A7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https://www.ncbi.nlm.nih.gov/pmc/articles/PMC4729856/</w:t>
        </w:r>
      </w:hyperlink>
    </w:p>
    <w:p w:rsidR="009629B7" w:rsidRPr="004062A7" w:rsidRDefault="009629B7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1521" w:rsidRPr="004062A7" w:rsidRDefault="00D61521" w:rsidP="00D7254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Type</w:t>
      </w:r>
      <w:proofErr w:type="spellEnd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1 </w:t>
      </w:r>
      <w:proofErr w:type="spellStart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diabetes</w:t>
      </w:r>
      <w:proofErr w:type="spellEnd"/>
    </w:p>
    <w:p w:rsidR="00262C8E" w:rsidRPr="004062A7" w:rsidRDefault="002C27D9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HLA-DRB1-03:01, HLA-DRB1-03:02, HLA-DRB1-04:01, HLA-DQA1-03:01,</w:t>
      </w:r>
      <w:r w:rsidR="003B1940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HLA-DQA1-05:01, HLA-DQB1-</w:t>
      </w: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02:01, HLA-DQB1-03:01 ve HLA-DQB1-03:02. </w:t>
      </w:r>
      <w:r w:rsidR="000C782C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HLA-DRB1-03:01-DQA1-05:01-DQB1-02:01, HLA-DRB1-04:01-DQA1-03:01-DQB1-03:01 ve HLA-DRB1-04:01-DQA1 -03:01-DQB1-03:02</w:t>
      </w:r>
    </w:p>
    <w:p w:rsidR="000C782C" w:rsidRPr="004062A7" w:rsidRDefault="0003559E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CTLA4 (c.+6230G&gt;A, rs3087243), CTLA4 (c.49A&gt;G, rs231775), PTPN22 (c.+1858 C&gt;T, rs2476601), </w:t>
      </w:r>
      <w:r w:rsidR="008B03F8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PTPN22 (rs2476601), </w:t>
      </w: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IL2Ra (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c.A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&gt;G rs10795791),VDR,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Bsm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rs1544410;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Apa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rs7975</w:t>
      </w:r>
      <w:r w:rsidR="003B1940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232, </w:t>
      </w:r>
      <w:proofErr w:type="spellStart"/>
      <w:r w:rsidR="003B1940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Taq</w:t>
      </w:r>
      <w:proofErr w:type="spellEnd"/>
      <w:r w:rsidR="003B1940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 rs731236, </w:t>
      </w: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tümör nekroz faktörü (TNF, c.-863G&gt;A, rs1800630)</w:t>
      </w:r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, C-</w:t>
      </w:r>
      <w:proofErr w:type="spellStart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lectin</w:t>
      </w:r>
      <w:proofErr w:type="spellEnd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domain </w:t>
      </w:r>
      <w:proofErr w:type="spellStart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containing</w:t>
      </w:r>
      <w:proofErr w:type="spellEnd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16 (CLEC16A)</w:t>
      </w:r>
      <w:r w:rsidR="000C782C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(rs12708716)</w:t>
      </w:r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erb-B2 </w:t>
      </w:r>
      <w:proofErr w:type="spellStart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receptor</w:t>
      </w:r>
      <w:proofErr w:type="spellEnd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tyrosine</w:t>
      </w:r>
      <w:proofErr w:type="spellEnd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kinase</w:t>
      </w:r>
      <w:proofErr w:type="spellEnd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 (ERBB3) gene</w:t>
      </w:r>
      <w:r w:rsidR="000C782C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(rs2292399)</w:t>
      </w:r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interferon </w:t>
      </w:r>
      <w:proofErr w:type="spellStart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induced</w:t>
      </w:r>
      <w:proofErr w:type="spellEnd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helicase</w:t>
      </w:r>
      <w:proofErr w:type="spellEnd"/>
      <w:r w:rsidR="002C27D9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 domain 1 (IFIH1) gene</w:t>
      </w:r>
      <w:r w:rsidR="000C782C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(rs1990760),</w:t>
      </w:r>
    </w:p>
    <w:p w:rsidR="000C782C" w:rsidRPr="004062A7" w:rsidRDefault="000C782C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1521" w:rsidRPr="004062A7" w:rsidRDefault="002C27D9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CTLA4, PTPN22, IL2RA, </w:t>
      </w:r>
      <w:r w:rsidR="00E82C43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CLEA16A, ERBB3, </w:t>
      </w: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CCR5</w:t>
      </w:r>
      <w:r w:rsidR="00E82C43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r w:rsidR="00262C8E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CD247, VDR, NAA25, STAT4, </w:t>
      </w:r>
      <w:r w:rsidR="00E82C43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INS, </w:t>
      </w:r>
    </w:p>
    <w:p w:rsidR="00CB701E" w:rsidRPr="004062A7" w:rsidRDefault="00CB701E" w:rsidP="00D7254C">
      <w:pPr>
        <w:spacing w:after="0"/>
        <w:jc w:val="both"/>
        <w:rPr>
          <w:i/>
          <w:iCs/>
          <w:color w:val="222222"/>
          <w:sz w:val="27"/>
          <w:szCs w:val="27"/>
          <w:shd w:val="clear" w:color="auto" w:fill="FFFFFF"/>
        </w:rPr>
      </w:pPr>
      <w:r w:rsidRPr="004062A7">
        <w:rPr>
          <w:i/>
          <w:iCs/>
          <w:color w:val="222222"/>
          <w:sz w:val="27"/>
          <w:szCs w:val="27"/>
          <w:shd w:val="clear" w:color="auto" w:fill="FFFFFF"/>
        </w:rPr>
        <w:t>CAPSL</w:t>
      </w:r>
      <w:r w:rsidR="002D206F" w:rsidRPr="004062A7">
        <w:rPr>
          <w:color w:val="222222"/>
          <w:sz w:val="27"/>
          <w:szCs w:val="27"/>
          <w:shd w:val="clear" w:color="auto" w:fill="FFFFFF"/>
        </w:rPr>
        <w:t>,</w:t>
      </w:r>
      <w:r w:rsidRPr="004062A7">
        <w:rPr>
          <w:color w:val="222222"/>
          <w:sz w:val="27"/>
          <w:szCs w:val="27"/>
          <w:shd w:val="clear" w:color="auto" w:fill="FFFFFF"/>
        </w:rPr>
        <w:t> </w:t>
      </w:r>
      <w:r w:rsidRPr="004062A7">
        <w:rPr>
          <w:i/>
          <w:iCs/>
          <w:color w:val="222222"/>
          <w:sz w:val="27"/>
          <w:szCs w:val="27"/>
          <w:shd w:val="clear" w:color="auto" w:fill="FFFFFF"/>
        </w:rPr>
        <w:t>CD226</w:t>
      </w:r>
      <w:r w:rsidRPr="004062A7">
        <w:rPr>
          <w:color w:val="222222"/>
          <w:sz w:val="27"/>
          <w:szCs w:val="27"/>
          <w:shd w:val="clear" w:color="auto" w:fill="FFFFFF"/>
        </w:rPr>
        <w:t> </w:t>
      </w:r>
      <w:proofErr w:type="spellStart"/>
      <w:r w:rsidRPr="004062A7">
        <w:rPr>
          <w:color w:val="222222"/>
          <w:sz w:val="27"/>
          <w:szCs w:val="27"/>
          <w:shd w:val="clear" w:color="auto" w:fill="FFFFFF"/>
        </w:rPr>
        <w:t>and</w:t>
      </w:r>
      <w:proofErr w:type="spellEnd"/>
      <w:r w:rsidRPr="004062A7">
        <w:rPr>
          <w:color w:val="222222"/>
          <w:sz w:val="27"/>
          <w:szCs w:val="27"/>
          <w:shd w:val="clear" w:color="auto" w:fill="FFFFFF"/>
        </w:rPr>
        <w:t> </w:t>
      </w:r>
      <w:r w:rsidR="00CB5570" w:rsidRPr="004062A7">
        <w:rPr>
          <w:i/>
          <w:iCs/>
          <w:color w:val="222222"/>
          <w:sz w:val="27"/>
          <w:szCs w:val="27"/>
          <w:shd w:val="clear" w:color="auto" w:fill="FFFFFF"/>
        </w:rPr>
        <w:t>IFIH1</w:t>
      </w:r>
    </w:p>
    <w:p w:rsidR="00BC1877" w:rsidRPr="004062A7" w:rsidRDefault="00BC1877" w:rsidP="00D7254C">
      <w:pPr>
        <w:spacing w:after="0"/>
        <w:jc w:val="both"/>
        <w:rPr>
          <w:i/>
          <w:iCs/>
          <w:color w:val="222222"/>
          <w:sz w:val="27"/>
          <w:szCs w:val="27"/>
          <w:shd w:val="clear" w:color="auto" w:fill="FFFFFF"/>
        </w:rPr>
      </w:pPr>
    </w:p>
    <w:p w:rsidR="00CB701E" w:rsidRPr="004062A7" w:rsidRDefault="00BA2C6E" w:rsidP="00D7254C">
      <w:pPr>
        <w:spacing w:after="0"/>
        <w:jc w:val="both"/>
        <w:rPr>
          <w:i/>
          <w:iCs/>
          <w:color w:val="222222"/>
          <w:sz w:val="27"/>
          <w:szCs w:val="27"/>
          <w:shd w:val="clear" w:color="auto" w:fill="FFFFFF"/>
        </w:rPr>
      </w:pPr>
      <w:r w:rsidRPr="004062A7">
        <w:rPr>
          <w:i/>
          <w:iCs/>
          <w:color w:val="222222"/>
          <w:sz w:val="27"/>
          <w:szCs w:val="27"/>
          <w:shd w:val="clear" w:color="auto" w:fill="FFFFFF"/>
        </w:rPr>
        <w:t>https://link.springer.com/article/10.1007/s11154-018-9450-7</w:t>
      </w:r>
    </w:p>
    <w:p w:rsidR="0003559E" w:rsidRPr="004062A7" w:rsidRDefault="00B34001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1" w:history="1">
        <w:r w:rsidR="00524951" w:rsidRPr="004062A7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https://www.frontiersin.org/articles/10.3389/fendo.2021.618213/full</w:t>
        </w:r>
      </w:hyperlink>
    </w:p>
    <w:p w:rsidR="00642D3C" w:rsidRPr="004062A7" w:rsidRDefault="00642D3C" w:rsidP="00D7254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2D206F" w:rsidRPr="004062A7" w:rsidRDefault="002D206F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1521" w:rsidRPr="004062A7" w:rsidRDefault="00D61521" w:rsidP="00D7254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Lupus</w:t>
      </w:r>
      <w:proofErr w:type="spellEnd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(3,4)</w:t>
      </w:r>
    </w:p>
    <w:p w:rsidR="008B03F8" w:rsidRPr="004062A7" w:rsidRDefault="008B03F8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PTPN22 (rs2476601)</w:t>
      </w:r>
    </w:p>
    <w:p w:rsidR="00BC1877" w:rsidRPr="004062A7" w:rsidRDefault="00BC1877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8B03F8" w:rsidRPr="004062A7" w:rsidRDefault="008B03F8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https://www.sciencedirect.com/science/article/pii/S0002929707628687</w:t>
      </w:r>
    </w:p>
    <w:p w:rsidR="002D206F" w:rsidRPr="004062A7" w:rsidRDefault="002D206F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D61521" w:rsidRPr="004062A7" w:rsidRDefault="00D61521" w:rsidP="00D7254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Graves</w:t>
      </w:r>
      <w:proofErr w:type="spellEnd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' </w:t>
      </w:r>
      <w:proofErr w:type="spellStart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disease</w:t>
      </w:r>
      <w:proofErr w:type="spellEnd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(4)</w:t>
      </w:r>
    </w:p>
    <w:p w:rsidR="00B8558F" w:rsidRPr="004062A7" w:rsidRDefault="00B8558F" w:rsidP="00B8558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CTLA-4, PTPN22, HLA-DR3, TSHR, TG, HLA-DRβ</w:t>
      </w:r>
      <w:r w:rsidR="007E4A83"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FOXP3, CD40, IL2RA, </w:t>
      </w:r>
    </w:p>
    <w:p w:rsidR="0029147B" w:rsidRPr="004062A7" w:rsidRDefault="0029147B" w:rsidP="00B8558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8558F" w:rsidRPr="004062A7" w:rsidRDefault="00B8558F" w:rsidP="00B8558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https://www.ncbi.nlm.nih.gov/pmc/articles/PMC2949235/</w:t>
      </w:r>
    </w:p>
    <w:p w:rsidR="00B8558F" w:rsidRPr="004062A7" w:rsidRDefault="00B8558F" w:rsidP="00B8558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https://www.hindawi.com/journals/jtr/2012/623852/</w:t>
      </w:r>
    </w:p>
    <w:p w:rsidR="00492316" w:rsidRPr="004062A7" w:rsidRDefault="00492316" w:rsidP="00D7254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p w:rsidR="00D61521" w:rsidRPr="004062A7" w:rsidRDefault="00D61521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Pernicious</w:t>
      </w:r>
      <w:proofErr w:type="spellEnd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anemia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(4)</w:t>
      </w:r>
    </w:p>
    <w:p w:rsidR="006127D3" w:rsidRPr="004062A7" w:rsidRDefault="006127D3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HLA-B8 ve/veya DR3 ve DR5</w:t>
      </w:r>
    </w:p>
    <w:p w:rsidR="00492316" w:rsidRPr="004062A7" w:rsidRDefault="00492316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6127D3" w:rsidRPr="004062A7" w:rsidRDefault="006127D3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https://www.ncbi.nlm.nih.gov/pmc/articles/PMC5771255/#:~:text=Pernicious%20anemia%20has%20an%20association,%2DDR3%20and%2For%20DR4.</w:t>
      </w:r>
    </w:p>
    <w:p w:rsidR="00492316" w:rsidRPr="004062A7" w:rsidRDefault="00492316" w:rsidP="00D7254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61521" w:rsidRPr="004062A7" w:rsidRDefault="00D61521" w:rsidP="00D7254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proofErr w:type="spellStart"/>
      <w:r w:rsidRPr="004062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Sjogren’s</w:t>
      </w:r>
      <w:proofErr w:type="spellEnd"/>
      <w:r w:rsidRPr="004062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syndrome</w:t>
      </w:r>
      <w:proofErr w:type="spellEnd"/>
      <w:r w:rsidRPr="004062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(8)</w:t>
      </w:r>
    </w:p>
    <w:p w:rsidR="00324C75" w:rsidRPr="004062A7" w:rsidRDefault="00324C75" w:rsidP="00D7254C">
      <w:pPr>
        <w:spacing w:after="0"/>
        <w:jc w:val="both"/>
      </w:pPr>
      <w:r w:rsidRPr="004062A7">
        <w:t>HLA-DR3 (DRB1:03:01)</w:t>
      </w:r>
    </w:p>
    <w:p w:rsidR="008E50BB" w:rsidRPr="004062A7" w:rsidRDefault="008E50BB" w:rsidP="00D7254C">
      <w:pPr>
        <w:spacing w:after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324C75" w:rsidRPr="004062A7" w:rsidRDefault="00324C75" w:rsidP="00D7254C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062A7">
        <w:rPr>
          <w:rFonts w:ascii="Arial" w:hAnsi="Arial" w:cs="Arial"/>
          <w:color w:val="000000"/>
          <w:shd w:val="clear" w:color="auto" w:fill="FFFFFF"/>
        </w:rPr>
        <w:t xml:space="preserve">Manuel J.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Amador-Patarroyo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Juan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Guillermo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Arbelaez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Ruben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 xml:space="preserve"> D.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Mantilla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Alberto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Rodriguez-Rodriguez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Jorge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Cárdenas-Roldán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Ricardo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Pineda-Tamayo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Mayra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 xml:space="preserve"> R.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Guarin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Liliana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 xml:space="preserve"> Lopez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Kleine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 xml:space="preserve">; Adriana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Rojas-Villarraga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 xml:space="preserve">; </w:t>
      </w:r>
      <w:proofErr w:type="spellStart"/>
      <w:r w:rsidRPr="004062A7">
        <w:rPr>
          <w:rFonts w:ascii="Arial" w:hAnsi="Arial" w:cs="Arial"/>
          <w:color w:val="000000"/>
          <w:shd w:val="clear" w:color="auto" w:fill="FFFFFF"/>
        </w:rPr>
        <w:t>Juan</w:t>
      </w:r>
      <w:proofErr w:type="spellEnd"/>
      <w:r w:rsidRPr="004062A7">
        <w:rPr>
          <w:rFonts w:ascii="Arial" w:hAnsi="Arial" w:cs="Arial"/>
          <w:color w:val="000000"/>
          <w:shd w:val="clear" w:color="auto" w:fill="FFFFFF"/>
        </w:rPr>
        <w:t>-Manuel Anaya (2012). </w:t>
      </w:r>
      <w:proofErr w:type="spellStart"/>
      <w:r w:rsidRPr="004062A7">
        <w:rPr>
          <w:rFonts w:ascii="Arial" w:hAnsi="Arial" w:cs="Arial"/>
          <w:i/>
          <w:iCs/>
          <w:color w:val="000000"/>
          <w:shd w:val="clear" w:color="auto" w:fill="FFFFFF"/>
        </w:rPr>
        <w:t>Sjögren’s</w:t>
      </w:r>
      <w:proofErr w:type="spellEnd"/>
      <w:r w:rsidRPr="004062A7"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proofErr w:type="spellStart"/>
      <w:r w:rsidRPr="004062A7">
        <w:rPr>
          <w:rFonts w:ascii="Arial" w:hAnsi="Arial" w:cs="Arial"/>
          <w:i/>
          <w:iCs/>
          <w:color w:val="000000"/>
          <w:shd w:val="clear" w:color="auto" w:fill="FFFFFF"/>
        </w:rPr>
        <w:t>syndrome</w:t>
      </w:r>
      <w:proofErr w:type="spellEnd"/>
      <w:r w:rsidRPr="004062A7">
        <w:rPr>
          <w:rFonts w:ascii="Arial" w:hAnsi="Arial" w:cs="Arial"/>
          <w:i/>
          <w:iCs/>
          <w:color w:val="000000"/>
          <w:shd w:val="clear" w:color="auto" w:fill="FFFFFF"/>
        </w:rPr>
        <w:t xml:space="preserve"> at </w:t>
      </w:r>
      <w:proofErr w:type="spellStart"/>
      <w:r w:rsidRPr="004062A7">
        <w:rPr>
          <w:rFonts w:ascii="Arial" w:hAnsi="Arial" w:cs="Arial"/>
          <w:i/>
          <w:iCs/>
          <w:color w:val="000000"/>
          <w:shd w:val="clear" w:color="auto" w:fill="FFFFFF"/>
        </w:rPr>
        <w:t>the</w:t>
      </w:r>
      <w:proofErr w:type="spellEnd"/>
      <w:r w:rsidRPr="004062A7">
        <w:rPr>
          <w:rFonts w:ascii="Arial" w:hAnsi="Arial" w:cs="Arial"/>
          <w:i/>
          <w:iCs/>
          <w:color w:val="000000"/>
          <w:shd w:val="clear" w:color="auto" w:fill="FFFFFF"/>
        </w:rPr>
        <w:t xml:space="preserve"> </w:t>
      </w:r>
      <w:proofErr w:type="spellStart"/>
      <w:r w:rsidRPr="004062A7">
        <w:rPr>
          <w:rFonts w:ascii="Arial" w:hAnsi="Arial" w:cs="Arial"/>
          <w:i/>
          <w:iCs/>
          <w:color w:val="000000"/>
          <w:shd w:val="clear" w:color="auto" w:fill="FFFFFF"/>
        </w:rPr>
        <w:t>crossroad</w:t>
      </w:r>
      <w:proofErr w:type="spellEnd"/>
      <w:r w:rsidRPr="004062A7">
        <w:rPr>
          <w:rFonts w:ascii="Arial" w:hAnsi="Arial" w:cs="Arial"/>
          <w:i/>
          <w:iCs/>
          <w:color w:val="000000"/>
          <w:shd w:val="clear" w:color="auto" w:fill="FFFFFF"/>
        </w:rPr>
        <w:t xml:space="preserve"> of </w:t>
      </w:r>
      <w:proofErr w:type="spellStart"/>
      <w:r w:rsidRPr="004062A7">
        <w:rPr>
          <w:rFonts w:ascii="Arial" w:hAnsi="Arial" w:cs="Arial"/>
          <w:i/>
          <w:iCs/>
          <w:color w:val="000000"/>
          <w:shd w:val="clear" w:color="auto" w:fill="FFFFFF"/>
        </w:rPr>
        <w:t>polyautoimmunity</w:t>
      </w:r>
      <w:proofErr w:type="spellEnd"/>
      <w:r w:rsidRPr="004062A7">
        <w:rPr>
          <w:rFonts w:ascii="Arial" w:hAnsi="Arial" w:cs="Arial"/>
          <w:i/>
          <w:iCs/>
          <w:color w:val="000000"/>
          <w:shd w:val="clear" w:color="auto" w:fill="FFFFFF"/>
        </w:rPr>
        <w:t>. , 39(3), –. </w:t>
      </w:r>
      <w:r w:rsidRPr="004062A7">
        <w:rPr>
          <w:rFonts w:ascii="Arial" w:hAnsi="Arial" w:cs="Arial"/>
          <w:color w:val="000000"/>
          <w:shd w:val="clear" w:color="auto" w:fill="FFFFFF"/>
        </w:rPr>
        <w:t>doi:10.1016/j.jaut.2012.05.008</w:t>
      </w:r>
    </w:p>
    <w:p w:rsidR="008E50BB" w:rsidRPr="004062A7" w:rsidRDefault="008E50BB" w:rsidP="00D7254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9750A1" w:rsidRPr="004062A7" w:rsidRDefault="00D61521" w:rsidP="00D7254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4062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Celiac</w:t>
      </w:r>
      <w:proofErr w:type="spellEnd"/>
      <w:r w:rsidRPr="004062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4062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disease</w:t>
      </w:r>
      <w:proofErr w:type="spellEnd"/>
      <w:r w:rsidRPr="004062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(8)</w:t>
      </w:r>
      <w:r w:rsidR="009750A1" w:rsidRPr="004062A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</w:t>
      </w:r>
      <w:r w:rsidR="009750A1" w:rsidRPr="004062A7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</w:p>
    <w:p w:rsidR="005E792D" w:rsidRPr="004062A7" w:rsidRDefault="005E792D" w:rsidP="005E792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HLA-DQ2 </w:t>
      </w:r>
      <w:proofErr w:type="spellStart"/>
      <w:r w:rsidRPr="004062A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</w:t>
      </w:r>
      <w:proofErr w:type="spellEnd"/>
      <w:r w:rsidRPr="004062A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HLA-DQ8 </w:t>
      </w:r>
      <w:proofErr w:type="spellStart"/>
      <w:r w:rsidRPr="004062A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haplotypes</w:t>
      </w:r>
      <w:proofErr w:type="spellEnd"/>
      <w:r w:rsidRPr="004062A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CTLA-4</w:t>
      </w:r>
      <w:r w:rsidR="00CB5570" w:rsidRPr="004062A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CCR5,</w:t>
      </w:r>
    </w:p>
    <w:p w:rsidR="008E50BB" w:rsidRPr="004062A7" w:rsidRDefault="008E50BB" w:rsidP="00D7254C">
      <w:pPr>
        <w:spacing w:after="0"/>
        <w:jc w:val="both"/>
      </w:pPr>
    </w:p>
    <w:p w:rsidR="005E792D" w:rsidRPr="004062A7" w:rsidRDefault="00B34001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2" w:history="1">
        <w:r w:rsidR="009736AF" w:rsidRPr="004062A7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https://tgc.amegroups.com/article/view/4364/5767</w:t>
        </w:r>
      </w:hyperlink>
    </w:p>
    <w:p w:rsidR="00717970" w:rsidRPr="004062A7" w:rsidRDefault="009736AF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https://link.springer.com/article/10.1007/s10354-021-00879-x</w:t>
      </w:r>
    </w:p>
    <w:p w:rsidR="00642D3C" w:rsidRPr="004062A7" w:rsidRDefault="00642D3C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17970" w:rsidRDefault="00B34001" w:rsidP="00D7254C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proofErr w:type="spellStart"/>
      <w:r w:rsidRPr="00B3400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Hashimoto's</w:t>
      </w:r>
      <w:proofErr w:type="spellEnd"/>
      <w:r w:rsidRPr="00B3400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 xml:space="preserve"> </w:t>
      </w:r>
      <w:proofErr w:type="spellStart"/>
      <w:r w:rsidRPr="00B34001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thyroid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s</w:t>
      </w:r>
      <w:bookmarkStart w:id="0" w:name="_GoBack"/>
      <w:bookmarkEnd w:id="0"/>
      <w:proofErr w:type="spellEnd"/>
    </w:p>
    <w:p w:rsidR="00B34001" w:rsidRPr="004062A7" w:rsidRDefault="00B34001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717970" w:rsidRPr="004062A7" w:rsidRDefault="008E50BB" w:rsidP="00D7254C">
      <w:pPr>
        <w:spacing w:after="0"/>
        <w:jc w:val="both"/>
        <w:rPr>
          <w:rFonts w:ascii="Georgia" w:hAnsi="Georgia"/>
          <w:color w:val="333333"/>
          <w:shd w:val="clear" w:color="auto" w:fill="FCFCFC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CD25, CD40, FOXP3, CTLA4, PTPN22,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thyroid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stimulating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hormone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receptor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thyroglobulin</w:t>
      </w:r>
      <w:proofErr w:type="spellEnd"/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HLA-DR3, DRB1*04-DQB1*0301, </w:t>
      </w:r>
      <w:r w:rsidRPr="004062A7">
        <w:rPr>
          <w:rFonts w:ascii="Georgia" w:hAnsi="Georgia"/>
          <w:color w:val="333333"/>
          <w:shd w:val="clear" w:color="auto" w:fill="FCFCFC"/>
        </w:rPr>
        <w:t>HLA-DR B1-</w:t>
      </w:r>
      <w:r w:rsidRPr="004062A7">
        <w:t xml:space="preserve"> </w:t>
      </w:r>
      <w:r w:rsidRPr="004062A7">
        <w:rPr>
          <w:rFonts w:ascii="Georgia" w:hAnsi="Georgia"/>
          <w:color w:val="333333"/>
          <w:shd w:val="clear" w:color="auto" w:fill="FCFCFC"/>
        </w:rPr>
        <w:t xml:space="preserve">Arg74, CTLA4 gene +49A/G </w:t>
      </w:r>
      <w:proofErr w:type="spellStart"/>
      <w:r w:rsidRPr="004062A7">
        <w:rPr>
          <w:rFonts w:ascii="Georgia" w:hAnsi="Georgia"/>
          <w:color w:val="333333"/>
          <w:shd w:val="clear" w:color="auto" w:fill="FCFCFC"/>
        </w:rPr>
        <w:t>and</w:t>
      </w:r>
      <w:proofErr w:type="spellEnd"/>
      <w:r w:rsidRPr="004062A7">
        <w:rPr>
          <w:rFonts w:ascii="Georgia" w:hAnsi="Georgia"/>
          <w:color w:val="333333"/>
          <w:shd w:val="clear" w:color="auto" w:fill="FCFCFC"/>
        </w:rPr>
        <w:t xml:space="preserve"> CT 60,  FoxP3, FoxP3'ün -2383CC </w:t>
      </w:r>
      <w:proofErr w:type="spellStart"/>
      <w:r w:rsidRPr="004062A7">
        <w:rPr>
          <w:rFonts w:ascii="Georgia" w:hAnsi="Georgia"/>
          <w:color w:val="333333"/>
          <w:shd w:val="clear" w:color="auto" w:fill="FCFCFC"/>
        </w:rPr>
        <w:t>polimorfizm</w:t>
      </w:r>
      <w:proofErr w:type="spellEnd"/>
      <w:r w:rsidRPr="004062A7">
        <w:rPr>
          <w:rFonts w:ascii="Georgia" w:hAnsi="Georgia"/>
          <w:color w:val="333333"/>
          <w:shd w:val="clear" w:color="auto" w:fill="FCFCFC"/>
        </w:rPr>
        <w:t xml:space="preserve">, </w:t>
      </w:r>
    </w:p>
    <w:p w:rsidR="00E82C43" w:rsidRPr="004062A7" w:rsidRDefault="00CB5570" w:rsidP="00D7254C">
      <w:pPr>
        <w:spacing w:after="0"/>
        <w:jc w:val="both"/>
        <w:rPr>
          <w:rFonts w:ascii="Georgia" w:hAnsi="Georgia"/>
          <w:color w:val="333333"/>
          <w:shd w:val="clear" w:color="auto" w:fill="FCFCFC"/>
        </w:rPr>
      </w:pPr>
      <w:r w:rsidRPr="004062A7">
        <w:rPr>
          <w:rFonts w:ascii="Georgia" w:hAnsi="Georgia"/>
          <w:color w:val="333333"/>
          <w:shd w:val="clear" w:color="auto" w:fill="FCFCFC"/>
        </w:rPr>
        <w:t xml:space="preserve">FOXE1, VAV3, CAPZB, PDE8B, </w:t>
      </w:r>
      <w:r w:rsidR="00E82C43" w:rsidRPr="004062A7">
        <w:rPr>
          <w:rFonts w:ascii="Georgia" w:hAnsi="Georgia"/>
          <w:color w:val="333333"/>
          <w:shd w:val="clear" w:color="auto" w:fill="FCFCFC"/>
        </w:rPr>
        <w:t xml:space="preserve">TRIP2, LPP, FAM76B, RNASET2, CCR5, BACH2, ZFAT, SLC26A4, SESN3, </w:t>
      </w:r>
    </w:p>
    <w:p w:rsidR="00C56E6D" w:rsidRPr="004062A7" w:rsidRDefault="00C56E6D" w:rsidP="00D7254C">
      <w:pPr>
        <w:spacing w:after="0"/>
        <w:jc w:val="both"/>
        <w:rPr>
          <w:rFonts w:ascii="Georgia" w:hAnsi="Georgia"/>
          <w:color w:val="333333"/>
          <w:shd w:val="clear" w:color="auto" w:fill="FCFCFC"/>
        </w:rPr>
      </w:pPr>
      <w:r w:rsidRPr="004062A7">
        <w:rPr>
          <w:rFonts w:ascii="Georgia" w:hAnsi="Georgia"/>
          <w:color w:val="333333"/>
          <w:shd w:val="clear" w:color="auto" w:fill="FCFCFC"/>
        </w:rPr>
        <w:t xml:space="preserve"> DR5, DQ7 </w:t>
      </w:r>
      <w:r w:rsidR="009508C4" w:rsidRPr="004062A7">
        <w:rPr>
          <w:rFonts w:ascii="Georgia" w:hAnsi="Georgia"/>
          <w:color w:val="333333"/>
          <w:shd w:val="clear" w:color="auto" w:fill="FCFCFC"/>
        </w:rPr>
        <w:t>(</w:t>
      </w:r>
      <w:r w:rsidR="009508C4" w:rsidRPr="004062A7">
        <w:rPr>
          <w:rFonts w:ascii="Arial" w:hAnsi="Arial" w:cs="Arial"/>
          <w:color w:val="202122"/>
          <w:sz w:val="21"/>
          <w:szCs w:val="21"/>
          <w:shd w:val="clear" w:color="auto" w:fill="FFFFFF"/>
        </w:rPr>
        <w:t>HLA DQB1*0301, HLA DQB1*0304</w:t>
      </w:r>
      <w:r w:rsidR="009508C4" w:rsidRPr="004062A7">
        <w:rPr>
          <w:rFonts w:ascii="Georgia" w:hAnsi="Georgia"/>
          <w:color w:val="333333"/>
          <w:shd w:val="clear" w:color="auto" w:fill="FCFCFC"/>
        </w:rPr>
        <w:t>)</w:t>
      </w:r>
      <w:r w:rsidR="0077391D" w:rsidRPr="004062A7">
        <w:rPr>
          <w:rFonts w:ascii="Georgia" w:hAnsi="Georgia"/>
          <w:color w:val="333333"/>
          <w:shd w:val="clear" w:color="auto" w:fill="FCFCFC"/>
        </w:rPr>
        <w:t>(dizisini bulamadım)</w:t>
      </w:r>
      <w:r w:rsidRPr="004062A7">
        <w:rPr>
          <w:rFonts w:ascii="Georgia" w:hAnsi="Georgia"/>
          <w:color w:val="333333"/>
          <w:shd w:val="clear" w:color="auto" w:fill="FCFCFC"/>
        </w:rPr>
        <w:t>, DQw7</w:t>
      </w:r>
      <w:r w:rsidR="0077391D" w:rsidRPr="004062A7">
        <w:rPr>
          <w:rFonts w:ascii="Georgia" w:hAnsi="Georgia"/>
          <w:color w:val="333333"/>
          <w:shd w:val="clear" w:color="auto" w:fill="FCFCFC"/>
        </w:rPr>
        <w:t xml:space="preserve"> (dizisini bulamadım)</w:t>
      </w:r>
      <w:r w:rsidRPr="004062A7">
        <w:rPr>
          <w:rFonts w:ascii="Georgia" w:hAnsi="Georgia"/>
          <w:color w:val="333333"/>
          <w:shd w:val="clear" w:color="auto" w:fill="FCFCFC"/>
        </w:rPr>
        <w:t>, DRB1*04, DRB4*0101, HLA-</w:t>
      </w:r>
      <w:proofErr w:type="gramStart"/>
      <w:r w:rsidRPr="004062A7">
        <w:rPr>
          <w:rFonts w:ascii="Georgia" w:hAnsi="Georgia"/>
          <w:color w:val="333333"/>
          <w:shd w:val="clear" w:color="auto" w:fill="FCFCFC"/>
        </w:rPr>
        <w:t>A2,</w:t>
      </w:r>
      <w:proofErr w:type="gramEnd"/>
      <w:r w:rsidRPr="004062A7">
        <w:rPr>
          <w:rFonts w:ascii="Georgia" w:hAnsi="Georgia"/>
          <w:color w:val="333333"/>
          <w:shd w:val="clear" w:color="auto" w:fill="FCFCFC"/>
        </w:rPr>
        <w:t xml:space="preserve"> ve DRw53, VDR, TGF-β, IFN-γ, CYP27B1, </w:t>
      </w:r>
    </w:p>
    <w:p w:rsidR="005554D3" w:rsidRPr="004062A7" w:rsidRDefault="005554D3" w:rsidP="00D7254C">
      <w:pPr>
        <w:spacing w:after="0"/>
        <w:jc w:val="both"/>
        <w:rPr>
          <w:rFonts w:ascii="Georgia" w:hAnsi="Georgia"/>
          <w:color w:val="333333"/>
          <w:shd w:val="clear" w:color="auto" w:fill="FCFCFC"/>
        </w:rPr>
      </w:pPr>
      <w:r w:rsidRPr="004062A7">
        <w:rPr>
          <w:rFonts w:ascii="Georgia" w:hAnsi="Georgia"/>
          <w:color w:val="333333"/>
          <w:shd w:val="clear" w:color="auto" w:fill="FCFCFC"/>
        </w:rPr>
        <w:t>IP6K3</w:t>
      </w:r>
    </w:p>
    <w:p w:rsidR="008E50BB" w:rsidRPr="004062A7" w:rsidRDefault="008E50BB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https://link.springer.com/article/10.1007/s10354-021-00879-x</w:t>
      </w:r>
    </w:p>
    <w:p w:rsidR="00D61521" w:rsidRPr="004062A7" w:rsidRDefault="00B34001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3" w:history="1">
        <w:r w:rsidR="00C56E6D" w:rsidRPr="004062A7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https://www.frontiersin.org/articles/10.3389/fendo.2021.618213/full</w:t>
        </w:r>
      </w:hyperlink>
    </w:p>
    <w:p w:rsidR="00C56E6D" w:rsidRPr="004062A7" w:rsidRDefault="00B34001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hyperlink r:id="rId14" w:history="1">
        <w:r w:rsidR="005554D3" w:rsidRPr="004062A7">
          <w:rPr>
            <w:rStyle w:val="Kpr"/>
            <w:rFonts w:ascii="Times New Roman" w:eastAsia="Times New Roman" w:hAnsi="Times New Roman" w:cs="Times New Roman"/>
            <w:sz w:val="24"/>
            <w:szCs w:val="24"/>
            <w:lang w:eastAsia="tr-TR"/>
          </w:rPr>
          <w:t>https://www.ncbi.nlm.nih.gov/pmc/articles/PMC3271310/</w:t>
        </w:r>
      </w:hyperlink>
    </w:p>
    <w:p w:rsidR="005554D3" w:rsidRPr="00D7254C" w:rsidRDefault="005554D3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062A7">
        <w:rPr>
          <w:rFonts w:ascii="Times New Roman" w:eastAsia="Times New Roman" w:hAnsi="Times New Roman" w:cs="Times New Roman"/>
          <w:sz w:val="24"/>
          <w:szCs w:val="24"/>
          <w:lang w:eastAsia="tr-TR"/>
        </w:rPr>
        <w:t>https://jmhg.springeropen.com/articles/10.1186/s43042-020-00086-0</w:t>
      </w:r>
    </w:p>
    <w:p w:rsidR="00D61521" w:rsidRPr="00D7254C" w:rsidRDefault="00D61521" w:rsidP="00D7254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sectPr w:rsidR="00D61521" w:rsidRPr="00D72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E47A2"/>
    <w:multiLevelType w:val="hybridMultilevel"/>
    <w:tmpl w:val="0B7E2BEC"/>
    <w:lvl w:ilvl="0" w:tplc="2BD03F26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 w:hint="default"/>
        <w:color w:val="303030"/>
        <w:sz w:val="26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F9"/>
    <w:rsid w:val="0003559E"/>
    <w:rsid w:val="0004129E"/>
    <w:rsid w:val="000822F9"/>
    <w:rsid w:val="00094C06"/>
    <w:rsid w:val="000C782C"/>
    <w:rsid w:val="001E3401"/>
    <w:rsid w:val="001F4055"/>
    <w:rsid w:val="00201C6C"/>
    <w:rsid w:val="0020337D"/>
    <w:rsid w:val="00262C8E"/>
    <w:rsid w:val="0029147B"/>
    <w:rsid w:val="002A056E"/>
    <w:rsid w:val="002C27D9"/>
    <w:rsid w:val="002D206F"/>
    <w:rsid w:val="00324C75"/>
    <w:rsid w:val="00390C3D"/>
    <w:rsid w:val="00396575"/>
    <w:rsid w:val="003A6E7F"/>
    <w:rsid w:val="003B1940"/>
    <w:rsid w:val="003C25F1"/>
    <w:rsid w:val="003D41EE"/>
    <w:rsid w:val="004062A7"/>
    <w:rsid w:val="00462456"/>
    <w:rsid w:val="004655AC"/>
    <w:rsid w:val="00492316"/>
    <w:rsid w:val="004F6E43"/>
    <w:rsid w:val="00524951"/>
    <w:rsid w:val="00530B74"/>
    <w:rsid w:val="005554D3"/>
    <w:rsid w:val="005604EB"/>
    <w:rsid w:val="0057310C"/>
    <w:rsid w:val="005E792D"/>
    <w:rsid w:val="006127D3"/>
    <w:rsid w:val="0063518E"/>
    <w:rsid w:val="00642D3C"/>
    <w:rsid w:val="00654C15"/>
    <w:rsid w:val="0070059C"/>
    <w:rsid w:val="00717970"/>
    <w:rsid w:val="0077391D"/>
    <w:rsid w:val="00776F9F"/>
    <w:rsid w:val="00792ADA"/>
    <w:rsid w:val="007E4A83"/>
    <w:rsid w:val="00872BC1"/>
    <w:rsid w:val="00880080"/>
    <w:rsid w:val="008B03F8"/>
    <w:rsid w:val="008E50BB"/>
    <w:rsid w:val="00900FEC"/>
    <w:rsid w:val="009044F9"/>
    <w:rsid w:val="009508C4"/>
    <w:rsid w:val="009629B7"/>
    <w:rsid w:val="009736AF"/>
    <w:rsid w:val="009750A1"/>
    <w:rsid w:val="00976CB4"/>
    <w:rsid w:val="0098016D"/>
    <w:rsid w:val="009A33AA"/>
    <w:rsid w:val="009A5A8C"/>
    <w:rsid w:val="00A26E06"/>
    <w:rsid w:val="00A4407E"/>
    <w:rsid w:val="00AD322E"/>
    <w:rsid w:val="00B34001"/>
    <w:rsid w:val="00B346DD"/>
    <w:rsid w:val="00B835AF"/>
    <w:rsid w:val="00B8558F"/>
    <w:rsid w:val="00B92FDF"/>
    <w:rsid w:val="00B94A96"/>
    <w:rsid w:val="00BA2C6E"/>
    <w:rsid w:val="00BB314C"/>
    <w:rsid w:val="00BC1877"/>
    <w:rsid w:val="00BF6F25"/>
    <w:rsid w:val="00C56E6D"/>
    <w:rsid w:val="00CB5570"/>
    <w:rsid w:val="00CB701E"/>
    <w:rsid w:val="00D152E3"/>
    <w:rsid w:val="00D27960"/>
    <w:rsid w:val="00D519C1"/>
    <w:rsid w:val="00D61521"/>
    <w:rsid w:val="00D7254C"/>
    <w:rsid w:val="00DD0A74"/>
    <w:rsid w:val="00DF5AEB"/>
    <w:rsid w:val="00E82C43"/>
    <w:rsid w:val="00E8426B"/>
    <w:rsid w:val="00F56882"/>
    <w:rsid w:val="00F87E3D"/>
    <w:rsid w:val="00FA5BA5"/>
    <w:rsid w:val="00FA7B8D"/>
    <w:rsid w:val="00FC17D7"/>
    <w:rsid w:val="00FD5047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E9FF"/>
  <w15:docId w15:val="{F6626B00-2AE8-4806-A6E6-EE349786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4F6E43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70059C"/>
    <w:pPr>
      <w:ind w:left="720"/>
      <w:contextualSpacing/>
    </w:pPr>
  </w:style>
  <w:style w:type="character" w:styleId="Vurgu">
    <w:name w:val="Emphasis"/>
    <w:basedOn w:val="VarsaylanParagrafYazTipi"/>
    <w:uiPriority w:val="20"/>
    <w:qFormat/>
    <w:rsid w:val="00D615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9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259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647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362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8342"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ndidos-publications.com/10.3892/etm.2021.9743" TargetMode="External"/><Relationship Id="rId13" Type="http://schemas.openxmlformats.org/officeDocument/2006/relationships/hyperlink" Target="https://www.frontiersin.org/articles/10.3389/fendo.2021.618213/f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em-sbem.com/wp-content/uploads/articles_xml/0004-2730-abem-S0004-27302010000500002/0004-2730-abem-S0004-27302010000500002.pdf" TargetMode="External"/><Relationship Id="rId12" Type="http://schemas.openxmlformats.org/officeDocument/2006/relationships/hyperlink" Target="https://tgc.amegroups.com/article/view/4364/576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ndocrineweb.com/conditions/hashimotos-thyroiditis/hashimotos-thyroiditis-complications" TargetMode="External"/><Relationship Id="rId11" Type="http://schemas.openxmlformats.org/officeDocument/2006/relationships/hyperlink" Target="https://www.frontiersin.org/articles/10.3389/fendo.2021.618213/full" TargetMode="External"/><Relationship Id="rId5" Type="http://schemas.openxmlformats.org/officeDocument/2006/relationships/hyperlink" Target="https://www.mayoclinic.org/diseases-conditions/hashimotos-disease/symptoms-causes/syc-2035185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cbi.nlm.nih.gov/pmc/articles/PMC472985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12026-014-8598-9" TargetMode="External"/><Relationship Id="rId14" Type="http://schemas.openxmlformats.org/officeDocument/2006/relationships/hyperlink" Target="https://www.ncbi.nlm.nih.gov/pmc/articles/PMC3271310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6493</TotalTime>
  <Pages>4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derya öztürk</dc:creator>
  <cp:lastModifiedBy>Pınar KARADAYI ATAŞ</cp:lastModifiedBy>
  <cp:revision>25</cp:revision>
  <dcterms:created xsi:type="dcterms:W3CDTF">2022-05-23T13:54:00Z</dcterms:created>
  <dcterms:modified xsi:type="dcterms:W3CDTF">2022-09-01T07:14:00Z</dcterms:modified>
</cp:coreProperties>
</file>