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28F66" w14:textId="10B4EE20" w:rsidR="00844953" w:rsidRPr="004A4138" w:rsidRDefault="00847E0E" w:rsidP="00D4619F">
      <w:pPr>
        <w:spacing w:line="480" w:lineRule="auto"/>
        <w:rPr>
          <w:sz w:val="24"/>
          <w:szCs w:val="24"/>
        </w:rPr>
      </w:pPr>
      <w:r w:rsidRPr="004A4138">
        <w:rPr>
          <w:sz w:val="24"/>
          <w:szCs w:val="24"/>
        </w:rPr>
        <w:t>Introduction Draft</w:t>
      </w:r>
    </w:p>
    <w:p w14:paraId="08200789" w14:textId="4FCDD84D" w:rsidR="00847E0E" w:rsidRPr="004A4138" w:rsidRDefault="00847E0E" w:rsidP="00D4619F">
      <w:pPr>
        <w:spacing w:line="480" w:lineRule="auto"/>
        <w:rPr>
          <w:sz w:val="24"/>
          <w:szCs w:val="24"/>
        </w:rPr>
      </w:pPr>
    </w:p>
    <w:p w14:paraId="0D8CD632" w14:textId="521F1A28" w:rsidR="003A2985" w:rsidRPr="004A4138" w:rsidRDefault="00847E0E" w:rsidP="00D4619F">
      <w:pPr>
        <w:spacing w:line="480" w:lineRule="auto"/>
        <w:rPr>
          <w:sz w:val="24"/>
          <w:szCs w:val="24"/>
        </w:rPr>
      </w:pPr>
      <w:r w:rsidRPr="004A4138">
        <w:rPr>
          <w:sz w:val="24"/>
          <w:szCs w:val="24"/>
        </w:rPr>
        <w:tab/>
      </w:r>
      <w:proofErr w:type="gramStart"/>
      <w:r w:rsidRPr="004A4138">
        <w:rPr>
          <w:sz w:val="24"/>
          <w:szCs w:val="24"/>
        </w:rPr>
        <w:t>Aircraft efficiency is greatly determined by the aircraft’s body and wings ability</w:t>
      </w:r>
      <w:proofErr w:type="gramEnd"/>
      <w:r w:rsidR="00D4619F" w:rsidRPr="004A4138">
        <w:rPr>
          <w:sz w:val="24"/>
          <w:szCs w:val="24"/>
        </w:rPr>
        <w:t xml:space="preserve"> </w:t>
      </w:r>
      <w:r w:rsidRPr="004A4138">
        <w:rPr>
          <w:sz w:val="24"/>
          <w:szCs w:val="24"/>
        </w:rPr>
        <w:t>to move through the air with minimal drag</w:t>
      </w:r>
      <w:r w:rsidR="000B34D4" w:rsidRPr="004A4138">
        <w:rPr>
          <w:sz w:val="24"/>
          <w:szCs w:val="24"/>
        </w:rPr>
        <w:t xml:space="preserve"> while producing sufficient lift</w:t>
      </w:r>
      <w:r w:rsidR="007453B9" w:rsidRPr="004A4138">
        <w:rPr>
          <w:sz w:val="24"/>
          <w:szCs w:val="24"/>
        </w:rPr>
        <w:t xml:space="preserve"> for flight</w:t>
      </w:r>
      <w:r w:rsidRPr="004A4138">
        <w:rPr>
          <w:sz w:val="24"/>
          <w:szCs w:val="24"/>
        </w:rPr>
        <w:t xml:space="preserve">. </w:t>
      </w:r>
      <w:r w:rsidR="00D4619F" w:rsidRPr="004A4138">
        <w:rPr>
          <w:sz w:val="24"/>
          <w:szCs w:val="24"/>
        </w:rPr>
        <w:t>Aerodynamic drag can be broken into two categories: drag due to pressure gradients and drag due to friction</w:t>
      </w:r>
      <w:r w:rsidR="000B34D4" w:rsidRPr="004A4138">
        <w:rPr>
          <w:sz w:val="24"/>
          <w:szCs w:val="24"/>
        </w:rPr>
        <w:t xml:space="preserve">. </w:t>
      </w:r>
      <w:r w:rsidR="00AA45A3" w:rsidRPr="004A4138">
        <w:rPr>
          <w:sz w:val="24"/>
          <w:szCs w:val="24"/>
        </w:rPr>
        <w:t>Pressure drag, is</w:t>
      </w:r>
      <w:r w:rsidR="00F21BEF" w:rsidRPr="004A4138">
        <w:rPr>
          <w:sz w:val="24"/>
          <w:szCs w:val="24"/>
        </w:rPr>
        <w:t xml:space="preserve"> primarily</w:t>
      </w:r>
      <w:r w:rsidR="00AA45A3" w:rsidRPr="004A4138">
        <w:rPr>
          <w:sz w:val="24"/>
          <w:szCs w:val="24"/>
        </w:rPr>
        <w:t xml:space="preserve"> caused by the low pressure wake</w:t>
      </w:r>
      <w:r w:rsidR="000643E6" w:rsidRPr="004A4138">
        <w:rPr>
          <w:sz w:val="24"/>
          <w:szCs w:val="24"/>
        </w:rPr>
        <w:t xml:space="preserve"> </w:t>
      </w:r>
      <w:r w:rsidR="00AA45A3" w:rsidRPr="004A4138">
        <w:rPr>
          <w:sz w:val="24"/>
          <w:szCs w:val="24"/>
        </w:rPr>
        <w:t>an airfoil creates upon boundary layer separation with the wings trailing edge</w:t>
      </w:r>
      <w:r w:rsidR="000643E6" w:rsidRPr="004A4138">
        <w:rPr>
          <w:sz w:val="24"/>
          <w:szCs w:val="24"/>
        </w:rPr>
        <w:t xml:space="preserve">. This wake tends to become larger at high speeds or high angles of attack, thus increasing the pressure drag on the wings. </w:t>
      </w:r>
      <w:proofErr w:type="gramStart"/>
      <w:r w:rsidR="00FD1C88" w:rsidRPr="004A4138">
        <w:rPr>
          <w:sz w:val="24"/>
          <w:szCs w:val="24"/>
        </w:rPr>
        <w:t>In order to</w:t>
      </w:r>
      <w:proofErr w:type="gramEnd"/>
      <w:r w:rsidR="00FD1C88" w:rsidRPr="004A4138">
        <w:rPr>
          <w:sz w:val="24"/>
          <w:szCs w:val="24"/>
        </w:rPr>
        <w:t xml:space="preserve"> prolong boundary layer separation and thus reduce the size of the low pressure wake it may be possible to create a wing surface that acts as a vortex generator; creating turbulent flow at the boundary in order to delay separation and reduce pressure drag. </w:t>
      </w:r>
      <w:r w:rsidR="00412820" w:rsidRPr="004A4138">
        <w:rPr>
          <w:sz w:val="24"/>
          <w:szCs w:val="24"/>
        </w:rPr>
        <w:t xml:space="preserve">A wing that </w:t>
      </w:r>
      <w:proofErr w:type="gramStart"/>
      <w:r w:rsidR="00412820" w:rsidRPr="004A4138">
        <w:rPr>
          <w:sz w:val="24"/>
          <w:szCs w:val="24"/>
        </w:rPr>
        <w:t>is able to</w:t>
      </w:r>
      <w:proofErr w:type="gramEnd"/>
      <w:r w:rsidR="00412820" w:rsidRPr="004A4138">
        <w:rPr>
          <w:sz w:val="24"/>
          <w:szCs w:val="24"/>
        </w:rPr>
        <w:t xml:space="preserve"> prolong boundary layer separation in this way could allow commercial aircraft to operate more efficiently and allow for improved maneuverability in military aircraft. </w:t>
      </w:r>
      <w:r w:rsidR="000B34D4" w:rsidRPr="004A4138">
        <w:rPr>
          <w:sz w:val="24"/>
          <w:szCs w:val="24"/>
        </w:rPr>
        <w:t xml:space="preserve">Conventionally, a vane type vortex generator has been used for this purpose, however, the device height on </w:t>
      </w:r>
      <w:r w:rsidR="00F21BEF" w:rsidRPr="004A4138">
        <w:rPr>
          <w:sz w:val="24"/>
          <w:szCs w:val="24"/>
        </w:rPr>
        <w:t>conventional</w:t>
      </w:r>
      <w:r w:rsidR="000B34D4" w:rsidRPr="004A4138">
        <w:rPr>
          <w:sz w:val="24"/>
          <w:szCs w:val="24"/>
        </w:rPr>
        <w:t xml:space="preserve"> vortex generators is quite large </w:t>
      </w:r>
      <w:r w:rsidR="00F21BEF" w:rsidRPr="004A4138">
        <w:rPr>
          <w:sz w:val="24"/>
          <w:szCs w:val="24"/>
        </w:rPr>
        <w:t>and</w:t>
      </w:r>
      <w:r w:rsidR="000B34D4" w:rsidRPr="004A4138">
        <w:rPr>
          <w:sz w:val="24"/>
          <w:szCs w:val="24"/>
        </w:rPr>
        <w:t xml:space="preserve"> cause</w:t>
      </w:r>
      <w:r w:rsidR="006772EE" w:rsidRPr="004A4138">
        <w:rPr>
          <w:sz w:val="24"/>
          <w:szCs w:val="24"/>
        </w:rPr>
        <w:t>s</w:t>
      </w:r>
      <w:r w:rsidR="000B34D4" w:rsidRPr="004A4138">
        <w:rPr>
          <w:sz w:val="24"/>
          <w:szCs w:val="24"/>
        </w:rPr>
        <w:t xml:space="preserve"> the wings to incur additional </w:t>
      </w:r>
      <w:r w:rsidR="007F28F1" w:rsidRPr="004A4138">
        <w:rPr>
          <w:sz w:val="24"/>
          <w:szCs w:val="24"/>
        </w:rPr>
        <w:t>device</w:t>
      </w:r>
      <w:r w:rsidR="000B34D4" w:rsidRPr="004A4138">
        <w:rPr>
          <w:sz w:val="24"/>
          <w:szCs w:val="24"/>
        </w:rPr>
        <w:t xml:space="preserve"> drag </w:t>
      </w:r>
      <w:proofErr w:type="gramStart"/>
      <w:r w:rsidR="000B34D4" w:rsidRPr="004A4138">
        <w:rPr>
          <w:sz w:val="24"/>
          <w:szCs w:val="24"/>
        </w:rPr>
        <w:t>in order to</w:t>
      </w:r>
      <w:proofErr w:type="gramEnd"/>
      <w:r w:rsidR="000B34D4" w:rsidRPr="004A4138">
        <w:rPr>
          <w:sz w:val="24"/>
          <w:szCs w:val="24"/>
        </w:rPr>
        <w:t xml:space="preserve"> maintain their lift properties. </w:t>
      </w:r>
      <w:r w:rsidR="00F21BEF" w:rsidRPr="004A4138">
        <w:rPr>
          <w:sz w:val="24"/>
          <w:szCs w:val="24"/>
        </w:rPr>
        <w:t xml:space="preserve">In this experiment alternative methods of surface vortex generation will be tested </w:t>
      </w:r>
      <w:proofErr w:type="gramStart"/>
      <w:r w:rsidR="00F21BEF" w:rsidRPr="004A4138">
        <w:rPr>
          <w:sz w:val="24"/>
          <w:szCs w:val="24"/>
        </w:rPr>
        <w:t>in an attempt to</w:t>
      </w:r>
      <w:proofErr w:type="gramEnd"/>
      <w:r w:rsidR="00F21BEF" w:rsidRPr="004A4138">
        <w:rPr>
          <w:sz w:val="24"/>
          <w:szCs w:val="24"/>
        </w:rPr>
        <w:t xml:space="preserve"> improve upon current aircraft wing efficiency. </w:t>
      </w:r>
    </w:p>
    <w:p w14:paraId="0E7A020C" w14:textId="79AD521C" w:rsidR="00F21BEF" w:rsidRPr="004A4138" w:rsidRDefault="00F21BEF" w:rsidP="00D4619F">
      <w:pPr>
        <w:spacing w:line="480" w:lineRule="auto"/>
        <w:rPr>
          <w:sz w:val="24"/>
          <w:szCs w:val="24"/>
        </w:rPr>
      </w:pPr>
    </w:p>
    <w:p w14:paraId="0933EE84" w14:textId="77E84CEA" w:rsidR="00F21BEF" w:rsidRPr="004A4138" w:rsidRDefault="00F21BEF" w:rsidP="00D4619F">
      <w:pPr>
        <w:spacing w:line="480" w:lineRule="auto"/>
        <w:rPr>
          <w:sz w:val="24"/>
          <w:szCs w:val="24"/>
        </w:rPr>
      </w:pPr>
      <w:r w:rsidRPr="004A4138">
        <w:rPr>
          <w:sz w:val="24"/>
          <w:szCs w:val="24"/>
        </w:rPr>
        <w:tab/>
        <w:t>Conventional vortex generators have device height</w:t>
      </w:r>
      <w:r w:rsidR="007F28F1" w:rsidRPr="004A4138">
        <w:rPr>
          <w:sz w:val="24"/>
          <w:szCs w:val="24"/>
        </w:rPr>
        <w:t xml:space="preserve"> h,</w:t>
      </w:r>
      <w:r w:rsidRPr="004A4138">
        <w:rPr>
          <w:sz w:val="24"/>
          <w:szCs w:val="24"/>
        </w:rPr>
        <w:t xml:space="preserve"> </w:t>
      </w:r>
      <w:proofErr w:type="gramStart"/>
      <w:r w:rsidRPr="004A4138">
        <w:rPr>
          <w:sz w:val="24"/>
          <w:szCs w:val="24"/>
        </w:rPr>
        <w:t>on the order of</w:t>
      </w:r>
      <w:proofErr w:type="gramEnd"/>
      <w:r w:rsidRPr="004A4138">
        <w:rPr>
          <w:sz w:val="24"/>
          <w:szCs w:val="24"/>
        </w:rPr>
        <w:t xml:space="preserve"> boundary </w:t>
      </w:r>
      <w:r w:rsidR="007F28F1" w:rsidRPr="004A4138">
        <w:rPr>
          <w:sz w:val="24"/>
          <w:szCs w:val="24"/>
        </w:rPr>
        <w:t xml:space="preserve">layer thickness. They are generally a vane which protrudes normal to the surface and at an angle </w:t>
      </w:r>
      <w:r w:rsidR="007F28F1" w:rsidRPr="004A4138">
        <w:rPr>
          <w:rFonts w:cstheme="minorHAnsi"/>
          <w:sz w:val="24"/>
          <w:szCs w:val="24"/>
        </w:rPr>
        <w:t>β</w:t>
      </w:r>
      <w:r w:rsidR="007F28F1" w:rsidRPr="004A4138">
        <w:rPr>
          <w:sz w:val="24"/>
          <w:szCs w:val="24"/>
        </w:rPr>
        <w:t xml:space="preserve"> </w:t>
      </w:r>
      <w:proofErr w:type="gramStart"/>
      <w:r w:rsidR="007F28F1" w:rsidRPr="004A4138">
        <w:rPr>
          <w:sz w:val="24"/>
          <w:szCs w:val="24"/>
        </w:rPr>
        <w:t>in order to</w:t>
      </w:r>
      <w:proofErr w:type="gramEnd"/>
      <w:r w:rsidR="007F28F1" w:rsidRPr="004A4138">
        <w:rPr>
          <w:sz w:val="24"/>
          <w:szCs w:val="24"/>
        </w:rPr>
        <w:t xml:space="preserve"> produce the desired turbulent layer. </w:t>
      </w:r>
      <w:r w:rsidR="002F4661" w:rsidRPr="004A4138">
        <w:rPr>
          <w:sz w:val="24"/>
          <w:szCs w:val="24"/>
        </w:rPr>
        <w:t>Due to there height</w:t>
      </w:r>
      <w:r w:rsidR="0041468B" w:rsidRPr="004A4138">
        <w:rPr>
          <w:sz w:val="24"/>
          <w:szCs w:val="24"/>
        </w:rPr>
        <w:t>,</w:t>
      </w:r>
      <w:r w:rsidR="002F4661" w:rsidRPr="004A4138">
        <w:rPr>
          <w:sz w:val="24"/>
          <w:szCs w:val="24"/>
        </w:rPr>
        <w:t xml:space="preserve"> the device drag on these </w:t>
      </w:r>
      <w:r w:rsidR="002F4661" w:rsidRPr="004A4138">
        <w:rPr>
          <w:sz w:val="24"/>
          <w:szCs w:val="24"/>
        </w:rPr>
        <w:lastRenderedPageBreak/>
        <w:t>vortex generators is relatively high</w:t>
      </w:r>
      <w:r w:rsidR="0041468B" w:rsidRPr="004A4138">
        <w:rPr>
          <w:sz w:val="24"/>
          <w:szCs w:val="24"/>
        </w:rPr>
        <w:t>,</w:t>
      </w:r>
      <w:r w:rsidR="002F4661" w:rsidRPr="004A4138">
        <w:rPr>
          <w:sz w:val="24"/>
          <w:szCs w:val="24"/>
        </w:rPr>
        <w:t xml:space="preserve"> so it is likely that a more efficient method of reducing boundary layer separation could be achieved. It is suggested</w:t>
      </w:r>
      <w:r w:rsidR="000641D3">
        <w:rPr>
          <w:sz w:val="24"/>
          <w:szCs w:val="24"/>
        </w:rPr>
        <w:t xml:space="preserve"> by </w:t>
      </w:r>
      <w:proofErr w:type="spellStart"/>
      <w:r w:rsidR="000641D3">
        <w:rPr>
          <w:sz w:val="24"/>
          <w:szCs w:val="24"/>
        </w:rPr>
        <w:t>Rubiat</w:t>
      </w:r>
      <w:proofErr w:type="spellEnd"/>
      <w:r w:rsidR="000641D3">
        <w:rPr>
          <w:sz w:val="24"/>
          <w:szCs w:val="24"/>
        </w:rPr>
        <w:t xml:space="preserve"> et al.  and </w:t>
      </w:r>
      <w:proofErr w:type="spellStart"/>
      <w:r w:rsidR="000641D3">
        <w:rPr>
          <w:sz w:val="24"/>
          <w:szCs w:val="24"/>
        </w:rPr>
        <w:t>Livya</w:t>
      </w:r>
      <w:proofErr w:type="spellEnd"/>
      <w:r w:rsidR="000641D3">
        <w:rPr>
          <w:sz w:val="24"/>
          <w:szCs w:val="24"/>
        </w:rPr>
        <w:t xml:space="preserve"> et al. </w:t>
      </w:r>
      <w:bookmarkStart w:id="0" w:name="_GoBack"/>
      <w:bookmarkEnd w:id="0"/>
      <w:r w:rsidR="002F4661" w:rsidRPr="004A4138">
        <w:rPr>
          <w:sz w:val="24"/>
          <w:szCs w:val="24"/>
        </w:rPr>
        <w:t xml:space="preserve"> that </w:t>
      </w:r>
      <w:r w:rsidR="0041468B" w:rsidRPr="004A4138">
        <w:rPr>
          <w:sz w:val="24"/>
          <w:szCs w:val="24"/>
        </w:rPr>
        <w:t xml:space="preserve">concave dimples on a wing surface </w:t>
      </w:r>
      <w:r w:rsidR="006772EE" w:rsidRPr="004A4138">
        <w:rPr>
          <w:sz w:val="24"/>
          <w:szCs w:val="24"/>
        </w:rPr>
        <w:t>may lead to the</w:t>
      </w:r>
      <w:r w:rsidR="0041468B" w:rsidRPr="004A4138">
        <w:rPr>
          <w:sz w:val="24"/>
          <w:szCs w:val="24"/>
        </w:rPr>
        <w:t xml:space="preserve"> produc</w:t>
      </w:r>
      <w:r w:rsidR="006772EE" w:rsidRPr="004A4138">
        <w:rPr>
          <w:sz w:val="24"/>
          <w:szCs w:val="24"/>
        </w:rPr>
        <w:t>tion of</w:t>
      </w:r>
      <w:r w:rsidR="0041468B" w:rsidRPr="004A4138">
        <w:rPr>
          <w:sz w:val="24"/>
          <w:szCs w:val="24"/>
        </w:rPr>
        <w:t xml:space="preserve"> low pressure regions which can fight boundary layer separation while incurring much less device drag. It is also possible that an outward dimple</w:t>
      </w:r>
      <w:r w:rsidR="007B2C0E" w:rsidRPr="004A4138">
        <w:rPr>
          <w:sz w:val="24"/>
          <w:szCs w:val="24"/>
        </w:rPr>
        <w:t xml:space="preserve"> with </w:t>
      </w:r>
      <w:r w:rsidR="006772EE" w:rsidRPr="004A4138">
        <w:rPr>
          <w:sz w:val="24"/>
          <w:szCs w:val="24"/>
        </w:rPr>
        <w:t>a smoother</w:t>
      </w:r>
      <w:r w:rsidR="007B2C0E" w:rsidRPr="004A4138">
        <w:rPr>
          <w:sz w:val="24"/>
          <w:szCs w:val="24"/>
        </w:rPr>
        <w:t xml:space="preserve"> shape</w:t>
      </w:r>
      <w:r w:rsidR="0041468B" w:rsidRPr="004A4138">
        <w:rPr>
          <w:sz w:val="24"/>
          <w:szCs w:val="24"/>
        </w:rPr>
        <w:t xml:space="preserve"> could have a similar effect to traditional vane style vortex generators</w:t>
      </w:r>
      <w:r w:rsidR="000641D3">
        <w:rPr>
          <w:sz w:val="24"/>
          <w:szCs w:val="24"/>
        </w:rPr>
        <w:t xml:space="preserve">, some possible dimple shapes are proposed in the work of Lin and </w:t>
      </w:r>
      <w:proofErr w:type="gramStart"/>
      <w:r w:rsidR="000641D3">
        <w:rPr>
          <w:sz w:val="24"/>
          <w:szCs w:val="24"/>
        </w:rPr>
        <w:t>Srivastav ,</w:t>
      </w:r>
      <w:proofErr w:type="gramEnd"/>
      <w:r w:rsidR="000641D3">
        <w:rPr>
          <w:sz w:val="24"/>
          <w:szCs w:val="24"/>
        </w:rPr>
        <w:t xml:space="preserve"> </w:t>
      </w:r>
      <w:r w:rsidR="0041468B" w:rsidRPr="004A4138">
        <w:rPr>
          <w:sz w:val="24"/>
          <w:szCs w:val="24"/>
        </w:rPr>
        <w:t xml:space="preserve"> while converting less forward momentum into unrecoverable turbulent energy. This experiment will be focussed on attempting to determine a dimple arrangement</w:t>
      </w:r>
      <w:r w:rsidR="006E7191" w:rsidRPr="004A4138">
        <w:rPr>
          <w:sz w:val="24"/>
          <w:szCs w:val="24"/>
        </w:rPr>
        <w:t xml:space="preserve"> and shape</w:t>
      </w:r>
      <w:r w:rsidR="0041468B" w:rsidRPr="004A4138">
        <w:rPr>
          <w:sz w:val="24"/>
          <w:szCs w:val="24"/>
        </w:rPr>
        <w:t xml:space="preserve"> which reduces boundary layer separation over a large range of angles of attack</w:t>
      </w:r>
      <w:r w:rsidR="006E7191" w:rsidRPr="004A4138">
        <w:rPr>
          <w:sz w:val="24"/>
          <w:szCs w:val="24"/>
        </w:rPr>
        <w:t xml:space="preserve"> while minimizing the effects of device drag caused by the vortex generators. </w:t>
      </w:r>
    </w:p>
    <w:p w14:paraId="10409DC5" w14:textId="19F15706" w:rsidR="00412820" w:rsidRPr="004A4138" w:rsidRDefault="00412820" w:rsidP="00D4619F">
      <w:pPr>
        <w:spacing w:line="480" w:lineRule="auto"/>
        <w:rPr>
          <w:sz w:val="24"/>
          <w:szCs w:val="24"/>
        </w:rPr>
      </w:pPr>
    </w:p>
    <w:p w14:paraId="5AA44D75" w14:textId="1AAB3AFF" w:rsidR="00412820" w:rsidRDefault="00412820" w:rsidP="00F21BEF">
      <w:pPr>
        <w:spacing w:line="480" w:lineRule="auto"/>
        <w:ind w:firstLine="720"/>
        <w:rPr>
          <w:sz w:val="24"/>
          <w:szCs w:val="24"/>
        </w:rPr>
      </w:pPr>
      <w:r w:rsidRPr="004A4138">
        <w:rPr>
          <w:sz w:val="24"/>
          <w:szCs w:val="24"/>
        </w:rPr>
        <w:t>In this experiment</w:t>
      </w:r>
      <w:r w:rsidR="00D02352" w:rsidRPr="004A4138">
        <w:rPr>
          <w:sz w:val="24"/>
          <w:szCs w:val="24"/>
        </w:rPr>
        <w:t>,</w:t>
      </w:r>
      <w:r w:rsidRPr="004A4138">
        <w:rPr>
          <w:sz w:val="24"/>
          <w:szCs w:val="24"/>
        </w:rPr>
        <w:t xml:space="preserve"> </w:t>
      </w:r>
      <w:r w:rsidR="00D02352" w:rsidRPr="004A4138">
        <w:rPr>
          <w:sz w:val="24"/>
          <w:szCs w:val="24"/>
        </w:rPr>
        <w:t>the use of dimples as a form of vortex generator resisting boundary layer separation on lift producing airfoils will be investigated</w:t>
      </w:r>
      <w:r w:rsidR="006772EE" w:rsidRPr="004A4138">
        <w:rPr>
          <w:sz w:val="24"/>
          <w:szCs w:val="24"/>
        </w:rPr>
        <w:t xml:space="preserve"> experimentally</w:t>
      </w:r>
      <w:r w:rsidR="00295FFC" w:rsidRPr="004A4138">
        <w:rPr>
          <w:sz w:val="24"/>
          <w:szCs w:val="24"/>
        </w:rPr>
        <w:t xml:space="preserve">. </w:t>
      </w:r>
      <w:proofErr w:type="gramStart"/>
      <w:r w:rsidR="00021E57" w:rsidRPr="004A4138">
        <w:rPr>
          <w:sz w:val="24"/>
          <w:szCs w:val="24"/>
        </w:rPr>
        <w:t>In order to</w:t>
      </w:r>
      <w:proofErr w:type="gramEnd"/>
      <w:r w:rsidR="00021E57" w:rsidRPr="004A4138">
        <w:rPr>
          <w:sz w:val="24"/>
          <w:szCs w:val="24"/>
        </w:rPr>
        <w:t xml:space="preserve"> produce the airfoil models that will be </w:t>
      </w:r>
      <w:r w:rsidR="007B2C0E" w:rsidRPr="004A4138">
        <w:rPr>
          <w:sz w:val="24"/>
          <w:szCs w:val="24"/>
        </w:rPr>
        <w:t xml:space="preserve">used in </w:t>
      </w:r>
      <w:r w:rsidR="00021E57" w:rsidRPr="004A4138">
        <w:rPr>
          <w:sz w:val="24"/>
          <w:szCs w:val="24"/>
        </w:rPr>
        <w:t>this experiment Autodesk Fusion 360 will be used to produce 3-D models to be 3-D printed in PLA material for testing.</w:t>
      </w:r>
      <w:r w:rsidR="006772EE" w:rsidRPr="004A4138">
        <w:rPr>
          <w:sz w:val="24"/>
          <w:szCs w:val="24"/>
        </w:rPr>
        <w:t xml:space="preserve"> The base airfoil will being tested will be following the NACA </w:t>
      </w:r>
      <w:proofErr w:type="gramStart"/>
      <w:r w:rsidR="006772EE" w:rsidRPr="004A4138">
        <w:rPr>
          <w:sz w:val="24"/>
          <w:szCs w:val="24"/>
        </w:rPr>
        <w:t xml:space="preserve">0018 </w:t>
      </w:r>
      <w:r w:rsidR="00075A2A" w:rsidRPr="004A4138">
        <w:rPr>
          <w:sz w:val="24"/>
          <w:szCs w:val="24"/>
        </w:rPr>
        <w:t xml:space="preserve"> </w:t>
      </w:r>
      <w:r w:rsidR="006772EE" w:rsidRPr="004A4138">
        <w:rPr>
          <w:sz w:val="24"/>
          <w:szCs w:val="24"/>
        </w:rPr>
        <w:t>architecture</w:t>
      </w:r>
      <w:proofErr w:type="gramEnd"/>
      <w:r w:rsidR="006772EE" w:rsidRPr="004A4138">
        <w:rPr>
          <w:sz w:val="24"/>
          <w:szCs w:val="24"/>
        </w:rPr>
        <w:t xml:space="preserve"> throughout all tests. </w:t>
      </w:r>
      <w:r w:rsidR="004A4138" w:rsidRPr="004A4138">
        <w:rPr>
          <w:sz w:val="24"/>
          <w:szCs w:val="24"/>
        </w:rPr>
        <w:t xml:space="preserve">A control model with no dimpling will be produced alongside models with both concave and convex dimples in a variety of arrangements. Once the models have been printed they will each be tested in two ways, first in a sub-sonic wind tunnel over a range of airspeeds and angles of attack, then in a liquid flow employing dye lines to view fluid paths. The wind tunnel test will be used to determine lift to drag ratios for given speeds and angles of attack while the liquid flow test is meant to show where boundary layer separation first occurs on each model. </w:t>
      </w:r>
    </w:p>
    <w:p w14:paraId="3602F9F1" w14:textId="735654AF" w:rsidR="000661D3" w:rsidRDefault="00B321F6" w:rsidP="00B321F6">
      <w:pPr>
        <w:spacing w:line="480" w:lineRule="auto"/>
        <w:jc w:val="center"/>
        <w:rPr>
          <w:sz w:val="24"/>
          <w:szCs w:val="24"/>
        </w:rPr>
      </w:pPr>
      <w:r>
        <w:rPr>
          <w:sz w:val="24"/>
          <w:szCs w:val="24"/>
        </w:rPr>
        <w:lastRenderedPageBreak/>
        <w:t>Works Referenced</w:t>
      </w:r>
    </w:p>
    <w:p w14:paraId="365166A6" w14:textId="77777777" w:rsidR="00B321F6" w:rsidRDefault="00B321F6" w:rsidP="00B321F6">
      <w:pPr>
        <w:spacing w:line="480" w:lineRule="auto"/>
        <w:ind w:left="720" w:hanging="720"/>
        <w:rPr>
          <w:sz w:val="24"/>
          <w:szCs w:val="24"/>
        </w:rPr>
      </w:pPr>
      <w:r>
        <w:rPr>
          <w:sz w:val="24"/>
          <w:szCs w:val="24"/>
        </w:rPr>
        <w:t xml:space="preserve">Lin, John C. “Review of research on low-profile vortex generators to control boundary-layer separation.” </w:t>
      </w:r>
      <w:r w:rsidRPr="00B321F6">
        <w:rPr>
          <w:i/>
          <w:sz w:val="24"/>
          <w:szCs w:val="24"/>
        </w:rPr>
        <w:t>Progress in Aerospace Sciences</w:t>
      </w:r>
      <w:r>
        <w:rPr>
          <w:i/>
          <w:sz w:val="24"/>
          <w:szCs w:val="24"/>
        </w:rPr>
        <w:t xml:space="preserve">, </w:t>
      </w:r>
      <w:r>
        <w:rPr>
          <w:sz w:val="24"/>
          <w:szCs w:val="24"/>
        </w:rPr>
        <w:t>vol. 38, no.4-5, 2002, pp. 389-420.</w:t>
      </w:r>
      <w:r w:rsidRPr="00B321F6">
        <w:rPr>
          <w:sz w:val="24"/>
          <w:szCs w:val="24"/>
        </w:rPr>
        <w:t xml:space="preserve"> </w:t>
      </w:r>
    </w:p>
    <w:p w14:paraId="2B7CEC44" w14:textId="769ACBEC" w:rsidR="00173ABE" w:rsidRDefault="00173ABE" w:rsidP="00B321F6">
      <w:pPr>
        <w:spacing w:line="480" w:lineRule="auto"/>
        <w:ind w:left="720" w:hanging="720"/>
        <w:rPr>
          <w:sz w:val="24"/>
          <w:szCs w:val="24"/>
        </w:rPr>
      </w:pPr>
      <w:proofErr w:type="spellStart"/>
      <w:r>
        <w:rPr>
          <w:sz w:val="24"/>
          <w:szCs w:val="24"/>
        </w:rPr>
        <w:t>Livya</w:t>
      </w:r>
      <w:proofErr w:type="spellEnd"/>
      <w:r>
        <w:rPr>
          <w:sz w:val="24"/>
          <w:szCs w:val="24"/>
        </w:rPr>
        <w:t>, E., et al.</w:t>
      </w:r>
      <w:r w:rsidRPr="00173ABE">
        <w:rPr>
          <w:sz w:val="24"/>
          <w:szCs w:val="24"/>
        </w:rPr>
        <w:t xml:space="preserve"> </w:t>
      </w:r>
      <w:r>
        <w:rPr>
          <w:sz w:val="24"/>
          <w:szCs w:val="24"/>
        </w:rPr>
        <w:t>“</w:t>
      </w:r>
      <w:r w:rsidRPr="00173ABE">
        <w:rPr>
          <w:sz w:val="24"/>
          <w:szCs w:val="24"/>
        </w:rPr>
        <w:t>Aerodynamic Analysis of Dimple Effect on Aircraft Wing</w:t>
      </w:r>
      <w:r>
        <w:rPr>
          <w:sz w:val="24"/>
          <w:szCs w:val="24"/>
        </w:rPr>
        <w:t xml:space="preserve">.” </w:t>
      </w:r>
      <w:r w:rsidRPr="00173ABE">
        <w:rPr>
          <w:i/>
          <w:sz w:val="24"/>
          <w:szCs w:val="24"/>
        </w:rPr>
        <w:t>World Academy of Science, Engineering and Technology International Journal of Aerospace and Mechanical Engineering</w:t>
      </w:r>
      <w:r>
        <w:rPr>
          <w:sz w:val="24"/>
          <w:szCs w:val="24"/>
        </w:rPr>
        <w:t>, vol</w:t>
      </w:r>
      <w:r w:rsidR="00B321F6">
        <w:rPr>
          <w:sz w:val="24"/>
          <w:szCs w:val="24"/>
        </w:rPr>
        <w:t>. 9, no.2, 2015, pp. 350-353.</w:t>
      </w:r>
    </w:p>
    <w:p w14:paraId="2B8E10CD" w14:textId="6BDBCBBD" w:rsidR="00B321F6" w:rsidRPr="00B321F6" w:rsidRDefault="00B321F6" w:rsidP="00B321F6">
      <w:pPr>
        <w:spacing w:line="480" w:lineRule="auto"/>
        <w:ind w:left="720" w:hanging="720"/>
        <w:rPr>
          <w:sz w:val="24"/>
          <w:szCs w:val="24"/>
        </w:rPr>
      </w:pPr>
      <w:proofErr w:type="spellStart"/>
      <w:r>
        <w:rPr>
          <w:sz w:val="24"/>
          <w:szCs w:val="24"/>
        </w:rPr>
        <w:t>Mustak</w:t>
      </w:r>
      <w:proofErr w:type="spellEnd"/>
      <w:r>
        <w:rPr>
          <w:sz w:val="24"/>
          <w:szCs w:val="24"/>
        </w:rPr>
        <w:t xml:space="preserve">, </w:t>
      </w:r>
      <w:proofErr w:type="spellStart"/>
      <w:r>
        <w:rPr>
          <w:sz w:val="24"/>
          <w:szCs w:val="24"/>
        </w:rPr>
        <w:t>Rubiat</w:t>
      </w:r>
      <w:proofErr w:type="spellEnd"/>
      <w:r>
        <w:rPr>
          <w:sz w:val="24"/>
          <w:szCs w:val="24"/>
        </w:rPr>
        <w:t xml:space="preserve">, et al. “Effect of Different Shaped Dimples on Airfoils.” </w:t>
      </w:r>
      <w:r w:rsidRPr="00173ABE">
        <w:rPr>
          <w:i/>
          <w:sz w:val="24"/>
          <w:szCs w:val="24"/>
        </w:rPr>
        <w:t xml:space="preserve">International Conference on Mechanical Engineering and Renewable Energy 2015 (ICMERE2015) 26 – 29 </w:t>
      </w:r>
      <w:proofErr w:type="gramStart"/>
      <w:r w:rsidRPr="00173ABE">
        <w:rPr>
          <w:i/>
          <w:sz w:val="24"/>
          <w:szCs w:val="24"/>
        </w:rPr>
        <w:t>November,</w:t>
      </w:r>
      <w:proofErr w:type="gramEnd"/>
      <w:r w:rsidRPr="00173ABE">
        <w:rPr>
          <w:i/>
          <w:sz w:val="24"/>
          <w:szCs w:val="24"/>
        </w:rPr>
        <w:t xml:space="preserve"> 2015, Chittagong, Bangladesh</w:t>
      </w:r>
      <w:r>
        <w:rPr>
          <w:sz w:val="24"/>
          <w:szCs w:val="24"/>
        </w:rPr>
        <w:t>.</w:t>
      </w:r>
    </w:p>
    <w:p w14:paraId="20CD5637" w14:textId="4FBB1BA6" w:rsidR="00B321F6" w:rsidRDefault="00B321F6" w:rsidP="00B321F6">
      <w:pPr>
        <w:spacing w:line="480" w:lineRule="auto"/>
        <w:ind w:left="720" w:hanging="720"/>
        <w:rPr>
          <w:sz w:val="24"/>
          <w:szCs w:val="24"/>
        </w:rPr>
      </w:pPr>
      <w:r w:rsidRPr="00B321F6">
        <w:rPr>
          <w:sz w:val="24"/>
          <w:szCs w:val="24"/>
        </w:rPr>
        <w:t>Srivastav</w:t>
      </w:r>
      <w:r>
        <w:rPr>
          <w:sz w:val="24"/>
          <w:szCs w:val="24"/>
        </w:rPr>
        <w:t>,</w:t>
      </w:r>
      <w:r w:rsidRPr="00B321F6">
        <w:rPr>
          <w:sz w:val="24"/>
          <w:szCs w:val="24"/>
        </w:rPr>
        <w:t xml:space="preserve"> </w:t>
      </w:r>
      <w:r w:rsidRPr="00B321F6">
        <w:rPr>
          <w:sz w:val="24"/>
          <w:szCs w:val="24"/>
        </w:rPr>
        <w:t>Deepanshu</w:t>
      </w:r>
      <w:r>
        <w:rPr>
          <w:sz w:val="24"/>
          <w:szCs w:val="24"/>
        </w:rPr>
        <w:t>.</w:t>
      </w:r>
      <w:r w:rsidRPr="00B321F6">
        <w:rPr>
          <w:sz w:val="24"/>
          <w:szCs w:val="24"/>
        </w:rPr>
        <w:t xml:space="preserve"> </w:t>
      </w:r>
      <w:r>
        <w:rPr>
          <w:sz w:val="24"/>
          <w:szCs w:val="24"/>
        </w:rPr>
        <w:t>“</w:t>
      </w:r>
      <w:r w:rsidRPr="00B321F6">
        <w:rPr>
          <w:sz w:val="24"/>
          <w:szCs w:val="24"/>
        </w:rPr>
        <w:t>Flow Control over Airfoils using Different Shaped Dimples</w:t>
      </w:r>
      <w:r>
        <w:rPr>
          <w:sz w:val="24"/>
          <w:szCs w:val="24"/>
        </w:rPr>
        <w:t xml:space="preserve">.” </w:t>
      </w:r>
      <w:r w:rsidRPr="00B321F6">
        <w:rPr>
          <w:sz w:val="24"/>
          <w:szCs w:val="24"/>
        </w:rPr>
        <w:t>2012 International Conference on Fluid Dynamics and Thermodynamics Technologies (FDTT 2012)</w:t>
      </w:r>
      <w:r>
        <w:rPr>
          <w:sz w:val="24"/>
          <w:szCs w:val="24"/>
        </w:rPr>
        <w:t>.</w:t>
      </w:r>
      <w:r w:rsidRPr="00B321F6">
        <w:rPr>
          <w:sz w:val="24"/>
          <w:szCs w:val="24"/>
        </w:rPr>
        <w:t xml:space="preserve"> IACSIT Press,</w:t>
      </w:r>
      <w:r>
        <w:rPr>
          <w:sz w:val="24"/>
          <w:szCs w:val="24"/>
        </w:rPr>
        <w:t xml:space="preserve"> Singapore, 2012.</w:t>
      </w:r>
    </w:p>
    <w:p w14:paraId="59699425" w14:textId="426543A8" w:rsidR="00B321F6" w:rsidRDefault="00B321F6" w:rsidP="00B321F6">
      <w:pPr>
        <w:spacing w:line="480" w:lineRule="auto"/>
        <w:rPr>
          <w:sz w:val="24"/>
          <w:szCs w:val="24"/>
        </w:rPr>
      </w:pPr>
    </w:p>
    <w:p w14:paraId="682EC6A5" w14:textId="77777777" w:rsidR="00B321F6" w:rsidRPr="002742F9" w:rsidRDefault="00B321F6" w:rsidP="00B321F6">
      <w:pPr>
        <w:spacing w:line="480" w:lineRule="auto"/>
        <w:rPr>
          <w:sz w:val="24"/>
          <w:szCs w:val="24"/>
        </w:rPr>
      </w:pPr>
    </w:p>
    <w:sectPr w:rsidR="00B321F6" w:rsidRPr="002742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156535"/>
    <w:multiLevelType w:val="hybridMultilevel"/>
    <w:tmpl w:val="FA16DA18"/>
    <w:lvl w:ilvl="0" w:tplc="65609F9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E0E"/>
    <w:rsid w:val="00021E57"/>
    <w:rsid w:val="000641D3"/>
    <w:rsid w:val="000643E6"/>
    <w:rsid w:val="000661D3"/>
    <w:rsid w:val="000719C3"/>
    <w:rsid w:val="00075A2A"/>
    <w:rsid w:val="000B34D4"/>
    <w:rsid w:val="00173ABE"/>
    <w:rsid w:val="002742F9"/>
    <w:rsid w:val="00295FFC"/>
    <w:rsid w:val="002F4661"/>
    <w:rsid w:val="003A2985"/>
    <w:rsid w:val="00412820"/>
    <w:rsid w:val="0041468B"/>
    <w:rsid w:val="004A4138"/>
    <w:rsid w:val="006772EE"/>
    <w:rsid w:val="006B613C"/>
    <w:rsid w:val="006E7191"/>
    <w:rsid w:val="007453B9"/>
    <w:rsid w:val="0079659F"/>
    <w:rsid w:val="007B2C0E"/>
    <w:rsid w:val="007F28F1"/>
    <w:rsid w:val="00847E0E"/>
    <w:rsid w:val="00854EBA"/>
    <w:rsid w:val="009101CF"/>
    <w:rsid w:val="0094785D"/>
    <w:rsid w:val="00AA45A3"/>
    <w:rsid w:val="00B05CAC"/>
    <w:rsid w:val="00B321F6"/>
    <w:rsid w:val="00C5164D"/>
    <w:rsid w:val="00C51DB1"/>
    <w:rsid w:val="00D02352"/>
    <w:rsid w:val="00D4619F"/>
    <w:rsid w:val="00EF05AF"/>
    <w:rsid w:val="00F21BEF"/>
    <w:rsid w:val="00FD1C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80105"/>
  <w15:chartTrackingRefBased/>
  <w15:docId w15:val="{60ECDF9D-EC64-4611-A6E7-C5C54EE39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321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B321F6"/>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1D3"/>
    <w:pPr>
      <w:ind w:left="720"/>
      <w:contextualSpacing/>
    </w:pPr>
  </w:style>
  <w:style w:type="character" w:customStyle="1" w:styleId="Heading1Char">
    <w:name w:val="Heading 1 Char"/>
    <w:basedOn w:val="DefaultParagraphFont"/>
    <w:link w:val="Heading1"/>
    <w:uiPriority w:val="9"/>
    <w:rsid w:val="00B321F6"/>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B321F6"/>
    <w:rPr>
      <w:rFonts w:ascii="Times New Roman" w:eastAsia="Times New Roman" w:hAnsi="Times New Roman" w:cs="Times New Roman"/>
      <w:b/>
      <w:bCs/>
      <w:sz w:val="36"/>
      <w:szCs w:val="36"/>
      <w:lang w:eastAsia="en-CA"/>
    </w:rPr>
  </w:style>
  <w:style w:type="character" w:customStyle="1" w:styleId="size-xl">
    <w:name w:val="size-xl"/>
    <w:basedOn w:val="DefaultParagraphFont"/>
    <w:rsid w:val="00B321F6"/>
  </w:style>
  <w:style w:type="character" w:styleId="Hyperlink">
    <w:name w:val="Hyperlink"/>
    <w:basedOn w:val="DefaultParagraphFont"/>
    <w:uiPriority w:val="99"/>
    <w:semiHidden/>
    <w:unhideWhenUsed/>
    <w:rsid w:val="00B321F6"/>
    <w:rPr>
      <w:color w:val="0000FF"/>
      <w:u w:val="single"/>
    </w:rPr>
  </w:style>
  <w:style w:type="character" w:customStyle="1" w:styleId="size-m">
    <w:name w:val="size-m"/>
    <w:basedOn w:val="DefaultParagraphFont"/>
    <w:rsid w:val="00B321F6"/>
  </w:style>
  <w:style w:type="character" w:customStyle="1" w:styleId="title-text">
    <w:name w:val="title-text"/>
    <w:basedOn w:val="DefaultParagraphFont"/>
    <w:rsid w:val="00B321F6"/>
  </w:style>
  <w:style w:type="character" w:customStyle="1" w:styleId="sr-only">
    <w:name w:val="sr-only"/>
    <w:basedOn w:val="DefaultParagraphFont"/>
    <w:rsid w:val="00B321F6"/>
  </w:style>
  <w:style w:type="character" w:customStyle="1" w:styleId="text">
    <w:name w:val="text"/>
    <w:basedOn w:val="DefaultParagraphFont"/>
    <w:rsid w:val="00B32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991189">
      <w:bodyDiv w:val="1"/>
      <w:marLeft w:val="0"/>
      <w:marRight w:val="0"/>
      <w:marTop w:val="0"/>
      <w:marBottom w:val="0"/>
      <w:divBdr>
        <w:top w:val="none" w:sz="0" w:space="0" w:color="auto"/>
        <w:left w:val="none" w:sz="0" w:space="0" w:color="auto"/>
        <w:bottom w:val="none" w:sz="0" w:space="0" w:color="auto"/>
        <w:right w:val="none" w:sz="0" w:space="0" w:color="auto"/>
      </w:divBdr>
      <w:divsChild>
        <w:div w:id="25109576">
          <w:marLeft w:val="0"/>
          <w:marRight w:val="0"/>
          <w:marTop w:val="0"/>
          <w:marBottom w:val="135"/>
          <w:divBdr>
            <w:top w:val="none" w:sz="0" w:space="0" w:color="auto"/>
            <w:left w:val="none" w:sz="0" w:space="0" w:color="auto"/>
            <w:bottom w:val="single" w:sz="12" w:space="9" w:color="EBEBEB"/>
            <w:right w:val="none" w:sz="0" w:space="0" w:color="auto"/>
          </w:divBdr>
          <w:divsChild>
            <w:div w:id="1705717777">
              <w:marLeft w:val="0"/>
              <w:marRight w:val="0"/>
              <w:marTop w:val="0"/>
              <w:marBottom w:val="0"/>
              <w:divBdr>
                <w:top w:val="none" w:sz="0" w:space="0" w:color="auto"/>
                <w:left w:val="none" w:sz="0" w:space="0" w:color="auto"/>
                <w:bottom w:val="none" w:sz="0" w:space="0" w:color="auto"/>
                <w:right w:val="none" w:sz="0" w:space="0" w:color="auto"/>
              </w:divBdr>
            </w:div>
          </w:divsChild>
        </w:div>
        <w:div w:id="538591869">
          <w:marLeft w:val="0"/>
          <w:marRight w:val="0"/>
          <w:marTop w:val="0"/>
          <w:marBottom w:val="120"/>
          <w:divBdr>
            <w:top w:val="none" w:sz="0" w:space="0" w:color="auto"/>
            <w:left w:val="none" w:sz="0" w:space="0" w:color="auto"/>
            <w:bottom w:val="none" w:sz="0" w:space="0" w:color="auto"/>
            <w:right w:val="none" w:sz="0" w:space="0" w:color="auto"/>
          </w:divBdr>
          <w:divsChild>
            <w:div w:id="1926382661">
              <w:marLeft w:val="0"/>
              <w:marRight w:val="0"/>
              <w:marTop w:val="0"/>
              <w:marBottom w:val="0"/>
              <w:divBdr>
                <w:top w:val="none" w:sz="0" w:space="0" w:color="auto"/>
                <w:left w:val="none" w:sz="0" w:space="0" w:color="auto"/>
                <w:bottom w:val="none" w:sz="0" w:space="0" w:color="auto"/>
                <w:right w:val="none" w:sz="0" w:space="0" w:color="auto"/>
              </w:divBdr>
              <w:divsChild>
                <w:div w:id="1877158494">
                  <w:marLeft w:val="0"/>
                  <w:marRight w:val="0"/>
                  <w:marTop w:val="0"/>
                  <w:marBottom w:val="0"/>
                  <w:divBdr>
                    <w:top w:val="none" w:sz="0" w:space="0" w:color="auto"/>
                    <w:left w:val="none" w:sz="0" w:space="0" w:color="auto"/>
                    <w:bottom w:val="none" w:sz="0" w:space="0" w:color="auto"/>
                    <w:right w:val="none" w:sz="0" w:space="0" w:color="auto"/>
                  </w:divBdr>
                  <w:divsChild>
                    <w:div w:id="184100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3</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Ryan</dc:creator>
  <cp:keywords/>
  <dc:description/>
  <cp:lastModifiedBy>Patrick Ryan</cp:lastModifiedBy>
  <cp:revision>5</cp:revision>
  <dcterms:created xsi:type="dcterms:W3CDTF">2018-02-07T23:47:00Z</dcterms:created>
  <dcterms:modified xsi:type="dcterms:W3CDTF">2018-02-09T03:59:00Z</dcterms:modified>
</cp:coreProperties>
</file>