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0"/>
          <w:strike w:val="0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b w:val="0"/>
          <w:strike w:val="0"/>
          <w:sz w:val="26"/>
          <w:szCs w:val="26"/>
          <w:u w:val="none"/>
          <w:rtl w:val="0"/>
        </w:rPr>
        <w:t xml:space="preserve">.0</w:t>
      </w:r>
      <w:r w:rsidDel="00000000" w:rsidR="00000000" w:rsidRPr="00000000">
        <w:rPr>
          <w:sz w:val="26"/>
          <w:szCs w:val="26"/>
          <w:rtl w:val="0"/>
        </w:rPr>
        <w:t xml:space="preserve">8</w:t>
      </w:r>
      <w:r w:rsidDel="00000000" w:rsidR="00000000" w:rsidRPr="00000000">
        <w:rPr>
          <w:b w:val="0"/>
          <w:strike w:val="0"/>
          <w:sz w:val="26"/>
          <w:szCs w:val="26"/>
          <w:u w:val="none"/>
          <w:rtl w:val="0"/>
        </w:rPr>
        <w:t xml:space="preserve">.2019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The following points were noted during the course of the meeting conducted on </w:t>
      </w:r>
      <w:r w:rsidDel="00000000" w:rsidR="00000000" w:rsidRPr="00000000">
        <w:rPr>
          <w:sz w:val="28"/>
          <w:szCs w:val="28"/>
          <w:rtl w:val="0"/>
        </w:rPr>
        <w:t xml:space="preserve">15</w:t>
      </w:r>
      <w:r w:rsidDel="00000000" w:rsidR="00000000" w:rsidRPr="00000000">
        <w:rPr>
          <w:b w:val="0"/>
          <w:sz w:val="28"/>
          <w:szCs w:val="28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August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2019 regarding the </w:t>
      </w: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Pulzion</w:t>
      </w:r>
      <w:r w:rsidDel="00000000" w:rsidR="00000000" w:rsidRPr="00000000">
        <w:rPr>
          <w:b w:val="1"/>
          <w:sz w:val="28"/>
          <w:szCs w:val="28"/>
          <w:rtl w:val="0"/>
        </w:rPr>
        <w:t xml:space="preserve">’</w:t>
      </w: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19 </w:t>
      </w:r>
      <w:r w:rsidDel="00000000" w:rsidR="00000000" w:rsidRPr="00000000">
        <w:rPr>
          <w:b w:val="1"/>
          <w:sz w:val="28"/>
          <w:szCs w:val="28"/>
          <w:rtl w:val="0"/>
        </w:rPr>
        <w:t xml:space="preserve">Inauguration Ceremony 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Tasks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Volunteers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Jinesh Parakh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 -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Hrishikesh Shinde</w:t>
      </w:r>
      <w:r w:rsidDel="00000000" w:rsidR="00000000" w:rsidRPr="00000000">
        <w:rPr>
          <w:sz w:val="28"/>
          <w:szCs w:val="28"/>
          <w:rtl w:val="0"/>
        </w:rPr>
        <w:t xml:space="preserve"> (SE - 6) </w:t>
      </w:r>
      <w:r w:rsidDel="00000000" w:rsidR="00000000" w:rsidRPr="00000000">
        <w:rPr>
          <w:color w:val="ff3300"/>
          <w:sz w:val="28"/>
          <w:szCs w:val="28"/>
          <w:rtl w:val="0"/>
        </w:rPr>
        <w:t xml:space="preserve">*Anchor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Anuj Saoji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 </w:t>
      </w:r>
      <w:r w:rsidDel="00000000" w:rsidR="00000000" w:rsidRPr="00000000">
        <w:rPr>
          <w:sz w:val="28"/>
          <w:szCs w:val="28"/>
          <w:rtl w:val="0"/>
        </w:rPr>
        <w:t xml:space="preserve">- 10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Himani Gwalani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E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Hospitality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Tea, snacks (on the house) – permission from Principal for the canteen.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Food management – Ashwin More.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Token of Appreciation (Bouquet) - Atharva Chavan.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Speech </w:t>
      </w:r>
      <w:r w:rsidDel="00000000" w:rsidR="00000000" w:rsidRPr="00000000">
        <w:rPr>
          <w:sz w:val="28"/>
          <w:szCs w:val="28"/>
          <w:rtl w:val="0"/>
        </w:rPr>
        <w:t xml:space="preserve">- Nachiket Erlekar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144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Acknowledging the presence of Principal, HoDs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and faculty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Introduction of fellow </w:t>
      </w:r>
      <w:r w:rsidDel="00000000" w:rsidR="00000000" w:rsidRPr="00000000">
        <w:rPr>
          <w:sz w:val="28"/>
          <w:szCs w:val="28"/>
          <w:rtl w:val="0"/>
        </w:rPr>
        <w:t xml:space="preserve">organizing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committee members</w:t>
      </w:r>
    </w:p>
    <w:p w:rsidR="00000000" w:rsidDel="00000000" w:rsidP="00000000" w:rsidRDefault="00000000" w:rsidRPr="00000000" w14:paraId="00000018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Venue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Preferably Auditorium; if not available, </w:t>
      </w:r>
      <w:r w:rsidDel="00000000" w:rsidR="00000000" w:rsidRPr="00000000">
        <w:rPr>
          <w:sz w:val="28"/>
          <w:szCs w:val="28"/>
          <w:rtl w:val="0"/>
        </w:rPr>
        <w:t xml:space="preserve">IT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 Seminar Hall.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Permission letter to be sent by </w:t>
      </w:r>
      <w:r w:rsidDel="00000000" w:rsidR="00000000" w:rsidRPr="00000000">
        <w:rPr>
          <w:sz w:val="28"/>
          <w:szCs w:val="28"/>
          <w:rtl w:val="0"/>
        </w:rPr>
        <w:t xml:space="preserve">G.V. Kale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Logistics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Lights, speakers, microphones, etc.</w:t>
      </w:r>
    </w:p>
    <w:p w:rsidR="00000000" w:rsidDel="00000000" w:rsidP="00000000" w:rsidRDefault="00000000" w:rsidRPr="00000000" w14:paraId="0000001F">
      <w:pPr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Vote of Thanks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080" w:hanging="360"/>
        <w:jc w:val="left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Speech – </w:t>
      </w:r>
      <w:r w:rsidDel="00000000" w:rsidR="00000000" w:rsidRPr="00000000">
        <w:rPr>
          <w:sz w:val="28"/>
          <w:szCs w:val="28"/>
          <w:rtl w:val="0"/>
        </w:rPr>
        <w:t xml:space="preserve">Arnav Deshmukh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