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E9C" w:rsidRPr="00827E9C" w:rsidRDefault="00DD40DE" w:rsidP="00827E9C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37C524C4" wp14:editId="21205656">
            <wp:extent cx="784860" cy="784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tFist (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ab/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ab/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ab/>
      </w:r>
      <w:r w:rsidR="00827E9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The </w:t>
      </w:r>
      <w:proofErr w:type="spellStart"/>
      <w:r w:rsidR="00827E9C" w:rsidRPr="00827E9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mcEmeter</w:t>
      </w:r>
      <w:proofErr w:type="spellEnd"/>
    </w:p>
    <w:p w:rsidR="00827E9C" w:rsidRPr="00827E9C" w:rsidRDefault="00827E9C" w:rsidP="00827E9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7E9C">
        <w:rPr>
          <w:rFonts w:ascii="Segoe UI" w:eastAsia="Times New Roman" w:hAnsi="Segoe UI" w:cs="Segoe UI"/>
          <w:color w:val="24292E"/>
          <w:sz w:val="24"/>
          <w:szCs w:val="24"/>
        </w:rPr>
        <w:t>Measures the long term energy usage of a load</w:t>
      </w:r>
      <w:r w:rsidR="00DD40DE">
        <w:rPr>
          <w:rFonts w:ascii="Segoe UI" w:eastAsia="Times New Roman" w:hAnsi="Segoe UI" w:cs="Segoe UI"/>
          <w:color w:val="24292E"/>
          <w:sz w:val="24"/>
          <w:szCs w:val="24"/>
        </w:rPr>
        <w:t>, i.e. Cell Modem, Radio or Instrument,</w:t>
      </w:r>
      <w:r w:rsidRPr="00827E9C">
        <w:rPr>
          <w:rFonts w:ascii="Segoe UI" w:eastAsia="Times New Roman" w:hAnsi="Segoe UI" w:cs="Segoe UI"/>
          <w:color w:val="24292E"/>
          <w:sz w:val="24"/>
          <w:szCs w:val="24"/>
        </w:rPr>
        <w:t xml:space="preserve"> by sampling its </w:t>
      </w:r>
      <w:r w:rsidR="00DD40DE">
        <w:rPr>
          <w:rFonts w:ascii="Segoe UI" w:eastAsia="Times New Roman" w:hAnsi="Segoe UI" w:cs="Segoe UI"/>
          <w:color w:val="24292E"/>
          <w:sz w:val="24"/>
          <w:szCs w:val="24"/>
        </w:rPr>
        <w:t xml:space="preserve">operating </w:t>
      </w:r>
      <w:r w:rsidRPr="00827E9C">
        <w:rPr>
          <w:rFonts w:ascii="Segoe UI" w:eastAsia="Times New Roman" w:hAnsi="Segoe UI" w:cs="Segoe UI"/>
          <w:color w:val="24292E"/>
          <w:sz w:val="24"/>
          <w:szCs w:val="24"/>
        </w:rPr>
        <w:t xml:space="preserve">DC current and voltage. Both may vary with time. The base sample rate is about 1750 </w:t>
      </w:r>
      <w:proofErr w:type="spellStart"/>
      <w:r w:rsidRPr="00827E9C">
        <w:rPr>
          <w:rFonts w:ascii="Segoe UI" w:eastAsia="Times New Roman" w:hAnsi="Segoe UI" w:cs="Segoe UI"/>
          <w:color w:val="24292E"/>
          <w:sz w:val="24"/>
          <w:szCs w:val="24"/>
        </w:rPr>
        <w:t>sps</w:t>
      </w:r>
      <w:proofErr w:type="spellEnd"/>
      <w:r w:rsidRPr="00827E9C">
        <w:rPr>
          <w:rFonts w:ascii="Segoe UI" w:eastAsia="Times New Roman" w:hAnsi="Segoe UI" w:cs="Segoe UI"/>
          <w:color w:val="24292E"/>
          <w:sz w:val="24"/>
          <w:szCs w:val="24"/>
        </w:rPr>
        <w:t xml:space="preserve"> for a sample time of about 570 us. Energy consumption is E = V * I * t. Because sampling is not continuous, some energy is not measured when the</w:t>
      </w:r>
      <w:r w:rsidR="00DD40DE">
        <w:rPr>
          <w:rFonts w:ascii="Segoe UI" w:eastAsia="Times New Roman" w:hAnsi="Segoe UI" w:cs="Segoe UI"/>
          <w:color w:val="24292E"/>
          <w:sz w:val="24"/>
          <w:szCs w:val="24"/>
        </w:rPr>
        <w:t xml:space="preserve"> internal microcontroller</w:t>
      </w:r>
      <w:r w:rsidRPr="00827E9C">
        <w:rPr>
          <w:rFonts w:ascii="Segoe UI" w:eastAsia="Times New Roman" w:hAnsi="Segoe UI" w:cs="Segoe UI"/>
          <w:color w:val="24292E"/>
          <w:sz w:val="24"/>
          <w:szCs w:val="24"/>
        </w:rPr>
        <w:t xml:space="preserve"> program performs other functions. This is compensated for with a scale factor applied to each energy measurement. These energy measurements are added to accumulate the total energy used. The time-averaged power is calculated by dividing the accumulated energy by the elapsed time.</w:t>
      </w:r>
    </w:p>
    <w:p w:rsidR="00827E9C" w:rsidRPr="00827E9C" w:rsidRDefault="00827E9C" w:rsidP="00827E9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7E9C">
        <w:rPr>
          <w:rFonts w:ascii="Segoe UI" w:eastAsia="Times New Roman" w:hAnsi="Segoe UI" w:cs="Segoe UI"/>
          <w:color w:val="24292E"/>
          <w:sz w:val="24"/>
          <w:szCs w:val="24"/>
        </w:rPr>
        <w:t xml:space="preserve">There are two current measurements made for lower and higher values. The low current range extends to 1 A with a resolution of about 1 ma. The higher range extends to 10 A with a resolution of 10 ma. Range switching is automatic. The </w:t>
      </w:r>
      <w:proofErr w:type="spellStart"/>
      <w:r w:rsidRPr="00827E9C">
        <w:rPr>
          <w:rFonts w:ascii="Segoe UI" w:eastAsia="Times New Roman" w:hAnsi="Segoe UI" w:cs="Segoe UI"/>
          <w:color w:val="24292E"/>
          <w:sz w:val="24"/>
          <w:szCs w:val="24"/>
        </w:rPr>
        <w:t>overange</w:t>
      </w:r>
      <w:proofErr w:type="spellEnd"/>
      <w:r w:rsidRPr="00827E9C">
        <w:rPr>
          <w:rFonts w:ascii="Segoe UI" w:eastAsia="Times New Roman" w:hAnsi="Segoe UI" w:cs="Segoe UI"/>
          <w:color w:val="24292E"/>
          <w:sz w:val="24"/>
          <w:szCs w:val="24"/>
        </w:rPr>
        <w:t xml:space="preserve"> for the voltage measurement is 27 V. The absolute maximum voltage at V+ or L+ is 40 V.</w:t>
      </w:r>
    </w:p>
    <w:p w:rsidR="00827E9C" w:rsidRDefault="00827E9C" w:rsidP="00827E9C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7E9C">
        <w:rPr>
          <w:rFonts w:ascii="Segoe UI" w:eastAsia="Times New Roman" w:hAnsi="Segoe UI" w:cs="Segoe UI"/>
          <w:color w:val="24292E"/>
          <w:sz w:val="24"/>
          <w:szCs w:val="24"/>
        </w:rPr>
        <w:t xml:space="preserve">A report is produced on a </w:t>
      </w:r>
      <w:proofErr w:type="spellStart"/>
      <w:r w:rsidRPr="00827E9C">
        <w:rPr>
          <w:rFonts w:ascii="Segoe UI" w:eastAsia="Times New Roman" w:hAnsi="Segoe UI" w:cs="Segoe UI"/>
          <w:color w:val="24292E"/>
          <w:sz w:val="24"/>
          <w:szCs w:val="24"/>
        </w:rPr>
        <w:t>Sunfounder</w:t>
      </w:r>
      <w:proofErr w:type="spellEnd"/>
      <w:r w:rsidRPr="00827E9C">
        <w:rPr>
          <w:rFonts w:ascii="Segoe UI" w:eastAsia="Times New Roman" w:hAnsi="Segoe UI" w:cs="Segoe UI"/>
          <w:color w:val="24292E"/>
          <w:sz w:val="24"/>
          <w:szCs w:val="24"/>
        </w:rPr>
        <w:t xml:space="preserve"> I2C LCD2004 display. The </w:t>
      </w:r>
      <w:proofErr w:type="spellStart"/>
      <w:r w:rsidRPr="00827E9C">
        <w:rPr>
          <w:rFonts w:ascii="Segoe UI" w:eastAsia="Times New Roman" w:hAnsi="Segoe UI" w:cs="Segoe UI"/>
          <w:color w:val="24292E"/>
          <w:sz w:val="24"/>
          <w:szCs w:val="24"/>
        </w:rPr>
        <w:t>Sunfounder</w:t>
      </w:r>
      <w:proofErr w:type="spellEnd"/>
      <w:r w:rsidRPr="00827E9C">
        <w:rPr>
          <w:rFonts w:ascii="Segoe UI" w:eastAsia="Times New Roman" w:hAnsi="Segoe UI" w:cs="Segoe UI"/>
          <w:color w:val="24292E"/>
          <w:sz w:val="24"/>
          <w:szCs w:val="24"/>
        </w:rPr>
        <w:t xml:space="preserve"> LCD library must be added to </w:t>
      </w:r>
      <w:proofErr w:type="gramStart"/>
      <w:r w:rsidRPr="00827E9C">
        <w:rPr>
          <w:rFonts w:ascii="Segoe UI" w:eastAsia="Times New Roman" w:hAnsi="Segoe UI" w:cs="Segoe UI"/>
          <w:color w:val="24292E"/>
          <w:sz w:val="24"/>
          <w:szCs w:val="24"/>
        </w:rPr>
        <w:t>Arduino(</w:t>
      </w:r>
      <w:proofErr w:type="gramEnd"/>
      <w:r w:rsidRPr="00827E9C">
        <w:rPr>
          <w:rFonts w:ascii="Segoe UI" w:eastAsia="Times New Roman" w:hAnsi="Segoe UI" w:cs="Segoe UI"/>
          <w:color w:val="24292E"/>
          <w:sz w:val="24"/>
          <w:szCs w:val="24"/>
        </w:rPr>
        <w:t xml:space="preserve">#include &lt;LiquidCrystal_I2C.h). In addition to the energy consumed and time-averaged power, the current and voltage at the time of the report is displayed. This and other information is also available via the </w:t>
      </w:r>
      <w:proofErr w:type="spellStart"/>
      <w:r w:rsidRPr="00827E9C">
        <w:rPr>
          <w:rFonts w:ascii="Segoe UI" w:eastAsia="Times New Roman" w:hAnsi="Segoe UI" w:cs="Segoe UI"/>
          <w:color w:val="24292E"/>
          <w:sz w:val="24"/>
          <w:szCs w:val="24"/>
        </w:rPr>
        <w:t>usb</w:t>
      </w:r>
      <w:proofErr w:type="spellEnd"/>
      <w:r w:rsidRPr="00827E9C">
        <w:rPr>
          <w:rFonts w:ascii="Segoe UI" w:eastAsia="Times New Roman" w:hAnsi="Segoe UI" w:cs="Segoe UI"/>
          <w:color w:val="24292E"/>
          <w:sz w:val="24"/>
          <w:szCs w:val="24"/>
        </w:rPr>
        <w:t xml:space="preserve"> port to a serial monitor.</w:t>
      </w:r>
    </w:p>
    <w:p w:rsidR="00DD40DE" w:rsidRDefault="00DD40DE" w:rsidP="00827E9C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Here is a basic wiring diagra</w:t>
      </w:r>
      <w:r w:rsidR="00BF02C6">
        <w:rPr>
          <w:rFonts w:ascii="Segoe UI" w:eastAsia="Times New Roman" w:hAnsi="Segoe UI" w:cs="Segoe UI"/>
          <w:color w:val="24292E"/>
          <w:sz w:val="24"/>
          <w:szCs w:val="24"/>
        </w:rPr>
        <w:t xml:space="preserve">m showing how to wire up a load, and </w:t>
      </w:r>
      <w:r w:rsidR="00BF02C6" w:rsidRPr="00BF02C6">
        <w:rPr>
          <w:rFonts w:ascii="Segoe UI" w:eastAsia="Times New Roman" w:hAnsi="Segoe UI" w:cs="Segoe UI"/>
          <w:b/>
          <w:color w:val="24292E"/>
          <w:sz w:val="24"/>
          <w:szCs w:val="24"/>
        </w:rPr>
        <w:t>Commando 10,000</w:t>
      </w:r>
      <w:r w:rsidR="00BF02C6">
        <w:rPr>
          <w:rFonts w:ascii="Segoe UI" w:eastAsia="Times New Roman" w:hAnsi="Segoe UI" w:cs="Segoe UI"/>
          <w:color w:val="24292E"/>
          <w:sz w:val="24"/>
          <w:szCs w:val="24"/>
        </w:rPr>
        <w:t xml:space="preserve"> Packaging</w:t>
      </w:r>
    </w:p>
    <w:p w:rsidR="00DD40DE" w:rsidRDefault="00DD40DE" w:rsidP="00827E9C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-Team Electro</w:t>
      </w:r>
      <w:bookmarkStart w:id="0" w:name="_GoBack"/>
      <w:bookmarkEnd w:id="0"/>
    </w:p>
    <w:p w:rsidR="00827E9C" w:rsidRDefault="00BF02C6" w:rsidP="00AC358E">
      <w:pPr>
        <w:spacing w:after="100" w:afterAutospacing="1" w:line="240" w:lineRule="auto"/>
      </w:pPr>
      <w:r>
        <w:object w:dxaOrig="6144" w:dyaOrig="38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41pt" o:ole="">
            <v:imagedata r:id="rId5" o:title=""/>
          </v:shape>
          <o:OLEObject Type="Embed" ProgID="Visio.Drawing.15" ShapeID="_x0000_i1025" DrawAspect="Content" ObjectID="_1607341659" r:id="rId6"/>
        </w:object>
      </w:r>
      <w:r>
        <w:rPr>
          <w:noProof/>
        </w:rPr>
        <w:drawing>
          <wp:inline distT="0" distB="0" distL="0" distR="0">
            <wp:extent cx="2369820" cy="17773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433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503" cy="178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E9C"/>
    <w:rsid w:val="005A5615"/>
    <w:rsid w:val="00827E9C"/>
    <w:rsid w:val="00AC358E"/>
    <w:rsid w:val="00BF02C6"/>
    <w:rsid w:val="00DD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1E4DA-F9BC-41AC-9AFB-171C0DB1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7E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E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27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5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5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1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CDB9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2</cp:revision>
  <cp:lastPrinted>2018-12-26T22:56:00Z</cp:lastPrinted>
  <dcterms:created xsi:type="dcterms:W3CDTF">2018-12-26T23:01:00Z</dcterms:created>
  <dcterms:modified xsi:type="dcterms:W3CDTF">2018-12-26T23:01:00Z</dcterms:modified>
</cp:coreProperties>
</file>