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svg" ContentType="image/svg+xml;charset=utf-8"/>
  <Override PartName="/word/media/rId53.svg" ContentType="image/svg+xml;charset=utf-8"/>
  <Override PartName="/word/media/rId25.svg" ContentType="image/svg+xml;charset=utf-8"/>
  <Override PartName="/word/media/rId41.svg" ContentType="image/svg+xml;charset=utf-8"/>
  <Override PartName="/word/media/rId45.svg" ContentType="image/svg+xml;charset=utf-8"/>
  <Override PartName="/word/media/rId74.svg" ContentType="image/svg+xml;charset=utf-8"/>
  <Override PartName="/word/media/rId37.svg" ContentType="image/svg+xml;charset=utf-8"/>
  <Override PartName="/word/media/rId49.svg" ContentType="image/svg+xml;charset=utf-8"/>
  <Override PartName="/word/media/rId33.svg" ContentType="image/svg+xml;charset=utf-8"/>
  <Override PartName="/word/media/rId29.svg" ContentType="image/svg+xml;charset=utf-8"/>
  <Override PartName="/word/media/rId61.svg" ContentType="image/svg+xml;charset=utf-8"/>
  <Override PartName="/word/media/rId12.png" ContentType="image/png"/>
  <Override PartName="/word/media/rId18.png" ContentType="image/png"/>
  <Override PartName="/word/media/rId21.png" ContentType="image/png"/>
  <Override PartName="/word/media/rId15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KHAYAL · خيال</w:t>
      </w:r>
    </w:p>
    <w:bookmarkStart w:id="79" w:name="khayal-خيال"/>
    <w:p>
      <w:pPr>
        <w:pStyle w:val="Heading1"/>
      </w:pPr>
      <w:r>
        <w:t xml:space="preserve">KHAYAL · خيال</w:t>
      </w:r>
    </w:p>
    <w:bookmarkStart w:id="11" w:name="Xda759583c003fc70841b06ff21071b7292b2939"/>
    <w:p>
      <w:pPr>
        <w:pStyle w:val="Heading3"/>
      </w:pPr>
      <w:r>
        <w:t xml:space="preserve">A Cinema Index — Database Systems Class Project</w:t>
      </w:r>
    </w:p>
    <w:p>
      <w:pPr>
        <w:pStyle w:val="FirstParagraph"/>
      </w:pPr>
      <w:r>
        <w:rPr>
          <w:b/>
          <w:bCs/>
        </w:rPr>
        <w:t xml:space="preserve">Live:</w:t>
      </w:r>
      <w:r>
        <w:t xml:space="preserve"> </w:t>
      </w:r>
      <w:hyperlink r:id="rId9">
        <w:r>
          <w:rPr>
            <w:rStyle w:val="Hyperlink"/>
          </w:rPr>
          <w:t xml:space="preserve">movie-db-one-psi.vercel.app</w:t>
        </w:r>
      </w:hyperlink>
      <w:r>
        <w:t xml:space="preserve"> </w:t>
      </w:r>
      <w:r>
        <w:t xml:space="preserve"> | </w:t>
      </w:r>
      <w:r>
        <w:t xml:space="preserve"> </w:t>
      </w:r>
      <w:r>
        <w:rPr>
          <w:b/>
          <w:bCs/>
        </w:rPr>
        <w:t xml:space="preserve">Code:</w:t>
      </w:r>
      <w:r>
        <w:t xml:space="preserve"> </w:t>
      </w:r>
      <w:hyperlink r:id="rId10">
        <w:r>
          <w:rPr>
            <w:rStyle w:val="Hyperlink"/>
          </w:rPr>
          <w:t xml:space="preserve">github.com/pnsw123/Movie-DB</w:t>
        </w:r>
      </w:hyperlink>
    </w:p>
    <w:p>
      <w:pPr>
        <w:pStyle w:val="BlockText"/>
      </w:pPr>
      <w:r>
        <w:t xml:space="preserve">Browse 7,400+ real films and 2,800+ TV series, rate them, write reviews, build watchlists, and run your own SQL queries against a live database.</w:t>
      </w:r>
    </w:p>
    <w:p>
      <w:r>
        <w:pict>
          <v:rect style="width:0;height:1.5pt" o:hralign="center" o:hrstd="t" o:hr="t"/>
        </w:pict>
      </w:r>
    </w:p>
    <w:bookmarkEnd w:id="11"/>
    <w:bookmarkStart w:id="24" w:name="screenshots"/>
    <w:p>
      <w:pPr>
        <w:pStyle w:val="Heading2"/>
      </w:pPr>
      <w:r>
        <w:t xml:space="preserve">Screenshots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Search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3429000"/>
                  <wp:effectExtent b="0" l="0" r="0" t="0"/>
                  <wp:docPr descr="Browse" title="" id="13" name="Picture"/>
                  <a:graphic>
                    <a:graphicData uri="http://schemas.openxmlformats.org/drawingml/2006/picture">
                      <pic:pic>
                        <pic:nvPicPr>
                          <pic:cNvPr descr="screenshots/brows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3429000"/>
                  <wp:effectExtent b="0" l="0" r="0" t="0"/>
                  <wp:docPr descr="Search" title="" id="16" name="Picture"/>
                  <a:graphic>
                    <a:graphicData uri="http://schemas.openxmlformats.org/drawingml/2006/picture">
                      <pic:pic>
                        <pic:nvPicPr>
                          <pic:cNvPr descr="screenshots/search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Movie Detail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 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3429000"/>
                  <wp:effectExtent b="0" l="0" r="0" t="0"/>
                  <wp:docPr descr="Detail" title="" id="19" name="Picture"/>
                  <a:graphic>
                    <a:graphicData uri="http://schemas.openxmlformats.org/drawingml/2006/picture">
                      <pic:pic>
                        <pic:nvPicPr>
                          <pic:cNvPr descr="screenshots/detail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3429000"/>
                  <wp:effectExtent b="0" l="0" r="0" t="0"/>
                  <wp:docPr descr="Login" title="" id="22" name="Picture"/>
                  <a:graphic>
                    <a:graphicData uri="http://schemas.openxmlformats.org/drawingml/2006/picture">
                      <pic:pic>
                        <pic:nvPicPr>
                          <pic:cNvPr descr="screenshots/login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65" w:name="tech-stack"/>
    <w:p>
      <w:pPr>
        <w:pStyle w:val="Heading2"/>
      </w:pPr>
      <w:r>
        <w:t xml:space="preserve">Tech Stack</w:t>
      </w:r>
    </w:p>
    <w:p>
      <w:pPr>
        <w:pStyle w:val="FirstParagraph"/>
      </w:pPr>
      <w:hyperlink r:id="rId28">
        <w:r>
          <w:drawing>
            <wp:inline>
              <wp:extent cx="1133475" cy="266700"/>
              <wp:effectExtent b="0" l="0" r="0" t="0"/>
              <wp:docPr descr="Next.js" title="" id="26" name="Picture"/>
              <a:graphic>
                <a:graphicData uri="http://schemas.openxmlformats.org/drawingml/2006/picture">
                  <pic:pic>
                    <pic:nvPicPr>
                      <pic:cNvPr descr="https://img.shields.io/badge/Next.js_15-000000?style=for-the-badge&amp;logo=nextdotjs&amp;logoColor=white" id="2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334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2">
        <w:r>
          <w:drawing>
            <wp:inline>
              <wp:extent cx="1200150" cy="266700"/>
              <wp:effectExtent b="0" l="0" r="0" t="0"/>
              <wp:docPr descr="TypeScript" title="" id="30" name="Picture"/>
              <a:graphic>
                <a:graphicData uri="http://schemas.openxmlformats.org/drawingml/2006/picture">
                  <pic:pic>
                    <pic:nvPicPr>
                      <pic:cNvPr descr="https://img.shields.io/badge/TypeScript-3178C6?style=for-the-badge&amp;logo=typescript&amp;logoColor=white" id="3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001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6">
        <w:r>
          <w:drawing>
            <wp:inline>
              <wp:extent cx="1362075" cy="266700"/>
              <wp:effectExtent b="0" l="0" r="0" t="0"/>
              <wp:docPr descr="Tailwind CSS" title="" id="34" name="Picture"/>
              <a:graphic>
                <a:graphicData uri="http://schemas.openxmlformats.org/drawingml/2006/picture">
                  <pic:pic>
                    <pic:nvPicPr>
                      <pic:cNvPr descr="https://img.shields.io/badge/Tailwind_CSS-06B6D4?style=for-the-badge&amp;logo=tailwindcss&amp;logoColor=white" id="3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620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40">
        <w:r>
          <w:drawing>
            <wp:inline>
              <wp:extent cx="1076325" cy="266700"/>
              <wp:effectExtent b="0" l="0" r="0" t="0"/>
              <wp:docPr descr="Supabase" title="" id="38" name="Picture"/>
              <a:graphic>
                <a:graphicData uri="http://schemas.openxmlformats.org/drawingml/2006/picture">
                  <pic:pic>
                    <pic:nvPicPr>
                      <pic:cNvPr descr="https://img.shields.io/badge/Supabase-3ECF8E?style=for-the-badge&amp;logo=supabase&amp;logoColor=white" id="3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763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44">
        <w:r>
          <w:drawing>
            <wp:inline>
              <wp:extent cx="1238250" cy="266700"/>
              <wp:effectExtent b="0" l="0" r="0" t="0"/>
              <wp:docPr descr="PostgreSQL" title="" id="42" name="Picture"/>
              <a:graphic>
                <a:graphicData uri="http://schemas.openxmlformats.org/drawingml/2006/picture">
                  <pic:pic>
                    <pic:nvPicPr>
                      <pic:cNvPr descr="https://img.shields.io/badge/PostgreSQL-4169E1?style=for-the-badge&amp;logo=postgresql&amp;logoColor=white" id="4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4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382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48">
        <w:r>
          <w:drawing>
            <wp:inline>
              <wp:extent cx="923925" cy="266700"/>
              <wp:effectExtent b="0" l="0" r="0" t="0"/>
              <wp:docPr descr="Python" title="" id="46" name="Picture"/>
              <a:graphic>
                <a:graphicData uri="http://schemas.openxmlformats.org/drawingml/2006/picture">
                  <pic:pic>
                    <pic:nvPicPr>
                      <pic:cNvPr descr="https://img.shields.io/badge/Python-3776AB?style=for-the-badge&amp;logo=python&amp;logoColor=white" id="4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4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239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52">
        <w:r>
          <w:drawing>
            <wp:inline>
              <wp:extent cx="1047750" cy="266700"/>
              <wp:effectExtent b="0" l="0" r="0" t="0"/>
              <wp:docPr descr="TMDB" title="" id="50" name="Picture"/>
              <a:graphic>
                <a:graphicData uri="http://schemas.openxmlformats.org/drawingml/2006/picture">
                  <pic:pic>
                    <pic:nvPicPr>
                      <pic:cNvPr descr="https://img.shields.io/badge/TMDB_API-01B4E4?style=for-the-badge&amp;logo=themoviedatabase&amp;logoColor=white" id="5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4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56">
        <w:r>
          <w:drawing>
            <wp:inline>
              <wp:extent cx="1438275" cy="266700"/>
              <wp:effectExtent b="0" l="0" r="0" t="0"/>
              <wp:docPr descr="Google Stitch" title="" id="54" name="Picture"/>
              <a:graphic>
                <a:graphicData uri="http://schemas.openxmlformats.org/drawingml/2006/picture">
                  <pic:pic>
                    <pic:nvPicPr>
                      <pic:cNvPr descr="https://img.shields.io/badge/Google_Stitch-4285F4?style=for-the-badge&amp;logo=google&amp;logoColor=white" id="5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5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382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60">
        <w:r>
          <w:drawing>
            <wp:inline>
              <wp:extent cx="1524000" cy="266700"/>
              <wp:effectExtent b="0" l="0" r="0" t="0"/>
              <wp:docPr descr="GitHub Actions" title="" id="58" name="Picture"/>
              <a:graphic>
                <a:graphicData uri="http://schemas.openxmlformats.org/drawingml/2006/picture">
                  <pic:pic>
                    <pic:nvPicPr>
                      <pic:cNvPr descr="https://img.shields.io/badge/GitHub_Actions-2088FF?style=for-the-badge&amp;logo=githubactions&amp;logoColor=white" id="5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5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64">
        <w:r>
          <w:drawing>
            <wp:inline>
              <wp:extent cx="885825" cy="266700"/>
              <wp:effectExtent b="0" l="0" r="0" t="0"/>
              <wp:docPr descr="Vercel" title="" id="62" name="Picture"/>
              <a:graphic>
                <a:graphicData uri="http://schemas.openxmlformats.org/drawingml/2006/picture">
                  <pic:pic>
                    <pic:nvPicPr>
                      <pic:cNvPr descr="https://img.shields.io/badge/Vercel-000000?style=for-the-badge&amp;logo=vercel&amp;logoColor=white" id="6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6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58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15</w:t>
            </w:r>
            <w:r>
              <w:t xml:space="preserve"> </w:t>
            </w:r>
            <w:r>
              <w:t xml:space="preserve">+ TypeScript</w:t>
            </w:r>
          </w:p>
        </w:tc>
        <w:tc>
          <w:tcPr/>
          <w:p>
            <w:pPr>
              <w:pStyle w:val="Compact"/>
            </w:pPr>
            <w:r>
              <w:t xml:space="preserve">Frontend framework — server-rendered pages, App Router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Styling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  <w:r>
              <w:t xml:space="preserve"> </w:t>
            </w:r>
            <w:r>
              <w:t xml:space="preserve">(PostgreSQL)</w:t>
            </w:r>
          </w:p>
        </w:tc>
        <w:tc>
          <w:tcPr/>
          <w:p>
            <w:pPr>
              <w:pStyle w:val="Compact"/>
            </w:pPr>
            <w:r>
              <w:t xml:space="preserve">Database + authentication + Row-Level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TMDB API</w:t>
            </w:r>
          </w:p>
        </w:tc>
        <w:tc>
          <w:tcPr/>
          <w:p>
            <w:pPr>
              <w:pStyle w:val="Compact"/>
            </w:pPr>
            <w:r>
              <w:t xml:space="preserve">Source of all movie &amp; TV data — posters, trailers,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Stitch</w:t>
            </w:r>
          </w:p>
        </w:tc>
        <w:tc>
          <w:tcPr/>
          <w:p>
            <w:pPr>
              <w:pStyle w:val="Compact"/>
            </w:pPr>
            <w:r>
              <w:t xml:space="preserve">UI design &amp; prototyping before any code was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Nightly cloud sync — fetches new movies every night at 3 AM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Hosting — auto-deploys on every 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Data pipeline — seeds and syncs 10,000+ titles from TMDB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7" w:name="where-the-data-comes-from"/>
    <w:p>
      <w:pPr>
        <w:pStyle w:val="Heading2"/>
      </w:pPr>
      <w:r>
        <w:t xml:space="preserve">Where the Data Comes From</w:t>
      </w:r>
    </w:p>
    <w:p>
      <w:pPr>
        <w:pStyle w:val="FirstParagraph"/>
      </w:pPr>
      <w:r>
        <w:t xml:space="preserve">All titles, posters, backdrops, and trailers come from</w:t>
      </w:r>
      <w:r>
        <w:t xml:space="preserve"> </w:t>
      </w:r>
      <w:hyperlink r:id="rId66">
        <w:r>
          <w:rPr>
            <w:rStyle w:val="Hyperlink"/>
            <w:b/>
            <w:bCs/>
          </w:rPr>
          <w:t xml:space="preserve">TMDB</w:t>
        </w:r>
      </w:hyperlink>
      <w:r>
        <w:t xml:space="preserve"> </w:t>
      </w:r>
      <w:r>
        <w:t xml:space="preserve">— the same API used by Plex and Letterboxd.</w:t>
      </w:r>
    </w:p>
    <w:p>
      <w:pPr>
        <w:pStyle w:val="SourceCode"/>
      </w:pPr>
      <w:r>
        <w:rPr>
          <w:rStyle w:val="VerbatimChar"/>
        </w:rPr>
        <w:t xml:space="preserve">TMDB API → Python scripts → Supabase (PostgreSQL) → Next.js app</w:t>
      </w:r>
    </w:p>
    <w:p>
      <w:pPr>
        <w:pStyle w:val="FirstParagraph"/>
      </w:pPr>
      <w:r>
        <w:t xml:space="preserve">A Python script fetches movies and TV shows and loads them into the database. A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cron job runs this automatically every night at 3 AM UTC — no computer needed.</w:t>
      </w:r>
    </w:p>
    <w:p>
      <w:r>
        <w:pict>
          <v:rect style="width:0;height:1.5pt" o:hralign="center" o:hrstd="t" o:hr="t"/>
        </w:pict>
      </w:r>
    </w:p>
    <w:bookmarkEnd w:id="67"/>
    <w:bookmarkStart w:id="68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KHAYAL/</w:t>
      </w:r>
      <w:r>
        <w:br/>
      </w:r>
      <w:r>
        <w:rPr>
          <w:rStyle w:val="VerbatimChar"/>
        </w:rPr>
        <w:t xml:space="preserve">├── khayal/               ← Next.js frontend (everything users see)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app/          ← Pages: /browse  /search  /movies/[slug]  /profile…</w:t>
      </w:r>
      <w:r>
        <w:br/>
      </w:r>
      <w:r>
        <w:rPr>
          <w:rStyle w:val="VerbatimChar"/>
        </w:rPr>
        <w:t xml:space="preserve">│       ├── components/   ← movie-card, shelf, rate-widget, trailer, nav…</w:t>
      </w:r>
      <w:r>
        <w:br/>
      </w:r>
      <w:r>
        <w:rPr>
          <w:rStyle w:val="VerbatimChar"/>
        </w:rPr>
        <w:t xml:space="preserve">│       └── lib/          ← Supabase clients, auth helpers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              ← Python data pipeline</w:t>
      </w:r>
      <w:r>
        <w:br/>
      </w:r>
      <w:r>
        <w:rPr>
          <w:rStyle w:val="VerbatimChar"/>
        </w:rPr>
        <w:t xml:space="preserve">│   ├── daily_sync.py     ← Nightly sync (runs on GitHub Actions cloud)</w:t>
      </w:r>
      <w:r>
        <w:br/>
      </w:r>
      <w:r>
        <w:rPr>
          <w:rStyle w:val="VerbatimChar"/>
        </w:rPr>
        <w:t xml:space="preserve">│   ├── test_daily_sync.py← 54 automated tests</w:t>
      </w:r>
      <w:r>
        <w:br/>
      </w:r>
      <w:r>
        <w:rPr>
          <w:rStyle w:val="VerbatimChar"/>
        </w:rPr>
        <w:t xml:space="preserve">│   └── seed_tmdb.py      ← Initial bulk load from TMDB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supabase/migrations/  ← All SQL schema changes in order</w:t>
      </w:r>
      <w:r>
        <w:br/>
      </w:r>
      <w:r>
        <w:rPr>
          <w:rStyle w:val="VerbatimChar"/>
        </w:rPr>
        <w:t xml:space="preserve">└── .github/workflows/    ← daily-sync.yml — cloud cron job</w:t>
      </w:r>
    </w:p>
    <w:p>
      <w:r>
        <w:pict>
          <v:rect style="width:0;height:1.5pt" o:hralign="center" o:hrstd="t" o:hr="t"/>
        </w:pict>
      </w:r>
    </w:p>
    <w:bookmarkEnd w:id="68"/>
    <w:bookmarkStart w:id="69" w:name="database-supabase-postgresql"/>
    <w:p>
      <w:pPr>
        <w:pStyle w:val="Heading2"/>
      </w:pPr>
      <w:r>
        <w:t xml:space="preserve">Database — Supabase (PostgreSQL)</w:t>
      </w:r>
    </w:p>
    <w:p>
      <w:pPr>
        <w:pStyle w:val="FirstParagraph"/>
      </w:pPr>
      <w:r>
        <w:rPr>
          <w:b/>
          <w:bCs/>
        </w:rPr>
        <w:t xml:space="preserve">12 tables total.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movies</w:t>
            </w:r>
          </w:p>
        </w:tc>
        <w:tc>
          <w:tcPr/>
          <w:p>
            <w:pPr>
              <w:pStyle w:val="Compact"/>
            </w:pPr>
            <w:r>
              <w:t xml:space="preserve">7,400+ films — title, poster, runtime, age rating, trailer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tv_series</w:t>
            </w:r>
          </w:p>
        </w:tc>
        <w:tc>
          <w:tcPr/>
          <w:p>
            <w:pPr>
              <w:pStyle w:val="Compact"/>
            </w:pPr>
            <w:r>
              <w:t xml:space="preserve">2,800+ shows — same fields + status (ongoing / 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movie_ratings</w:t>
            </w:r>
          </w:p>
        </w:tc>
        <w:tc>
          <w:tcPr/>
          <w:p>
            <w:pPr>
              <w:pStyle w:val="Compact"/>
            </w:pPr>
            <w:r>
              <w:t xml:space="preserve">One rating (1–10) per user per movie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tv_series_ratings</w:t>
            </w:r>
          </w:p>
        </w:tc>
        <w:tc>
          <w:tcPr/>
          <w:p>
            <w:pPr>
              <w:pStyle w:val="Compact"/>
            </w:pPr>
            <w:r>
              <w:t xml:space="preserve">Same for TV 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movie_reviews</w:t>
            </w:r>
          </w:p>
        </w:tc>
        <w:tc>
          <w:tcPr/>
          <w:p>
            <w:pPr>
              <w:pStyle w:val="Compact"/>
            </w:pPr>
            <w:r>
              <w:t xml:space="preserve">User reviews for movies with spoiler 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tv_series_reviews</w:t>
            </w:r>
          </w:p>
        </w:tc>
        <w:tc>
          <w:tcPr/>
          <w:p>
            <w:pPr>
              <w:pStyle w:val="Compact"/>
            </w:pPr>
            <w:r>
              <w:t xml:space="preserve">Same for TV 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user_lists</w:t>
            </w:r>
          </w:p>
        </w:tc>
        <w:tc>
          <w:tcPr/>
          <w:p>
            <w:pPr>
              <w:pStyle w:val="Compact"/>
            </w:pPr>
            <w:r>
              <w:t xml:space="preserve">Watchlists — public or private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user_list_movies</w:t>
            </w:r>
          </w:p>
        </w:tc>
        <w:tc>
          <w:tcPr/>
          <w:p>
            <w:pPr>
              <w:pStyle w:val="Compact"/>
            </w:pPr>
            <w:r>
              <w:t xml:space="preserve">Movies inside each watchlist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user_list_tv_series</w:t>
            </w:r>
          </w:p>
        </w:tc>
        <w:tc>
          <w:tcPr/>
          <w:p>
            <w:pPr>
              <w:pStyle w:val="Compact"/>
            </w:pPr>
            <w:r>
              <w:t xml:space="preserve">TV series inside each watchlist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One row per signed-in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Pre-computed similar titles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saved_queries</w:t>
            </w:r>
          </w:p>
        </w:tc>
        <w:tc>
          <w:tcPr/>
          <w:p>
            <w:pPr>
              <w:pStyle w:val="Compact"/>
            </w:pPr>
            <w:r>
              <w:t xml:space="preserve">User’s saved SQL queries from the explorer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Row-Level Security (RLS) ensures users can only edit their own data. The SQL explorer tab only allows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— no one can modify the database from the browser.</w:t>
      </w:r>
    </w:p>
    <w:p>
      <w:r>
        <w:pict>
          <v:rect style="width:0;height:1.5pt" o:hralign="center" o:hrstd="t" o:hr="t"/>
        </w:pict>
      </w:r>
    </w:p>
    <w:bookmarkEnd w:id="69"/>
    <w:bookmarkStart w:id="73" w:name="ui-design-google-stitch"/>
    <w:p>
      <w:pPr>
        <w:pStyle w:val="Heading2"/>
      </w:pPr>
      <w:r>
        <w:t xml:space="preserve">UI Design — Google Stitch</w:t>
      </w:r>
    </w:p>
    <w:p>
      <w:pPr>
        <w:pStyle w:val="FirstParagraph"/>
      </w:pPr>
      <w:hyperlink r:id="rId56">
        <w:r>
          <w:rPr>
            <w:rStyle w:val="Hyperlink"/>
          </w:rPr>
          <w:t xml:space="preserve">Google Stitch</w:t>
        </w:r>
      </w:hyperlink>
      <w:r>
        <w:t xml:space="preserve"> </w:t>
      </w:r>
      <w:r>
        <w:t xml:space="preserve">is a Google Labs AI design tool that generates full UI screens from text prompts — color systems, typography, layouts, and components in one shot.</w:t>
      </w:r>
    </w:p>
    <w:p>
      <w:pPr>
        <w:pStyle w:val="CaptionedFigure"/>
      </w:pPr>
      <w:r>
        <w:drawing>
          <wp:inline>
            <wp:extent cx="5334000" cy="3141726"/>
            <wp:effectExtent b="0" l="0" r="0" t="0"/>
            <wp:docPr descr="KHAYAL designed in Google Stitch" title="" id="71" name="Picture"/>
            <a:graphic>
              <a:graphicData uri="http://schemas.openxmlformats.org/drawingml/2006/picture">
                <pic:pic>
                  <pic:nvPicPr>
                    <pic:cNvPr descr="screenshots/stitch-khayal-canva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1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KHAYAL designed in Google Stitch</w:t>
      </w:r>
    </w:p>
    <w:p>
      <w:pPr>
        <w:pStyle w:val="BodyText"/>
      </w:pPr>
      <w:r>
        <w:rPr>
          <w:i/>
          <w:iCs/>
        </w:rPr>
        <w:t xml:space="preserve">The KHAYAL design system and landing page variations generated inside the Stitch canvas.</w:t>
      </w:r>
    </w:p>
    <w:p>
      <w:r>
        <w:pict>
          <v:rect style="width:0;height:1.5pt" o:hralign="center" o:hrstd="t" o:hr="t"/>
        </w:pict>
      </w:r>
    </w:p>
    <w:bookmarkEnd w:id="73"/>
    <w:bookmarkStart w:id="78" w:name="cloud-automation-github-actions"/>
    <w:p>
      <w:pPr>
        <w:pStyle w:val="Heading2"/>
      </w:pPr>
      <w:r>
        <w:t xml:space="preserve">Cloud Automation — GitHub Actions</w:t>
      </w:r>
    </w:p>
    <w:p>
      <w:pPr>
        <w:pStyle w:val="FirstParagraph"/>
      </w:pPr>
      <w:hyperlink r:id="rId77">
        <w:r>
          <w:drawing>
            <wp:inline>
              <wp:extent cx="2476500" cy="266700"/>
              <wp:effectExtent b="0" l="0" r="0" t="0"/>
              <wp:docPr descr="GitHub Actions" title="" id="75" name="Picture"/>
              <a:graphic>
                <a:graphicData uri="http://schemas.openxmlformats.org/drawingml/2006/picture">
                  <pic:pic>
                    <pic:nvPicPr>
                      <pic:cNvPr descr="https://img.shields.io/badge/Runs_every_night_at_3AM_UTC-2088FF?style=for-the-badge&amp;logo=githubactions&amp;logoColor=white" id="7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7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4765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t xml:space="preserve">Every night GitHub’s servers automatically:</w:t>
      </w:r>
      <w:r>
        <w:t xml:space="preserve"> </w:t>
      </w:r>
      <w:r>
        <w:t xml:space="preserve">1. Fetch movies released in the last 2 days from TMDB</w:t>
      </w:r>
      <w:r>
        <w:t xml:space="preserve"> </w:t>
      </w:r>
      <w:r>
        <w:t xml:space="preserve">2. Skip anything already in the database</w:t>
      </w:r>
      <w:r>
        <w:t xml:space="preserve"> </w:t>
      </w:r>
      <w:r>
        <w:t xml:space="preserve">3. Insert new titles with posters and metadata</w:t>
      </w:r>
      <w:r>
        <w:t xml:space="preserve"> </w:t>
      </w:r>
      <w:r>
        <w:t xml:space="preserve">4. Run 54 tests to confirm nothing broke</w:t>
      </w:r>
    </w:p>
    <w:p>
      <w:pPr>
        <w:pStyle w:val="BodyText"/>
      </w:pPr>
      <w:r>
        <w:t xml:space="preserve">No local machine needed — fully independent of any computer.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KHAYAL uses the TMDB API but is not affiliated with TMDB.</w:t>
      </w:r>
      <w:r>
        <w:br/>
      </w:r>
      <w:r>
        <w:t xml:space="preserve">خيال (</w:t>
      </w:r>
      <w:r>
        <w:rPr>
          <w:i/>
          <w:iCs/>
        </w:rPr>
        <w:t xml:space="preserve">khayāl</w:t>
      </w:r>
      <w:r>
        <w:t xml:space="preserve">) — Arabic for</w:t>
      </w:r>
      <w:r>
        <w:t xml:space="preserve"> </w:t>
      </w:r>
      <w:r>
        <w:rPr>
          <w:i/>
          <w:iCs/>
        </w:rPr>
        <w:t xml:space="preserve">imagination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7" Target="media/rId57.svg" /><Relationship Type="http://schemas.openxmlformats.org/officeDocument/2006/relationships/image" Id="rId53" Target="media/rId53.svg" /><Relationship Type="http://schemas.openxmlformats.org/officeDocument/2006/relationships/image" Id="rId25" Target="media/rId25.svg" /><Relationship Type="http://schemas.openxmlformats.org/officeDocument/2006/relationships/image" Id="rId41" Target="media/rId41.svg" /><Relationship Type="http://schemas.openxmlformats.org/officeDocument/2006/relationships/image" Id="rId45" Target="media/rId45.svg" /><Relationship Type="http://schemas.openxmlformats.org/officeDocument/2006/relationships/image" Id="rId74" Target="media/rId74.svg" /><Relationship Type="http://schemas.openxmlformats.org/officeDocument/2006/relationships/image" Id="rId37" Target="media/rId37.svg" /><Relationship Type="http://schemas.openxmlformats.org/officeDocument/2006/relationships/image" Id="rId49" Target="media/rId49.svg" /><Relationship Type="http://schemas.openxmlformats.org/officeDocument/2006/relationships/image" Id="rId33" Target="media/rId33.svg" /><Relationship Type="http://schemas.openxmlformats.org/officeDocument/2006/relationships/image" Id="rId29" Target="media/rId29.svg" /><Relationship Type="http://schemas.openxmlformats.org/officeDocument/2006/relationships/image" Id="rId61" Target="media/rId61.svg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15" Target="media/rId15.png" /><Relationship Type="http://schemas.openxmlformats.org/officeDocument/2006/relationships/image" Id="rId70" Target="media/rId70.png" /><Relationship Type="http://schemas.openxmlformats.org/officeDocument/2006/relationships/hyperlink" Id="rId60" Target="https://github.com/features/actions" TargetMode="External" /><Relationship Type="http://schemas.openxmlformats.org/officeDocument/2006/relationships/hyperlink" Id="rId10" Target="https://github.com/pnsw123/Movie-DB" TargetMode="External" /><Relationship Type="http://schemas.openxmlformats.org/officeDocument/2006/relationships/hyperlink" Id="rId77" Target="https://github.com/pnsw123/Movie-DB/actions" TargetMode="External" /><Relationship Type="http://schemas.openxmlformats.org/officeDocument/2006/relationships/hyperlink" Id="rId9" Target="https://movie-db-one-psi.vercel.app" TargetMode="External" /><Relationship Type="http://schemas.openxmlformats.org/officeDocument/2006/relationships/hyperlink" Id="rId28" Target="https://nextjs.org" TargetMode="External" /><Relationship Type="http://schemas.openxmlformats.org/officeDocument/2006/relationships/hyperlink" Id="rId56" Target="https://stitch.withgoogle.com" TargetMode="External" /><Relationship Type="http://schemas.openxmlformats.org/officeDocument/2006/relationships/hyperlink" Id="rId40" Target="https://supabase.com" TargetMode="External" /><Relationship Type="http://schemas.openxmlformats.org/officeDocument/2006/relationships/hyperlink" Id="rId36" Target="https://tailwindcss.com" TargetMode="External" /><Relationship Type="http://schemas.openxmlformats.org/officeDocument/2006/relationships/hyperlink" Id="rId64" Target="https://vercel.com" TargetMode="External" /><Relationship Type="http://schemas.openxmlformats.org/officeDocument/2006/relationships/hyperlink" Id="rId44" Target="https://www.postgresql.org" TargetMode="External" /><Relationship Type="http://schemas.openxmlformats.org/officeDocument/2006/relationships/hyperlink" Id="rId48" Target="https://www.python.org" TargetMode="External" /><Relationship Type="http://schemas.openxmlformats.org/officeDocument/2006/relationships/hyperlink" Id="rId52" Target="https://www.themoviedb.org" TargetMode="External" /><Relationship Type="http://schemas.openxmlformats.org/officeDocument/2006/relationships/hyperlink" Id="rId66" Target="https://www.themoviedb.org/" TargetMode="External" /><Relationship Type="http://schemas.openxmlformats.org/officeDocument/2006/relationships/hyperlink" Id="rId32" Target="https://www.typescriptlang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github.com/features/actions" TargetMode="External" /><Relationship Type="http://schemas.openxmlformats.org/officeDocument/2006/relationships/hyperlink" Id="rId10" Target="https://github.com/pnsw123/Movie-DB" TargetMode="External" /><Relationship Type="http://schemas.openxmlformats.org/officeDocument/2006/relationships/hyperlink" Id="rId77" Target="https://github.com/pnsw123/Movie-DB/actions" TargetMode="External" /><Relationship Type="http://schemas.openxmlformats.org/officeDocument/2006/relationships/hyperlink" Id="rId9" Target="https://movie-db-one-psi.vercel.app" TargetMode="External" /><Relationship Type="http://schemas.openxmlformats.org/officeDocument/2006/relationships/hyperlink" Id="rId28" Target="https://nextjs.org" TargetMode="External" /><Relationship Type="http://schemas.openxmlformats.org/officeDocument/2006/relationships/hyperlink" Id="rId56" Target="https://stitch.withgoogle.com" TargetMode="External" /><Relationship Type="http://schemas.openxmlformats.org/officeDocument/2006/relationships/hyperlink" Id="rId40" Target="https://supabase.com" TargetMode="External" /><Relationship Type="http://schemas.openxmlformats.org/officeDocument/2006/relationships/hyperlink" Id="rId36" Target="https://tailwindcss.com" TargetMode="External" /><Relationship Type="http://schemas.openxmlformats.org/officeDocument/2006/relationships/hyperlink" Id="rId64" Target="https://vercel.com" TargetMode="External" /><Relationship Type="http://schemas.openxmlformats.org/officeDocument/2006/relationships/hyperlink" Id="rId44" Target="https://www.postgresql.org" TargetMode="External" /><Relationship Type="http://schemas.openxmlformats.org/officeDocument/2006/relationships/hyperlink" Id="rId48" Target="https://www.python.org" TargetMode="External" /><Relationship Type="http://schemas.openxmlformats.org/officeDocument/2006/relationships/hyperlink" Id="rId52" Target="https://www.themoviedb.org" TargetMode="External" /><Relationship Type="http://schemas.openxmlformats.org/officeDocument/2006/relationships/hyperlink" Id="rId66" Target="https://www.themoviedb.org/" TargetMode="External" /><Relationship Type="http://schemas.openxmlformats.org/officeDocument/2006/relationships/hyperlink" Id="rId32" Target="https://www.typescriptlang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KHAYAL · خيال</dc:title>
  <dc:creator/>
  <cp:keywords/>
  <dcterms:created xsi:type="dcterms:W3CDTF">2026-05-07T20:08:58Z</dcterms:created>
  <dcterms:modified xsi:type="dcterms:W3CDTF">2026-05-07T20:08:58Z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