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646464"/>
          <w:sz w:val="19"/>
        </w:rPr>
        <w:t>ĐỒ ÁN TÌM KIẾM TRONG KHÔNG GIAN TRẠNG THÁI — BLOXORZ AI (CSC14003)</w:t>
        <w:br/>
        <w:t>BÀN GIAO THÀNH VIÊN 4: TỐNG PHÚC THIỆN (MSSV: 24120141)</w:t>
      </w:r>
    </w:p>
    <w:p>
      <w:pPr>
        <w:spacing w:after="80"/>
      </w:pPr>
      <w:r>
        <w:rPr>
          <w:b/>
          <w:color w:val="1B365D"/>
          <w:sz w:val="40"/>
        </w:rPr>
        <w:t>BÁO CÁO KẾT QUẢ THỰC NGHIỆM: SO SÁNH A* VÀ UCS</w:t>
      </w:r>
    </w:p>
    <w:p>
      <w:pPr>
        <w:spacing w:after="280"/>
      </w:pPr>
      <w:r>
        <w:rPr>
          <w:i/>
          <w:color w:val="336699"/>
          <w:sz w:val="24"/>
        </w:rPr>
        <w:t>So sánh định lượng trên 3 màn đại diện (Cơ bản, Split Switch, Stress Test) kèm trích dẫn số liệu CSV và biểu đồ</w:t>
      </w:r>
    </w:p>
    <w:tbl>
      <w:tblPr>
        <w:tblW w:type="auto" w:w="0"/>
        <w:jc w:val="center"/>
        <w:tblLook w:firstColumn="1" w:firstRow="1" w:lastColumn="0" w:lastRow="0" w:noHBand="0" w:noVBand="1" w:val="04A0"/>
        <w:tblBorders>
          <w:top w:val="single" w:sz="4" w:space="0" w:color="B0C4DE"/>
          <w:bottom w:val="single" w:sz="6" w:space="0" w:color="B0C4DE"/>
          <w:insideH w:val="single" w:sz="4" w:space="0" w:color="B0C4DE"/>
          <w:insideV w:val="none"/>
          <w:left w:val="none"/>
          <w:right w:val="none"/>
        </w:tblBorders>
      </w:tblPr>
      <w:tblGrid>
        <w:gridCol w:w="4680"/>
        <w:gridCol w:w="4680"/>
      </w:tblGrid>
      <w:tr>
        <w:tc>
          <w:tcPr>
            <w:tcW w:type="dxa" w:w="4680"/>
            <w:shd w:fill="F0F4F8"/>
          </w:tcPr>
          <w:p>
            <w:pPr>
              <w:spacing w:before="60" w:after="60"/>
            </w:pPr>
            <w:r>
              <w:rPr>
                <w:b/>
                <w:color w:val="1B365D"/>
                <w:sz w:val="20"/>
              </w:rPr>
              <w:t>Mã Task:</w:t>
            </w:r>
            <w:r>
              <w:rPr>
                <w:sz w:val="20"/>
              </w:rPr>
              <w:t xml:space="preserve"> H03 (Phần 2 - Kết quả thực nghiệm &amp; Thảo luận)</w:t>
            </w:r>
          </w:p>
        </w:tc>
        <w:tc>
          <w:tcPr>
            <w:tcW w:type="dxa" w:w="4680"/>
            <w:shd w:fill="F0F4F8"/>
          </w:tcPr>
          <w:p>
            <w:pPr>
              <w:spacing w:before="60" w:after="60"/>
            </w:pPr>
            <w:r>
              <w:rPr>
                <w:b/>
                <w:color w:val="1B365D"/>
                <w:sz w:val="20"/>
              </w:rPr>
              <w:t>Người nhận:</w:t>
            </w:r>
            <w:r>
              <w:rPr>
                <w:sz w:val="20"/>
              </w:rPr>
              <w:t xml:space="preserve"> Nam (đưa vào Discussion báo cáo), Quân (kiểm tra khớp CSV)</w:t>
            </w:r>
          </w:p>
        </w:tc>
      </w:tr>
      <w:tr>
        <w:tc>
          <w:tcPr>
            <w:tcW w:type="dxa" w:w="4680"/>
            <w:shd w:fill="F0F4F8"/>
          </w:tcPr>
          <w:p>
            <w:pPr>
              <w:spacing w:before="60" w:after="60"/>
            </w:pPr>
            <w:r>
              <w:rPr>
                <w:b/>
                <w:color w:val="1B365D"/>
                <w:sz w:val="20"/>
              </w:rPr>
              <w:t>Nguồn trích dẫn:</w:t>
            </w:r>
            <w:r>
              <w:rPr>
                <w:sz w:val="20"/>
              </w:rPr>
              <w:t xml:space="preserve"> CSV Q04-Q05 (Quân) &amp; Biểu đồ P05 (Phúc)</w:t>
            </w:r>
          </w:p>
        </w:tc>
        <w:tc>
          <w:tcPr>
            <w:tcW w:type="dxa" w:w="4680"/>
            <w:shd w:fill="F0F4F8"/>
          </w:tcPr>
          <w:p>
            <w:pPr>
              <w:spacing w:before="60" w:after="60"/>
            </w:pPr>
            <w:r>
              <w:rPr>
                <w:b/>
                <w:color w:val="1B365D"/>
                <w:sz w:val="20"/>
              </w:rPr>
              <w:t>Môi trường đo:</w:t>
            </w:r>
            <w:r>
              <w:rPr>
                <w:sz w:val="20"/>
              </w:rPr>
              <w:t xml:space="preserve"> Python 3.14 / CPU Intel / OS Windows 11</w:t>
            </w:r>
          </w:p>
        </w:tc>
      </w:tr>
    </w:tbl>
    <w:p>
      <w:pPr>
        <w:spacing w:after="240"/>
      </w:pPr>
    </w:p>
    <w:p>
      <w:r>
        <w:rPr>
          <w:b/>
          <w:color w:val="1B365D"/>
          <w:sz w:val="28"/>
        </w:rPr>
        <w:t>1. Bảng Số liệu Thực nghiệm Đối chiếu trên 3 Màn Đại diện</w:t>
        <w:br/>
      </w:r>
    </w:p>
    <w:p>
      <w:r>
        <w:t>Theo yêu cầu nhiệm vụ H03, nhóm chọn 3 màn chơi đại diện cho 3 kịch bản không gian trạng thái khác nhau. Toàn bộ số liệu dưới đây được trích xuất trực tiếp từ tệp tổng hợp CSV của Quân (nhiệm vụ Q04–Q05) và đối chiếu với các đồ thị trong Hình P05 của Phúc (sản phẩm từ experiments.py):</w:t>
        <w:br/>
        <w:t>• Màn cơ bản: Stage 1 (Classic Warmup) — Trích từ Dòng 1 trong summary.csv của Quân; hiển thị tại mốc x = 1 trên cả 4 đồ thị của Hình P05.</w:t>
        <w:br/>
        <w:t>• Màn có Split/Teleport: Stage 32 (Hai cổng dịch chuyển) — Trích từ Dòng 32 trong summary.csv của Quân; hiển thị tại mốc x = 32 trên Hình P05.</w:t>
        <w:br/>
        <w:t>• Màn phức tạp (Stress Test): Stage 12 (Hành trình liên hoàn - đường đi 30 bước) — Trích từ Dòng 12 trong summary.csv của Quân; là đỉnh cao đột biến trên biểu đồ Expanded Nodes (Subplot 2, 1) của Hình P05.</w:t>
      </w:r>
    </w:p>
    <w:tbl>
      <w:tblPr>
        <w:tblW w:type="auto" w:w="0"/>
        <w:jc w:val="center"/>
        <w:tblLook w:firstColumn="1" w:firstRow="1" w:lastColumn="0" w:lastRow="0" w:noHBand="0" w:noVBand="1" w:val="04A0"/>
        <w:tblBorders>
          <w:top w:val="single" w:sz="4" w:space="0" w:color="CCCCCC"/>
          <w:bottom w:val="single" w:sz="6" w:space="0" w:color="CCCCCC"/>
          <w:insideH w:val="single" w:sz="4" w:space="0" w:color="CCCCCC"/>
          <w:insideV w:val="none"/>
          <w:left w:val="none"/>
          <w:right w:val="none"/>
        </w:tblBorders>
      </w:tblPr>
      <w:tblGrid>
        <w:gridCol w:w="1170"/>
        <w:gridCol w:w="1170"/>
        <w:gridCol w:w="1170"/>
        <w:gridCol w:w="1170"/>
        <w:gridCol w:w="1170"/>
        <w:gridCol w:w="1170"/>
        <w:gridCol w:w="1170"/>
        <w:gridCol w:w="1170"/>
      </w:tblGrid>
      <w:tr>
        <w:tc>
          <w:tcPr>
            <w:tcW w:type="dxa" w:w="1170"/>
            <w:shd w:fill="E6EEF8"/>
          </w:tcPr>
          <w:p>
            <w:r>
              <w:rPr>
                <w:b/>
                <w:sz w:val="17"/>
              </w:rPr>
              <w:t>Nhóm màn</w:t>
            </w:r>
          </w:p>
        </w:tc>
        <w:tc>
          <w:tcPr>
            <w:tcW w:type="dxa" w:w="1170"/>
            <w:shd w:fill="E6EEF8"/>
          </w:tcPr>
          <w:p>
            <w:r>
              <w:rPr>
                <w:b/>
                <w:sz w:val="17"/>
              </w:rPr>
              <w:t>Màn chơi (Stage)</w:t>
            </w:r>
          </w:p>
        </w:tc>
        <w:tc>
          <w:tcPr>
            <w:tcW w:type="dxa" w:w="1170"/>
            <w:shd w:fill="E6EEF8"/>
          </w:tcPr>
          <w:p>
            <w:r>
              <w:rPr>
                <w:b/>
                <w:sz w:val="17"/>
              </w:rPr>
              <w:t>Thuật toán</w:t>
            </w:r>
          </w:p>
        </w:tc>
        <w:tc>
          <w:tcPr>
            <w:tcW w:type="dxa" w:w="1170"/>
            <w:shd w:fill="E6EEF8"/>
          </w:tcPr>
          <w:p>
            <w:r>
              <w:rPr>
                <w:b/>
                <w:sz w:val="17"/>
              </w:rPr>
              <w:t>Số bước (Moves)</w:t>
            </w:r>
          </w:p>
        </w:tc>
        <w:tc>
          <w:tcPr>
            <w:tcW w:type="dxa" w:w="1170"/>
            <w:shd w:fill="E6EEF8"/>
          </w:tcPr>
          <w:p>
            <w:r>
              <w:rPr>
                <w:b/>
                <w:sz w:val="17"/>
              </w:rPr>
              <w:t>Tổng cost</w:t>
            </w:r>
          </w:p>
        </w:tc>
        <w:tc>
          <w:tcPr>
            <w:tcW w:type="dxa" w:w="1170"/>
            <w:shd w:fill="E6EEF8"/>
          </w:tcPr>
          <w:p>
            <w:r>
              <w:rPr>
                <w:b/>
                <w:sz w:val="17"/>
              </w:rPr>
              <w:t>Node mở (Expanded)</w:t>
            </w:r>
          </w:p>
        </w:tc>
        <w:tc>
          <w:tcPr>
            <w:tcW w:type="dxa" w:w="1170"/>
            <w:shd w:fill="E6EEF8"/>
          </w:tcPr>
          <w:p>
            <w:r>
              <w:rPr>
                <w:b/>
                <w:sz w:val="17"/>
              </w:rPr>
              <w:t>Thời gian (ms)</w:t>
            </w:r>
          </w:p>
        </w:tc>
        <w:tc>
          <w:tcPr>
            <w:tcW w:type="dxa" w:w="1170"/>
            <w:shd w:fill="E6EEF8"/>
          </w:tcPr>
          <w:p>
            <w:r>
              <w:rPr>
                <w:b/>
                <w:sz w:val="17"/>
              </w:rPr>
              <w:t>Bộ nhớ (KiB)</w:t>
            </w:r>
          </w:p>
        </w:tc>
      </w:tr>
      <w:tr>
        <w:tc>
          <w:tcPr>
            <w:tcW w:type="dxa" w:w="1170"/>
          </w:tcPr>
          <w:p>
            <w:r>
              <w:rPr>
                <w:sz w:val="17"/>
              </w:rPr>
              <w:t>Cơ bản</w:t>
              <w:br/>
              <w:t>(Dòng 1 CSV)</w:t>
            </w:r>
          </w:p>
        </w:tc>
        <w:tc>
          <w:tcPr>
            <w:tcW w:type="dxa" w:w="1170"/>
          </w:tcPr>
          <w:p>
            <w:r>
              <w:rPr>
                <w:sz w:val="17"/>
              </w:rPr>
              <w:t>Stage 1</w:t>
              <w:br/>
              <w:t>(Classic Warmup)</w:t>
            </w:r>
          </w:p>
        </w:tc>
        <w:tc>
          <w:tcPr>
            <w:tcW w:type="dxa" w:w="1170"/>
          </w:tcPr>
          <w:p>
            <w:r>
              <w:rPr>
                <w:b/>
                <w:color w:val="1B365D"/>
                <w:sz w:val="17"/>
              </w:rPr>
              <w:t>A*</w:t>
            </w:r>
          </w:p>
        </w:tc>
        <w:tc>
          <w:tcPr>
            <w:tcW w:type="dxa" w:w="1170"/>
          </w:tcPr>
          <w:p>
            <w:r>
              <w:rPr>
                <w:sz w:val="17"/>
              </w:rPr>
              <w:t>7</w:t>
            </w:r>
          </w:p>
        </w:tc>
        <w:tc>
          <w:tcPr>
            <w:tcW w:type="dxa" w:w="1170"/>
          </w:tcPr>
          <w:p>
            <w:r>
              <w:rPr>
                <w:sz w:val="17"/>
              </w:rPr>
              <w:t>7.0</w:t>
            </w:r>
          </w:p>
        </w:tc>
        <w:tc>
          <w:tcPr>
            <w:tcW w:type="dxa" w:w="1170"/>
          </w:tcPr>
          <w:p>
            <w:r>
              <w:rPr>
                <w:sz w:val="17"/>
              </w:rPr>
              <w:t>20</w:t>
            </w:r>
          </w:p>
        </w:tc>
        <w:tc>
          <w:tcPr>
            <w:tcW w:type="dxa" w:w="1170"/>
          </w:tcPr>
          <w:p>
            <w:r>
              <w:rPr>
                <w:sz w:val="17"/>
              </w:rPr>
              <w:t>3.30</w:t>
            </w:r>
          </w:p>
        </w:tc>
        <w:tc>
          <w:tcPr>
            <w:tcW w:type="dxa" w:w="1170"/>
          </w:tcPr>
          <w:p>
            <w:r>
              <w:rPr>
                <w:sz w:val="17"/>
              </w:rPr>
              <w:t>11.53</w:t>
            </w:r>
          </w:p>
        </w:tc>
      </w:tr>
      <w:tr>
        <w:tc>
          <w:tcPr>
            <w:tcW w:type="dxa" w:w="1170"/>
          </w:tcPr>
          <w:p>
            <w:r>
              <w:rPr>
                <w:sz w:val="17"/>
              </w:rPr>
              <w:t>Cơ bản</w:t>
              <w:br/>
              <w:t>(Dòng 1 CSV)</w:t>
            </w:r>
          </w:p>
        </w:tc>
        <w:tc>
          <w:tcPr>
            <w:tcW w:type="dxa" w:w="1170"/>
          </w:tcPr>
          <w:p>
            <w:r>
              <w:rPr>
                <w:sz w:val="17"/>
              </w:rPr>
              <w:t>Stage 1</w:t>
              <w:br/>
              <w:t>(Classic Warmup)</w:t>
            </w:r>
          </w:p>
        </w:tc>
        <w:tc>
          <w:tcPr>
            <w:tcW w:type="dxa" w:w="1170"/>
          </w:tcPr>
          <w:p>
            <w:r>
              <w:rPr>
                <w:b/>
                <w:color w:val="646464"/>
                <w:sz w:val="17"/>
              </w:rPr>
              <w:t>UCS</w:t>
            </w:r>
          </w:p>
        </w:tc>
        <w:tc>
          <w:tcPr>
            <w:tcW w:type="dxa" w:w="1170"/>
          </w:tcPr>
          <w:p>
            <w:r>
              <w:rPr>
                <w:sz w:val="17"/>
              </w:rPr>
              <w:t>7</w:t>
            </w:r>
          </w:p>
        </w:tc>
        <w:tc>
          <w:tcPr>
            <w:tcW w:type="dxa" w:w="1170"/>
          </w:tcPr>
          <w:p>
            <w:r>
              <w:rPr>
                <w:sz w:val="17"/>
              </w:rPr>
              <w:t>7.0</w:t>
            </w:r>
          </w:p>
        </w:tc>
        <w:tc>
          <w:tcPr>
            <w:tcW w:type="dxa" w:w="1170"/>
          </w:tcPr>
          <w:p>
            <w:r>
              <w:rPr>
                <w:sz w:val="17"/>
              </w:rPr>
              <w:t>64</w:t>
            </w:r>
          </w:p>
        </w:tc>
        <w:tc>
          <w:tcPr>
            <w:tcW w:type="dxa" w:w="1170"/>
          </w:tcPr>
          <w:p>
            <w:r>
              <w:rPr>
                <w:sz w:val="17"/>
              </w:rPr>
              <w:t>9.20</w:t>
            </w:r>
          </w:p>
        </w:tc>
        <w:tc>
          <w:tcPr>
            <w:tcW w:type="dxa" w:w="1170"/>
          </w:tcPr>
          <w:p>
            <w:r>
              <w:rPr>
                <w:sz w:val="17"/>
              </w:rPr>
              <w:t>18.13</w:t>
            </w:r>
          </w:p>
        </w:tc>
      </w:tr>
      <w:tr>
        <w:tc>
          <w:tcPr>
            <w:tcW w:type="dxa" w:w="1170"/>
            <w:shd w:fill="F7FAFC"/>
          </w:tcPr>
          <w:p>
            <w:r>
              <w:rPr>
                <w:sz w:val="17"/>
              </w:rPr>
              <w:t>Split Switch</w:t>
              <w:br/>
              <w:t>(Dòng 32 CSV)</w:t>
            </w:r>
          </w:p>
        </w:tc>
        <w:tc>
          <w:tcPr>
            <w:tcW w:type="dxa" w:w="1170"/>
            <w:shd w:fill="F7FAFC"/>
          </w:tcPr>
          <w:p>
            <w:r>
              <w:rPr>
                <w:sz w:val="17"/>
              </w:rPr>
              <w:t>Stage 32</w:t>
              <w:br/>
              <w:t>(Hai cổng dịch chuyển)</w:t>
            </w:r>
          </w:p>
        </w:tc>
        <w:tc>
          <w:tcPr>
            <w:tcW w:type="dxa" w:w="1170"/>
            <w:shd w:fill="F7FAFC"/>
          </w:tcPr>
          <w:p>
            <w:r>
              <w:rPr>
                <w:b/>
                <w:color w:val="1B365D"/>
                <w:sz w:val="17"/>
              </w:rPr>
              <w:t>A*</w:t>
            </w:r>
          </w:p>
        </w:tc>
        <w:tc>
          <w:tcPr>
            <w:tcW w:type="dxa" w:w="1170"/>
            <w:shd w:fill="F7FAFC"/>
          </w:tcPr>
          <w:p>
            <w:r>
              <w:rPr>
                <w:sz w:val="17"/>
              </w:rPr>
              <w:t>6</w:t>
            </w:r>
          </w:p>
        </w:tc>
        <w:tc>
          <w:tcPr>
            <w:tcW w:type="dxa" w:w="1170"/>
            <w:shd w:fill="F7FAFC"/>
          </w:tcPr>
          <w:p>
            <w:r>
              <w:rPr>
                <w:sz w:val="17"/>
              </w:rPr>
              <w:t>6.0</w:t>
            </w:r>
          </w:p>
        </w:tc>
        <w:tc>
          <w:tcPr>
            <w:tcW w:type="dxa" w:w="1170"/>
            <w:shd w:fill="F7FAFC"/>
          </w:tcPr>
          <w:p>
            <w:r>
              <w:rPr>
                <w:sz w:val="17"/>
              </w:rPr>
              <w:t>11</w:t>
            </w:r>
          </w:p>
        </w:tc>
        <w:tc>
          <w:tcPr>
            <w:tcW w:type="dxa" w:w="1170"/>
            <w:shd w:fill="F7FAFC"/>
          </w:tcPr>
          <w:p>
            <w:r>
              <w:rPr>
                <w:sz w:val="17"/>
              </w:rPr>
              <w:t>4.13</w:t>
            </w:r>
          </w:p>
        </w:tc>
        <w:tc>
          <w:tcPr>
            <w:tcW w:type="dxa" w:w="1170"/>
            <w:shd w:fill="F7FAFC"/>
          </w:tcPr>
          <w:p>
            <w:r>
              <w:rPr>
                <w:sz w:val="17"/>
              </w:rPr>
              <w:t>9.14</w:t>
            </w:r>
          </w:p>
        </w:tc>
      </w:tr>
      <w:tr>
        <w:tc>
          <w:tcPr>
            <w:tcW w:type="dxa" w:w="1170"/>
            <w:shd w:fill="F7FAFC"/>
          </w:tcPr>
          <w:p>
            <w:r>
              <w:rPr>
                <w:sz w:val="17"/>
              </w:rPr>
              <w:t>Split Switch</w:t>
              <w:br/>
              <w:t>(Dòng 32 CSV)</w:t>
            </w:r>
          </w:p>
        </w:tc>
        <w:tc>
          <w:tcPr>
            <w:tcW w:type="dxa" w:w="1170"/>
            <w:shd w:fill="F7FAFC"/>
          </w:tcPr>
          <w:p>
            <w:r>
              <w:rPr>
                <w:sz w:val="17"/>
              </w:rPr>
              <w:t>Stage 32</w:t>
              <w:br/>
              <w:t>(Hai cổng dịch chuyển)</w:t>
            </w:r>
          </w:p>
        </w:tc>
        <w:tc>
          <w:tcPr>
            <w:tcW w:type="dxa" w:w="1170"/>
            <w:shd w:fill="F7FAFC"/>
          </w:tcPr>
          <w:p>
            <w:r>
              <w:rPr>
                <w:b/>
                <w:color w:val="646464"/>
                <w:sz w:val="17"/>
              </w:rPr>
              <w:t>UCS</w:t>
            </w:r>
          </w:p>
        </w:tc>
        <w:tc>
          <w:tcPr>
            <w:tcW w:type="dxa" w:w="1170"/>
            <w:shd w:fill="F7FAFC"/>
          </w:tcPr>
          <w:p>
            <w:r>
              <w:rPr>
                <w:sz w:val="17"/>
              </w:rPr>
              <w:t>6</w:t>
            </w:r>
          </w:p>
        </w:tc>
        <w:tc>
          <w:tcPr>
            <w:tcW w:type="dxa" w:w="1170"/>
            <w:shd w:fill="F7FAFC"/>
          </w:tcPr>
          <w:p>
            <w:r>
              <w:rPr>
                <w:sz w:val="17"/>
              </w:rPr>
              <w:t>6.0</w:t>
            </w:r>
          </w:p>
        </w:tc>
        <w:tc>
          <w:tcPr>
            <w:tcW w:type="dxa" w:w="1170"/>
            <w:shd w:fill="F7FAFC"/>
          </w:tcPr>
          <w:p>
            <w:r>
              <w:rPr>
                <w:sz w:val="17"/>
              </w:rPr>
              <w:t>91</w:t>
            </w:r>
          </w:p>
        </w:tc>
        <w:tc>
          <w:tcPr>
            <w:tcW w:type="dxa" w:w="1170"/>
            <w:shd w:fill="F7FAFC"/>
          </w:tcPr>
          <w:p>
            <w:r>
              <w:rPr>
                <w:sz w:val="17"/>
              </w:rPr>
              <w:t>14.48</w:t>
            </w:r>
          </w:p>
        </w:tc>
        <w:tc>
          <w:tcPr>
            <w:tcW w:type="dxa" w:w="1170"/>
            <w:shd w:fill="F7FAFC"/>
          </w:tcPr>
          <w:p>
            <w:r>
              <w:rPr>
                <w:sz w:val="17"/>
              </w:rPr>
              <w:t>36.94</w:t>
            </w:r>
          </w:p>
        </w:tc>
      </w:tr>
      <w:tr>
        <w:tc>
          <w:tcPr>
            <w:tcW w:type="dxa" w:w="1170"/>
          </w:tcPr>
          <w:p>
            <w:r>
              <w:rPr>
                <w:sz w:val="17"/>
              </w:rPr>
              <w:t>Stress Test</w:t>
              <w:br/>
              <w:t>(Dòng 12 CSV)</w:t>
            </w:r>
          </w:p>
        </w:tc>
        <w:tc>
          <w:tcPr>
            <w:tcW w:type="dxa" w:w="1170"/>
          </w:tcPr>
          <w:p>
            <w:r>
              <w:rPr>
                <w:sz w:val="17"/>
              </w:rPr>
              <w:t>Stage 12</w:t>
              <w:br/>
              <w:t>(Hành trình liên hoàn)</w:t>
            </w:r>
          </w:p>
        </w:tc>
        <w:tc>
          <w:tcPr>
            <w:tcW w:type="dxa" w:w="1170"/>
          </w:tcPr>
          <w:p>
            <w:r>
              <w:rPr>
                <w:b/>
                <w:color w:val="1B365D"/>
                <w:sz w:val="17"/>
              </w:rPr>
              <w:t>A*</w:t>
            </w:r>
          </w:p>
        </w:tc>
        <w:tc>
          <w:tcPr>
            <w:tcW w:type="dxa" w:w="1170"/>
          </w:tcPr>
          <w:p>
            <w:r>
              <w:rPr>
                <w:sz w:val="17"/>
              </w:rPr>
              <w:t>30</w:t>
            </w:r>
          </w:p>
        </w:tc>
        <w:tc>
          <w:tcPr>
            <w:tcW w:type="dxa" w:w="1170"/>
          </w:tcPr>
          <w:p>
            <w:r>
              <w:rPr>
                <w:sz w:val="17"/>
              </w:rPr>
              <w:t>31.0</w:t>
            </w:r>
          </w:p>
        </w:tc>
        <w:tc>
          <w:tcPr>
            <w:tcW w:type="dxa" w:w="1170"/>
          </w:tcPr>
          <w:p>
            <w:r>
              <w:rPr>
                <w:sz w:val="17"/>
              </w:rPr>
              <w:t>2,747</w:t>
            </w:r>
          </w:p>
        </w:tc>
        <w:tc>
          <w:tcPr>
            <w:tcW w:type="dxa" w:w="1170"/>
          </w:tcPr>
          <w:p>
            <w:r>
              <w:rPr>
                <w:sz w:val="17"/>
              </w:rPr>
              <w:t>713.40</w:t>
            </w:r>
          </w:p>
        </w:tc>
        <w:tc>
          <w:tcPr>
            <w:tcW w:type="dxa" w:w="1170"/>
          </w:tcPr>
          <w:p>
            <w:r>
              <w:rPr>
                <w:sz w:val="17"/>
              </w:rPr>
              <w:t>971.08</w:t>
            </w:r>
          </w:p>
        </w:tc>
      </w:tr>
      <w:tr>
        <w:tc>
          <w:tcPr>
            <w:tcW w:type="dxa" w:w="1170"/>
          </w:tcPr>
          <w:p>
            <w:r>
              <w:rPr>
                <w:sz w:val="17"/>
              </w:rPr>
              <w:t>Stress Test</w:t>
              <w:br/>
              <w:t>(Dòng 12 CSV)</w:t>
            </w:r>
          </w:p>
        </w:tc>
        <w:tc>
          <w:tcPr>
            <w:tcW w:type="dxa" w:w="1170"/>
          </w:tcPr>
          <w:p>
            <w:r>
              <w:rPr>
                <w:sz w:val="17"/>
              </w:rPr>
              <w:t>Stage 12</w:t>
              <w:br/>
              <w:t>(Hành trình liên hoàn)</w:t>
            </w:r>
          </w:p>
        </w:tc>
        <w:tc>
          <w:tcPr>
            <w:tcW w:type="dxa" w:w="1170"/>
          </w:tcPr>
          <w:p>
            <w:r>
              <w:rPr>
                <w:b/>
                <w:color w:val="646464"/>
                <w:sz w:val="17"/>
              </w:rPr>
              <w:t>UCS</w:t>
            </w:r>
          </w:p>
        </w:tc>
        <w:tc>
          <w:tcPr>
            <w:tcW w:type="dxa" w:w="1170"/>
          </w:tcPr>
          <w:p>
            <w:r>
              <w:rPr>
                <w:sz w:val="17"/>
              </w:rPr>
              <w:t>30</w:t>
            </w:r>
          </w:p>
        </w:tc>
        <w:tc>
          <w:tcPr>
            <w:tcW w:type="dxa" w:w="1170"/>
          </w:tcPr>
          <w:p>
            <w:r>
              <w:rPr>
                <w:sz w:val="17"/>
              </w:rPr>
              <w:t>31.0</w:t>
            </w:r>
          </w:p>
        </w:tc>
        <w:tc>
          <w:tcPr>
            <w:tcW w:type="dxa" w:w="1170"/>
          </w:tcPr>
          <w:p>
            <w:r>
              <w:rPr>
                <w:sz w:val="17"/>
              </w:rPr>
              <w:t>3,692</w:t>
            </w:r>
          </w:p>
        </w:tc>
        <w:tc>
          <w:tcPr>
            <w:tcW w:type="dxa" w:w="1170"/>
          </w:tcPr>
          <w:p>
            <w:r>
              <w:rPr>
                <w:sz w:val="17"/>
              </w:rPr>
              <w:t>771.22</w:t>
            </w:r>
          </w:p>
        </w:tc>
        <w:tc>
          <w:tcPr>
            <w:tcW w:type="dxa" w:w="1170"/>
          </w:tcPr>
          <w:p>
            <w:r>
              <w:rPr>
                <w:sz w:val="17"/>
              </w:rPr>
              <w:t>1,220.38</w:t>
            </w:r>
          </w:p>
        </w:tc>
      </w:tr>
    </w:tbl>
    <w:p>
      <w:pPr>
        <w:spacing w:after="200"/>
      </w:pPr>
    </w:p>
    <w:p>
      <w:r>
        <w:rPr>
          <w:b/>
          <w:color w:val="1B365D"/>
          <w:sz w:val="28"/>
        </w:rPr>
        <w:t>2. Giải thích Khác biệt về Cost, Node mở rộng, Thời gian và Bộ nhớ</w:t>
        <w:br/>
      </w:r>
    </w:p>
    <w:p>
      <w:r>
        <w:t>a) Khác biệt về Chi phí (Cost):</w:t>
        <w:br/>
        <w:t>• Tại sao Cost của A* và UCS hoàn toàn bằng nhau trên cả 3 màn (Stage 1: 7.0 = 7.0; Stage 32: 6.0 = 6.0; Stage 12: 31.0 = 31.0)?</w:t>
        <w:br/>
        <w:t xml:space="preserve">  - UCS luôn đảm bảo nghiệm tối ưu chi phí vì mở rộng theo thứ tự g(n) tăng dần.</w:t>
        <w:br/>
        <w:t xml:space="preserve">  - A* tìm ra nghiệm có chi phí chính xác tuyệt đối như UCS vì hàm Heuristic h(s) được chứng minh là Admissible (không bao giờ đánh giá quá cao chi phí thực tế) và thuật toán kiểm tra đích tại thời điểm lấy node ra khỏi Frontier (Goal test on expansion). Điều này chứng minh thực nghiệm rằng Heuristic không làm mất tính tối ưu trong bất kỳ kịch bản nào.</w:t>
        <w:br/>
        <w:br/>
        <w:t>b) Khác biệt về Số lượng Node mở rộng (Expanded Nodes):</w:t>
        <w:br/>
        <w:t>• Tại sao A* mở ít node hơn UCS rõ rệt (Stage 1: 20 vs 64 node - giảm 68.7%; Stage 32: 11 vs 91 node - giảm 87.9%; Stage 12: 2,747 vs 3,692 node - giảm 945 node)?</w:t>
        <w:br/>
        <w:t xml:space="preserve">  - UCS là thuật toán tìm kiếm mù theo chi phí (Uninformed): Nó mở rộng các node theo các đường đẳng phí hình cầu phồng đều về mọi hướng (isocost contours), dẫn đến việc phải duyệt qua rất nhiều nhánh đi lùi hoặc đi vuông góc với đích.</w:t>
        <w:br/>
        <w:t xml:space="preserve">  - A* là thuật toán tìm kiếm có định hướng (Informed): Nhờ hàm đánh giá f(n) = g(n) + h(n), hàm Heuristic đóng vai trò như một la bàn kéo không gian tìm kiếm về phía Goal. Đặc biệt tại Stage 32, nhờ bảng tiền xử lý Bellman-Ford chỉ đường chuẩn xác qua chuỗi cổng teleport, A* cắt tỉa gần như toàn bộ các nhánh rẽ sai, chỉ mở 11 node để tìm ra đường đi 6 bước.</w:t>
        <w:br/>
        <w:br/>
        <w:t>c) Khác biệt về Thời gian thực thi (Search Time):</w:t>
        <w:br/>
        <w:t>• Tại sao A* nhanh hơn UCS gấp 2 đến 3.5 lần ở Stage 1 (3.30 ms vs 9.20 ms) và Stage 32 (4.13 ms vs 14.48 ms), nhưng tại Stage 12 lại xấp xỉ nhau (713.40 ms vs 771.22 ms)?</w:t>
        <w:br/>
        <w:t xml:space="preserve">  - Ở các màn vừa và nhỏ, việc giảm từ 60% đến 88% số node mở rộng giúp tiết kiệm phần lớn thời gian sinh successor và thao tác trên Min-Heap, làm thời gian thực thi giảm mạnh.</w:t>
        <w:br/>
        <w:t xml:space="preserve">  - Ở màn stress test (Stage 12), không gian trạng thái cực lớn đòi hỏi A* phải gọi hàm heuristic() hàng ngàn lần. Mỗi lần tính heuristic tốn thêm một khoảng thời gian nhỏ (tính Manhattan, kiểm tra danh sách ô chiếm giữ). Tổng chi phí tính toán Heuristic bù trừ với thời gian tiết kiệm được từ 945 node cắt tỉa, khiến tốc độ thực thi tiệm cận nhau. Đây là sự đánh đổi kinh điển trong Trí tuệ Nhân tạo: chi phí tính toán hàm đánh giá (Evaluation Overhead) đối trọng với số lượng node cắt tỉa.</w:t>
        <w:br/>
        <w:br/>
        <w:t>d) Khác biệt về Bộ nhớ đỉnh (Peak Memory):</w:t>
        <w:br/>
        <w:t>• Tại sao A* luôn tiết kiệm bộ nhớ hơn UCS (Stage 1: 11.53 KiB vs 18.13 KiB; Stage 32: 9.14 KiB vs 36.94 KiB - tiết kiệm 75%; Stage 12: 971 KiB vs 1,220 KiB)?</w:t>
        <w:br/>
        <w:t xml:space="preserve">  - Bộ nhớ của thuật toán tìm kiếm chủ yếu bị chiếm giữ bởi hàng đợi ưu tiên (Frontier) và bảng băm lưu vết (best_g, parent).</w:t>
        <w:br/>
        <w:t xml:space="preserve">  - Vì UCS mở rộng hình cầu đều ra mọi hướng, Frontier của UCS phình to rất nhanh và phải chứa hàng ngàn node biên cùng một lúc.</w:t>
        <w:br/>
        <w:t xml:space="preserve">  - Ngược lại, Frontier của A* chỉ mở rộng tập trung theo hình nón hẹp hướng về phía Goal, nên số lượng node nằm chờ trong hàng đợi Heap tại một thời điểm ít hơn nhiều, giúp tiết kiệm bộ nhớ RAM đáng kể.</w:t>
      </w:r>
    </w:p>
    <w:p>
      <w:r>
        <w:rPr>
          <w:b/>
          <w:color w:val="1B365D"/>
          <w:sz w:val="28"/>
        </w:rPr>
        <w:t>3. Đoạn Nhận xét Hoàn chỉnh Ghép Trực tiếp vào Báo cáo (Dành cho Nam)</w:t>
        <w:br/>
      </w:r>
    </w:p>
    <w:p>
      <w:r>
        <w:t>Đoạn văn dưới đây được biên soạn chuẩn văn phong học thuật theo cấu trúc IMRAD, bạn Nam có thể copy nguyên văn đưa vào mục 'Thảo luận Kết quả Thực nghiệm' (Discussion) của file Report.docx và dùng làm lời dẫn trong video của Phúc:</w:t>
      </w:r>
    </w:p>
    <w:tbl>
      <w:tblPr>
        <w:tblW w:type="auto" w:w="0"/>
        <w:jc w:val="center"/>
        <w:tblLook w:firstColumn="1" w:firstRow="1" w:lastColumn="0" w:lastRow="0" w:noHBand="0" w:noVBand="1" w:val="04A0"/>
      </w:tblPr>
      <w:tblGrid>
        <w:gridCol w:w="9360"/>
      </w:tblGrid>
      <w:tr>
        <w:tc>
          <w:tcPr>
            <w:tcW w:type="dxa" w:w="9360"/>
            <w:shd w:fill="F4F8FC"/>
            <w:tcBorders>
              <w:left w:val="single" w:sz="24" w:space="0" w:color="1B365D"/>
              <w:top w:val="none"/>
              <w:right w:val="none"/>
              <w:bottom w:val="none"/>
            </w:tcBorders>
          </w:tcPr>
          <w:p>
            <w:pPr>
              <w:spacing w:before="80" w:after="80"/>
            </w:pPr>
            <w:r>
              <w:rPr>
                <w:b/>
                <w:color w:val="1B365D"/>
                <w:sz w:val="21"/>
              </w:rPr>
              <w:t>ĐOẠN VĂN MẪU BÀN GIAO CHO NAM (COPY THẲNG VÀO REPORT DISCUSSION)</w:t>
              <w:br/>
            </w:r>
            <w:r>
              <w:rPr>
                <w:sz w:val="21"/>
              </w:rPr>
              <w:t>"Đối chiếu thực nghiệm giữa A* và Uniform Cost Search (UCS) trên bộ dữ liệu chuẩn (trích xuất từ summary.csv của Quân và biểu đồ so sánh Hình P05 của Phúc) đã làm sáng tỏ các ưu thế vượt trội cũng như đặc tính vận hành của thuật toán tìm kiếm có định hướng trong bài toán Bloxorz:</w:t>
              <w:br/>
              <w:br/>
              <w:t>1. Về tính tối ưu của nghiệm (Cost): Trên cả 3 màn đại diện từ cơ bản đến phức tạp (Stage 1, Stage 32 và Stage 12), tổng chi phí tìm được của A* hoàn toàn trùng khớp 100% với UCS (lần lượt đạt 7.0, 6.0 và 31.0 chi phí). Kết quả này khẳng định bằng thực chứng tính Chấp nhận được (Admissible) của hàm Heuristic nới lỏng kết hợp thư giãn Bellman-Ford đa chặng, chứng minh thuật toán bảo đảm tối ưu toàn cục mà không làm sai lệch chi phí thực tế.</w:t>
              <w:br/>
              <w:br/>
              <w:t>2. Về năng lực cắt tỉa không gian trạng thái (Expanded Nodes): Nhờ hàm heuristic h(n) đóng vai trò định hướng đường đi, A* giảm mạnh số lượng node mở rộng so với cơ chế mở rộng hình cầu đẳng phí của UCS. Trên màn cơ bản (Stage 1), A* giảm 68.7% số node (20 so với 64 node). Đặc biệt trên màn có công tắc phân tách teleport (Stage 32, Dòng 32 trong CSV), mạng lưới macro-graph của Bellman-Ford đã chỉ đường chuẩn xác, giúp A* cắt tỉa tới 87.9% số node (chỉ mở 11 node so với 91 node của UCS). Trên màn stress test (Stage 12), A* cắt giảm gần 1,000 trạng thái dư thừa (2,747 so với 3,692 node).</w:t>
              <w:br/>
              <w:br/>
              <w:t>3. Về thời gian thực thi và sự đánh đổi tài nguyên (Time &amp; Memory): Trên các màn vừa và nhỏ, tốc độ của A* nhanh gấp 2 đến 3.5 lần UCS nhờ giảm thiểu khối lượng duyệt node. Tuy nhiên, tại màn stress test Stage 12, thời gian thực thi của A* tiệm cận UCS (713.4 ms so với 771.2 ms). Hiện tượng này phản ánh sự đánh đổi kinh điển trong Trí tuệ Nhân tạo: chi phí tính toán hàm đánh giá Heuristic trên mỗi node trong không gian lớn bù trừ với thời gian tiết kiệm được từ việc cắt tỉa node. Bù lại, về mặt không gian bộ nhớ, Frontier thu hẹp theo hình nón giúp A* luôn tiết kiệm từ 20% đến 75% lượng RAM tiêu thụ đỉnh so với UCS trên mọi kịch bản thử nghiệm."</w:t>
            </w:r>
          </w:p>
        </w:tc>
      </w:tr>
    </w:tbl>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