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2"/>
        </w:rPr>
        <w:t>[[ 5개 시나리오 평균 정확도 요약 — 5.3.1.6절 끝에 추가 ]]</w:t>
      </w:r>
    </w:p>
    <w:p>
      <w:r>
        <w:rPr>
          <w:rFonts w:ascii="맑은 고딕" w:hAnsi="맑은 고딕" w:eastAsia="맑은 고딕"/>
          <w:b w:val="0"/>
          <w:i w:val="0"/>
          <w:sz w:val="21"/>
        </w:rPr>
        <w:t>5개 시나리오의 탐지 정확도와 전체 파이프라인 정확도를 종합하면 다음과 같다. 탐지 정확도는 시나리오별 표본 수(n)가 서로 달라(13~23) 단순평균과 표본 수를 반영한 가중평균을 함께 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시나리오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탐지 정확도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n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전체 정확도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좀비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오버프로비저닝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64.0%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Lambda 스로틀(재시도폭증)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76.9%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68.4%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S3 대량다운로드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92.3%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92.3%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AutoScaling EDoS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73.9%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23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9.2%(실측) / 73.9%(버그수정 예상)</w:t>
            </w:r>
          </w:p>
        </w:tc>
      </w:tr>
    </w:tbl>
    <w:p/>
    <w:p>
      <w:r>
        <w:rPr>
          <w:rFonts w:ascii="맑은 고딕" w:hAnsi="맑은 고딕" w:eastAsia="맑은 고딕"/>
          <w:b w:val="0"/>
          <w:i/>
          <w:sz w:val="21"/>
        </w:rPr>
        <w:t>평균 탐지 정확도 = 88.6%(단순평균) / 86.7%(표본 수 가중평균)</w:t>
      </w:r>
    </w:p>
    <w:p>
      <w:r>
        <w:rPr>
          <w:rFonts w:ascii="맑은 고딕" w:hAnsi="맑은 고딕" w:eastAsia="맑은 고딕"/>
          <w:b w:val="0"/>
          <w:i/>
          <w:sz w:val="21"/>
        </w:rPr>
        <w:t>평균 전체 정확도 = 66.8%(AutoScaling EDoS 실측 기준) / 79.7%(WAF 버그 수정 반영 예상 기준)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AutoScaling EDoS의 전체 정확도는 WAF Web ACL 이름 충돌 버그(5.5절 참고)로 인해 QA 통과율이 12.5%(1/8)에 그친 시점의 실측치와, 해당 버그를 수정한 뒤 함수 단위 재현검증에서 확인한 8/8 성공을 반영한 예상치 사이에 큰 차이가 있다(9.2% vs 73.9%). 이 하나의 시나리오가 5개 시나리오 평균 전체 정확도를 66.8%에서 79.7%까지 약 13%p 흔들 수 있으므로, 평균값 하나만으로 시스템 성능을 판단하기보다 시나리오별 분해 결과와 병목 원인을 함께 확인해야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