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내부 문서 (대외비)</w:t>
      </w:r>
    </w:p>
    <w:p>
      <w:r>
        <w:t xml:space="preserve">개인정보 처리방침에 의거하여 수집된 정보를 관리합니다. 해당 데이터는 인사팀에서 관리하며 외부 유출이 금지됩니다. 본 문서는 내부 보안 정책에 </w:t>
        <w:br/>
        <w:t>[개인정보]</w:t>
        <w:br/>
        <w:t>주민등록번호: 900123-1234567</w:t>
        <w:br/>
        <w:t>신용카드: 4532-1234-5678-9012</w:t>
        <w:br/>
        <w:t>전화번호: 010-9876-5432</w:t>
        <w:br/>
        <w:t>이메일: hong.gildong@company.com</w:t>
        <w:br/>
        <w:t>계좌번호: 110-123-456789</w:t>
        <w:br/>
        <w:t>사업자등록번호: 123-45-67890</w:t>
        <w:b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 xml:space="preserve">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br/>
        <w:t>[개인정보]</w:t>
        <w:br/>
        <w:t>주민등록번호: 900123-1234567</w:t>
        <w:br/>
        <w:t>신용카드: 4532-1234-5678-9012</w:t>
        <w:br/>
        <w:t>전화번호: 010-9876-5432</w:t>
        <w:br/>
        <w:t>이메일: hong.gildong@company.com</w:t>
        <w:br/>
        <w:t>계좌번호: 110-123-456789</w:t>
        <w:br/>
        <w:t>사업자등록번호: 123-45-67890</w:t>
        <w:b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br/>
        <w:t>[개인정보]</w:t>
        <w:br/>
        <w:t>주민등록번호: 900123-1234567</w:t>
        <w:br/>
        <w:t>신용카드: 4532-1234-5678-9012</w:t>
        <w:br/>
        <w:t>전화번호: 010-9876-5432</w:t>
        <w:br/>
        <w:t>이메일: hong.gildong@company.com</w:t>
        <w:br/>
        <w:t>계좌번호: 110-123-456789</w:t>
        <w:br/>
        <w:t>사업자등록번호: 123-45-67890</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