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7C17B" w14:textId="1ED143D7" w:rsidR="008E0BA2" w:rsidRPr="008A3AAA" w:rsidRDefault="0019546B" w:rsidP="00FF77C2">
      <w:pPr>
        <w:pStyle w:val="Nagwek1"/>
      </w:pPr>
      <w:r w:rsidRPr="008A3AAA">
        <w:rPr>
          <w:rFonts w:eastAsia="Arial"/>
        </w:rPr>
        <w:t>Przykładowy Regulamin Negocjacji</w:t>
      </w:r>
    </w:p>
    <w:p w14:paraId="3B356593" w14:textId="2C404AE7" w:rsidR="008E0BA2" w:rsidRPr="0005739C" w:rsidRDefault="0019546B" w:rsidP="00FF77C2">
      <w:pPr>
        <w:pStyle w:val="Nagwek2"/>
      </w:pPr>
      <w:r w:rsidRPr="0005739C">
        <w:t>Przedmiot</w:t>
      </w:r>
      <w:r w:rsidRPr="0005739C">
        <w:rPr>
          <w:spacing w:val="8"/>
        </w:rPr>
        <w:t xml:space="preserve"> </w:t>
      </w:r>
      <w:r w:rsidRPr="0005739C">
        <w:t>i</w:t>
      </w:r>
      <w:r w:rsidRPr="0005739C">
        <w:rPr>
          <w:spacing w:val="11"/>
        </w:rPr>
        <w:t xml:space="preserve"> </w:t>
      </w:r>
      <w:r w:rsidRPr="0005739C">
        <w:t>cel</w:t>
      </w:r>
      <w:r w:rsidRPr="0005739C">
        <w:rPr>
          <w:spacing w:val="20"/>
        </w:rPr>
        <w:t xml:space="preserve"> </w:t>
      </w:r>
      <w:r w:rsidRPr="006D10BE">
        <w:t>Negocjacji</w:t>
      </w:r>
    </w:p>
    <w:p w14:paraId="22631672" w14:textId="09AB2791" w:rsidR="008E0BA2" w:rsidRPr="008A3AAA" w:rsidRDefault="0019546B" w:rsidP="008A3AAA">
      <w:pPr>
        <w:spacing w:before="120" w:after="120" w:line="276" w:lineRule="auto"/>
      </w:pPr>
      <w:r w:rsidRPr="008A3AAA">
        <w:rPr>
          <w:color w:val="231F20"/>
        </w:rPr>
        <w:t>[nazwa Podmiotu Publicznego] (</w:t>
      </w:r>
      <w:r w:rsidR="00F34321">
        <w:rPr>
          <w:color w:val="231F20"/>
        </w:rPr>
        <w:t>"</w:t>
      </w:r>
      <w:r w:rsidRPr="008A3AAA">
        <w:rPr>
          <w:color w:val="231F20"/>
        </w:rPr>
        <w:t>Podmiot Publiczny</w:t>
      </w:r>
      <w:r w:rsidR="00F34321">
        <w:rPr>
          <w:color w:val="231F20"/>
        </w:rPr>
        <w:t>"</w:t>
      </w:r>
      <w:r w:rsidRPr="008A3AAA">
        <w:rPr>
          <w:color w:val="231F20"/>
        </w:rPr>
        <w:t>) prowadzi postępowanie na wybór Partnera Prywatnego (</w:t>
      </w:r>
      <w:r w:rsidR="00F34321">
        <w:rPr>
          <w:color w:val="231F20"/>
        </w:rPr>
        <w:t>"</w:t>
      </w:r>
      <w:r w:rsidRPr="008A3AAA">
        <w:rPr>
          <w:color w:val="231F20"/>
        </w:rPr>
        <w:t>Postępowanie</w:t>
      </w:r>
      <w:r w:rsidR="00F34321">
        <w:rPr>
          <w:color w:val="231F20"/>
        </w:rPr>
        <w:t>"</w:t>
      </w:r>
      <w:r w:rsidRPr="008A3AAA">
        <w:rPr>
          <w:color w:val="231F20"/>
        </w:rPr>
        <w:t>) w projekcie PP</w:t>
      </w:r>
      <w:r w:rsidRPr="008A3AAA">
        <w:rPr>
          <w:color w:val="231F20"/>
          <w:spacing w:val="-24"/>
        </w:rPr>
        <w:t>P</w:t>
      </w:r>
      <w:r w:rsidRPr="008A3AAA">
        <w:rPr>
          <w:color w:val="231F20"/>
        </w:rPr>
        <w:t>, którego przedmiotem jest zaprojektowanie, budowa, finansowanie i utrzymanie [nazwa zadania], realizowana w ramach partnerstwa publiczno-prywatnego (</w:t>
      </w:r>
      <w:r w:rsidR="00F34321">
        <w:rPr>
          <w:color w:val="231F20"/>
        </w:rPr>
        <w:t>"</w:t>
      </w:r>
      <w:r w:rsidRPr="008A3AAA">
        <w:rPr>
          <w:color w:val="231F20"/>
        </w:rPr>
        <w:t>Projekt PPP</w:t>
      </w:r>
      <w:r w:rsidR="00F34321">
        <w:rPr>
          <w:color w:val="231F20"/>
        </w:rPr>
        <w:t>"</w:t>
      </w:r>
      <w:r w:rsidRPr="008A3AAA">
        <w:rPr>
          <w:color w:val="231F20"/>
        </w:rPr>
        <w:t xml:space="preserve">, </w:t>
      </w:r>
      <w:r w:rsidR="00F34321">
        <w:rPr>
          <w:color w:val="231F20"/>
        </w:rPr>
        <w:t>"</w:t>
      </w:r>
      <w:r w:rsidRPr="008A3AAA">
        <w:rPr>
          <w:color w:val="231F20"/>
        </w:rPr>
        <w:t>Przedsięwzięcie</w:t>
      </w:r>
      <w:r w:rsidR="00F34321">
        <w:rPr>
          <w:color w:val="231F20"/>
        </w:rPr>
        <w:t>"</w:t>
      </w:r>
      <w:r w:rsidRPr="008A3AAA">
        <w:rPr>
          <w:color w:val="231F20"/>
        </w:rPr>
        <w:t>)</w:t>
      </w:r>
      <w:r w:rsidR="00936B66" w:rsidRPr="008A3AAA">
        <w:rPr>
          <w:color w:val="231F20"/>
        </w:rPr>
        <w:t xml:space="preserve"> </w:t>
      </w:r>
      <w:r w:rsidRPr="008A3AAA">
        <w:rPr>
          <w:color w:val="231F20"/>
        </w:rPr>
        <w:t>w</w:t>
      </w:r>
      <w:r w:rsidR="00936B66" w:rsidRPr="008A3AAA">
        <w:rPr>
          <w:color w:val="231F20"/>
        </w:rPr>
        <w:t> </w:t>
      </w:r>
      <w:r w:rsidRPr="008A3AAA">
        <w:rPr>
          <w:color w:val="231F20"/>
        </w:rPr>
        <w:t>rozumieniu ustawy z</w:t>
      </w:r>
      <w:r w:rsidR="00F55120" w:rsidRPr="719ACDF4">
        <w:rPr>
          <w:color w:val="231F20"/>
        </w:rPr>
        <w:t> </w:t>
      </w:r>
      <w:r w:rsidRPr="008A3AAA">
        <w:rPr>
          <w:color w:val="231F20"/>
        </w:rPr>
        <w:t xml:space="preserve">dnia 19 grudnia 2008 </w:t>
      </w:r>
      <w:r w:rsidRPr="008A3AAA">
        <w:rPr>
          <w:color w:val="231F20"/>
          <w:spacing w:val="-10"/>
        </w:rPr>
        <w:t>r</w:t>
      </w:r>
      <w:r w:rsidRPr="008A3AAA">
        <w:rPr>
          <w:color w:val="231F20"/>
        </w:rPr>
        <w:t xml:space="preserve">. o partnerstwie publiczno-prywatnym (dalej: </w:t>
      </w:r>
      <w:r w:rsidR="00F34321">
        <w:rPr>
          <w:color w:val="231F20"/>
        </w:rPr>
        <w:t>"</w:t>
      </w:r>
      <w:r w:rsidRPr="008A3AAA">
        <w:rPr>
          <w:color w:val="231F20"/>
        </w:rPr>
        <w:t>Ustawa o PPP</w:t>
      </w:r>
      <w:r w:rsidR="00F34321">
        <w:rPr>
          <w:color w:val="231F20"/>
        </w:rPr>
        <w:t>"</w:t>
      </w:r>
      <w:r w:rsidRPr="008A3AAA">
        <w:rPr>
          <w:color w:val="231F20"/>
        </w:rPr>
        <w:t>).</w:t>
      </w:r>
    </w:p>
    <w:p w14:paraId="7233A511" w14:textId="221D5BED" w:rsidR="008E0BA2" w:rsidRPr="008A3AAA" w:rsidRDefault="0019546B" w:rsidP="008A3AAA">
      <w:pPr>
        <w:spacing w:before="120" w:after="120" w:line="276" w:lineRule="auto"/>
        <w:rPr>
          <w:szCs w:val="22"/>
        </w:rPr>
      </w:pPr>
      <w:r w:rsidRPr="008A3AAA">
        <w:rPr>
          <w:color w:val="231F20"/>
          <w:szCs w:val="22"/>
        </w:rPr>
        <w:t>Podstawowe założenia dotyczące realizacji Przedsięwzięcia zostały określone w ogłoszeniu o</w:t>
      </w:r>
      <w:r w:rsidR="00F55120">
        <w:rPr>
          <w:color w:val="231F20"/>
        </w:rPr>
        <w:t> </w:t>
      </w:r>
      <w:r w:rsidRPr="008A3AAA">
        <w:rPr>
          <w:color w:val="231F20"/>
          <w:szCs w:val="22"/>
        </w:rPr>
        <w:t>zamówieniu/ ogłoszeniu o koncesji opublikowanym w dniu […] (nr ogłoszenia o zamówieniu Dz.U./S ………………………– PL) (</w:t>
      </w:r>
      <w:r w:rsidR="00F34321">
        <w:rPr>
          <w:color w:val="231F20"/>
          <w:szCs w:val="22"/>
        </w:rPr>
        <w:t>"</w:t>
      </w:r>
      <w:r w:rsidRPr="008A3AAA">
        <w:rPr>
          <w:color w:val="231F20"/>
          <w:szCs w:val="22"/>
        </w:rPr>
        <w:t>Ogłoszenie</w:t>
      </w:r>
      <w:r w:rsidR="00F34321">
        <w:rPr>
          <w:color w:val="231F20"/>
          <w:szCs w:val="22"/>
        </w:rPr>
        <w:t>"</w:t>
      </w:r>
      <w:r w:rsidRPr="008A3AAA">
        <w:rPr>
          <w:color w:val="231F20"/>
          <w:szCs w:val="22"/>
        </w:rPr>
        <w:t>).</w:t>
      </w:r>
    </w:p>
    <w:p w14:paraId="21E466A6" w14:textId="7C9E95FF" w:rsidR="008E0BA2" w:rsidRPr="008A3AAA" w:rsidRDefault="0019546B" w:rsidP="008A3AAA">
      <w:pPr>
        <w:spacing w:before="120" w:after="120" w:line="276" w:lineRule="auto"/>
        <w:rPr>
          <w:szCs w:val="22"/>
        </w:rPr>
      </w:pPr>
      <w:r w:rsidRPr="008A3AAA">
        <w:rPr>
          <w:color w:val="231F20"/>
          <w:spacing w:val="-2"/>
          <w:szCs w:val="22"/>
        </w:rPr>
        <w:t>W</w:t>
      </w:r>
      <w:r w:rsidRPr="008A3AAA">
        <w:rPr>
          <w:color w:val="231F20"/>
          <w:szCs w:val="22"/>
        </w:rPr>
        <w:t>ybór Partnera Prywatnego następuje w procedurze negocjacyjnej (</w:t>
      </w:r>
      <w:r w:rsidR="00F34321">
        <w:rPr>
          <w:color w:val="231F20"/>
          <w:szCs w:val="22"/>
        </w:rPr>
        <w:t>"</w:t>
      </w:r>
      <w:r w:rsidRPr="008A3AAA">
        <w:rPr>
          <w:color w:val="231F20"/>
          <w:szCs w:val="22"/>
        </w:rPr>
        <w:t>Negocjacje</w:t>
      </w:r>
      <w:r w:rsidR="00F34321">
        <w:rPr>
          <w:color w:val="231F20"/>
          <w:szCs w:val="22"/>
        </w:rPr>
        <w:t>"</w:t>
      </w:r>
      <w:r w:rsidRPr="008A3AAA">
        <w:rPr>
          <w:color w:val="231F20"/>
          <w:szCs w:val="22"/>
        </w:rPr>
        <w:t>) w oparciu o</w:t>
      </w:r>
      <w:r w:rsidR="00F55120">
        <w:rPr>
          <w:color w:val="231F20"/>
        </w:rPr>
        <w:t> </w:t>
      </w:r>
      <w:r w:rsidRPr="008A3AAA">
        <w:rPr>
          <w:color w:val="231F20"/>
          <w:szCs w:val="22"/>
        </w:rPr>
        <w:t xml:space="preserve">przepisy ustawy </w:t>
      </w:r>
      <w:r w:rsidR="00AD0A4F" w:rsidRPr="008A3AAA">
        <w:rPr>
          <w:color w:val="231F20"/>
          <w:szCs w:val="22"/>
        </w:rPr>
        <w:t>z dnia 11 września 2019 r.</w:t>
      </w:r>
      <w:r w:rsidRPr="008A3AAA">
        <w:rPr>
          <w:color w:val="231F20"/>
          <w:szCs w:val="22"/>
        </w:rPr>
        <w:t xml:space="preserve"> Prawo zamówień publicznych (</w:t>
      </w:r>
      <w:r w:rsidR="00AD0A4F" w:rsidRPr="008A3AAA">
        <w:rPr>
          <w:color w:val="231F20"/>
          <w:szCs w:val="22"/>
        </w:rPr>
        <w:t xml:space="preserve">dalej: </w:t>
      </w:r>
      <w:r w:rsidR="00F34321">
        <w:rPr>
          <w:color w:val="231F20"/>
          <w:szCs w:val="22"/>
        </w:rPr>
        <w:t>"</w:t>
      </w:r>
      <w:r w:rsidRPr="008A3AAA">
        <w:rPr>
          <w:color w:val="231F20"/>
          <w:szCs w:val="22"/>
        </w:rPr>
        <w:t>Ustawa</w:t>
      </w:r>
      <w:r w:rsidR="00724433" w:rsidRPr="008A3AAA">
        <w:rPr>
          <w:color w:val="231F20"/>
          <w:szCs w:val="22"/>
        </w:rPr>
        <w:t> </w:t>
      </w:r>
      <w:r w:rsidRPr="008A3AAA">
        <w:rPr>
          <w:color w:val="231F20"/>
          <w:szCs w:val="22"/>
        </w:rPr>
        <w:t>PZP</w:t>
      </w:r>
      <w:r w:rsidR="00F34321">
        <w:rPr>
          <w:color w:val="231F20"/>
          <w:szCs w:val="22"/>
        </w:rPr>
        <w:t>"</w:t>
      </w:r>
      <w:r w:rsidRPr="008A3AAA">
        <w:rPr>
          <w:color w:val="231F20"/>
          <w:szCs w:val="22"/>
        </w:rPr>
        <w:t>)</w:t>
      </w:r>
      <w:r w:rsidR="00AD0A4F" w:rsidRPr="008A3AAA">
        <w:rPr>
          <w:color w:val="231F20"/>
          <w:szCs w:val="22"/>
        </w:rPr>
        <w:t xml:space="preserve"> </w:t>
      </w:r>
      <w:r w:rsidRPr="008A3AAA">
        <w:rPr>
          <w:color w:val="231F20"/>
          <w:szCs w:val="22"/>
        </w:rPr>
        <w:t>/</w:t>
      </w:r>
      <w:r w:rsidR="00EC0C77">
        <w:rPr>
          <w:color w:val="231F20"/>
          <w:szCs w:val="22"/>
        </w:rPr>
        <w:t> </w:t>
      </w:r>
      <w:r w:rsidRPr="008A3AAA">
        <w:rPr>
          <w:color w:val="231F20"/>
          <w:szCs w:val="22"/>
        </w:rPr>
        <w:t>ustawy</w:t>
      </w:r>
      <w:r w:rsidR="00AD0A4F" w:rsidRPr="008A3AAA">
        <w:rPr>
          <w:szCs w:val="22"/>
        </w:rPr>
        <w:t xml:space="preserve"> </w:t>
      </w:r>
      <w:r w:rsidRPr="008A3AAA">
        <w:rPr>
          <w:color w:val="231F20"/>
          <w:szCs w:val="22"/>
        </w:rPr>
        <w:t xml:space="preserve">z dnia 21 października 2016 </w:t>
      </w:r>
      <w:r w:rsidRPr="008A3AAA">
        <w:rPr>
          <w:color w:val="231F20"/>
          <w:spacing w:val="-10"/>
          <w:szCs w:val="22"/>
        </w:rPr>
        <w:t>r</w:t>
      </w:r>
      <w:r w:rsidRPr="008A3AAA">
        <w:rPr>
          <w:color w:val="231F20"/>
          <w:szCs w:val="22"/>
        </w:rPr>
        <w:t>. o umowie koncesji na roboty budowlane lub usługi (</w:t>
      </w:r>
      <w:r w:rsidR="00AD0A4F" w:rsidRPr="008A3AAA">
        <w:rPr>
          <w:color w:val="231F20"/>
          <w:szCs w:val="22"/>
        </w:rPr>
        <w:t xml:space="preserve">dalej: </w:t>
      </w:r>
      <w:r w:rsidR="00F34321">
        <w:rPr>
          <w:color w:val="231F20"/>
          <w:szCs w:val="22"/>
        </w:rPr>
        <w:t>"</w:t>
      </w:r>
      <w:r w:rsidRPr="008A3AAA">
        <w:rPr>
          <w:color w:val="231F20"/>
          <w:szCs w:val="22"/>
        </w:rPr>
        <w:t>Ustawa o Umowie Koncesji</w:t>
      </w:r>
      <w:r w:rsidR="00F34321">
        <w:rPr>
          <w:color w:val="231F20"/>
          <w:szCs w:val="22"/>
        </w:rPr>
        <w:t>"</w:t>
      </w:r>
      <w:r w:rsidRPr="008A3AAA">
        <w:rPr>
          <w:color w:val="231F20"/>
          <w:szCs w:val="22"/>
        </w:rPr>
        <w:t>).</w:t>
      </w:r>
    </w:p>
    <w:p w14:paraId="00C6CD3E" w14:textId="6AED58D0" w:rsidR="00274E09" w:rsidRPr="008A3AAA" w:rsidRDefault="0019546B" w:rsidP="008A3AAA">
      <w:pPr>
        <w:spacing w:before="120" w:after="120" w:line="276" w:lineRule="auto"/>
        <w:rPr>
          <w:color w:val="231F20"/>
        </w:rPr>
      </w:pPr>
      <w:r w:rsidRPr="474F86E5">
        <w:rPr>
          <w:color w:val="231F20"/>
        </w:rPr>
        <w:t>Celem Postępowania jest wyłonienie wykonawcy</w:t>
      </w:r>
      <w:r w:rsidR="00802212" w:rsidRPr="474F86E5">
        <w:rPr>
          <w:color w:val="231F20"/>
        </w:rPr>
        <w:t xml:space="preserve"> lub koncesjonariusza</w:t>
      </w:r>
      <w:r w:rsidRPr="474F86E5">
        <w:rPr>
          <w:color w:val="231F20"/>
        </w:rPr>
        <w:t xml:space="preserve"> (</w:t>
      </w:r>
      <w:r w:rsidR="00F34321" w:rsidRPr="474F86E5">
        <w:rPr>
          <w:color w:val="231F20"/>
        </w:rPr>
        <w:t>"</w:t>
      </w:r>
      <w:r w:rsidRPr="474F86E5">
        <w:rPr>
          <w:color w:val="231F20"/>
        </w:rPr>
        <w:t>Par</w:t>
      </w:r>
      <w:r w:rsidR="00787B04" w:rsidRPr="474F86E5">
        <w:rPr>
          <w:color w:val="231F20"/>
        </w:rPr>
        <w:t>tner Prywatny</w:t>
      </w:r>
      <w:r w:rsidR="00F34321" w:rsidRPr="474F86E5">
        <w:rPr>
          <w:color w:val="231F20"/>
        </w:rPr>
        <w:t>"</w:t>
      </w:r>
      <w:r w:rsidR="00787B04" w:rsidRPr="474F86E5">
        <w:rPr>
          <w:color w:val="231F20"/>
        </w:rPr>
        <w:t>), który</w:t>
      </w:r>
      <w:r w:rsidR="005D4D6D">
        <w:rPr>
          <w:color w:val="231F20"/>
        </w:rPr>
        <w:t> </w:t>
      </w:r>
      <w:r w:rsidR="00787B04" w:rsidRPr="474F86E5">
        <w:rPr>
          <w:color w:val="231F20"/>
        </w:rPr>
        <w:t>zawrze z </w:t>
      </w:r>
      <w:r w:rsidRPr="474F86E5">
        <w:rPr>
          <w:color w:val="231F20"/>
        </w:rPr>
        <w:t>Podmiotem Publicznym, umowę o partnerstwie publiczno-prywatnym (</w:t>
      </w:r>
      <w:r w:rsidR="00F34321" w:rsidRPr="474F86E5">
        <w:rPr>
          <w:color w:val="231F20"/>
        </w:rPr>
        <w:t>"</w:t>
      </w:r>
      <w:r w:rsidR="00787B04" w:rsidRPr="474F86E5">
        <w:rPr>
          <w:color w:val="231F20"/>
        </w:rPr>
        <w:t>Umowa o</w:t>
      </w:r>
      <w:r w:rsidR="0016093F" w:rsidRPr="474F86E5">
        <w:rPr>
          <w:color w:val="231F20"/>
        </w:rPr>
        <w:t> </w:t>
      </w:r>
      <w:r w:rsidR="00787B04" w:rsidRPr="474F86E5">
        <w:rPr>
          <w:color w:val="231F20"/>
        </w:rPr>
        <w:t>PPP</w:t>
      </w:r>
      <w:r w:rsidR="00F34321" w:rsidRPr="474F86E5">
        <w:rPr>
          <w:color w:val="231F20"/>
        </w:rPr>
        <w:t>"</w:t>
      </w:r>
      <w:r w:rsidR="00787B04" w:rsidRPr="474F86E5">
        <w:rPr>
          <w:color w:val="231F20"/>
        </w:rPr>
        <w:t>) [nazwa zadania] w </w:t>
      </w:r>
      <w:r w:rsidRPr="474F86E5">
        <w:rPr>
          <w:color w:val="231F20"/>
        </w:rPr>
        <w:t>[nazwa gminy].</w:t>
      </w:r>
    </w:p>
    <w:p w14:paraId="2A9B7E8C" w14:textId="07947AB6" w:rsidR="00274E09" w:rsidRDefault="0019546B" w:rsidP="008A3AAA">
      <w:pPr>
        <w:spacing w:before="120" w:after="120" w:line="276" w:lineRule="auto"/>
        <w:rPr>
          <w:color w:val="231F20"/>
          <w:sz w:val="19"/>
          <w:szCs w:val="19"/>
        </w:rPr>
      </w:pPr>
      <w:r w:rsidRPr="008A3AAA">
        <w:rPr>
          <w:color w:val="231F20"/>
          <w:szCs w:val="22"/>
        </w:rPr>
        <w:t xml:space="preserve">Celem Negocjacji jest </w:t>
      </w:r>
      <w:r w:rsidR="00274E09" w:rsidRPr="008A3AAA">
        <w:rPr>
          <w:color w:val="231F20"/>
          <w:szCs w:val="22"/>
        </w:rPr>
        <w:t>wypracowanie</w:t>
      </w:r>
      <w:r w:rsidR="00C45C8F" w:rsidRPr="008A3AAA">
        <w:rPr>
          <w:color w:val="231F20"/>
          <w:szCs w:val="22"/>
        </w:rPr>
        <w:t xml:space="preserve"> optymalnego zakresu Przedsięwzięcia oraz zasad współpracy pomiędzy Podmiotem Publicznym i Partnerem Prywatnym, który zostanie wybrany w</w:t>
      </w:r>
      <w:r w:rsidR="005D4D6D">
        <w:rPr>
          <w:color w:val="231F20"/>
        </w:rPr>
        <w:t> </w:t>
      </w:r>
      <w:r w:rsidR="00C45C8F" w:rsidRPr="008A3AAA">
        <w:rPr>
          <w:color w:val="231F20"/>
          <w:szCs w:val="22"/>
        </w:rPr>
        <w:t>ramach Postępowania.</w:t>
      </w:r>
    </w:p>
    <w:p w14:paraId="47434725" w14:textId="5A04A056" w:rsidR="00C45C8F" w:rsidRPr="008A3AAA" w:rsidRDefault="00C45C8F" w:rsidP="008A3AAA">
      <w:pPr>
        <w:spacing w:before="120" w:after="120" w:line="276" w:lineRule="auto"/>
      </w:pPr>
      <w:r w:rsidRPr="008A3AAA">
        <w:t>W ramach Negocjacji każdy Partner Prywatny będzie miał możliwość zaprezentowania swojego stanowiska, zaproponowania rozwiązań dotyczących planowanego Przedsięwzięcia oraz</w:t>
      </w:r>
      <w:r w:rsidR="00AB3AE1">
        <w:t> </w:t>
      </w:r>
      <w:r w:rsidRPr="008A3AAA">
        <w:t>postanowień Umowy PPP, jak również przekazania swoich uwag i komentarzy do</w:t>
      </w:r>
      <w:r w:rsidR="00F55120">
        <w:t> </w:t>
      </w:r>
      <w:r w:rsidRPr="008A3AAA">
        <w:t>wszelkich propozycji przekazywanych przez Podmiot Publiczny – na zasadach określonych w</w:t>
      </w:r>
      <w:r w:rsidR="00F55120">
        <w:t> </w:t>
      </w:r>
      <w:r w:rsidRPr="008A3AAA">
        <w:t xml:space="preserve">niniejszym Regulaminie. Negocjacje będą prowadzone do momentu wypracowania </w:t>
      </w:r>
      <w:r w:rsidR="00202F04" w:rsidRPr="008A3AAA">
        <w:t xml:space="preserve">przez Podmiot Publiczny </w:t>
      </w:r>
      <w:r w:rsidRPr="008A3AAA">
        <w:t xml:space="preserve">rozwiązań obejmujących wszelkie aspekty Przedsięwzięcia (techniczne, finansowo-ekonomiczne, prawne, podatkowe, organizacyjne, inne) – z uwzględnieniem rozwiązań i </w:t>
      </w:r>
      <w:r w:rsidR="00EE77F8" w:rsidRPr="008A3AAA">
        <w:t>propozycji</w:t>
      </w:r>
      <w:r w:rsidRPr="008A3AAA">
        <w:t xml:space="preserve"> Partnerów Prywatnych.</w:t>
      </w:r>
    </w:p>
    <w:p w14:paraId="39DEB68D" w14:textId="3D41DFEA" w:rsidR="008E0BA2" w:rsidRPr="008A3AAA" w:rsidRDefault="00200870" w:rsidP="008A3AAA">
      <w:pPr>
        <w:spacing w:before="120" w:after="120" w:line="276" w:lineRule="auto"/>
        <w:rPr>
          <w:color w:val="231F20"/>
          <w:szCs w:val="22"/>
        </w:rPr>
      </w:pPr>
      <w:r w:rsidRPr="008A3AAA">
        <w:rPr>
          <w:color w:val="231F20"/>
          <w:szCs w:val="22"/>
        </w:rPr>
        <w:t xml:space="preserve">W granicach dopuszczalnych przepisami Ustawy PZP/Ustawy o Umowie Koncesji, </w:t>
      </w:r>
      <w:r w:rsidR="0019546B" w:rsidRPr="008A3AAA">
        <w:rPr>
          <w:color w:val="231F20"/>
          <w:szCs w:val="22"/>
        </w:rPr>
        <w:t>Podmiot Publiczny będzie mógł przed zaproszeniem do składania ofert dokonać zmiany wymagań będących przedmiotem Negocjacji.</w:t>
      </w:r>
    </w:p>
    <w:p w14:paraId="50CBD989" w14:textId="66AB1C9D" w:rsidR="008E0BA2" w:rsidRPr="008A3AAA" w:rsidRDefault="0019546B" w:rsidP="008A3AAA">
      <w:pPr>
        <w:spacing w:before="120" w:after="120" w:line="276" w:lineRule="auto"/>
        <w:rPr>
          <w:color w:val="231F20"/>
          <w:szCs w:val="22"/>
        </w:rPr>
      </w:pPr>
      <w:r w:rsidRPr="008A3AAA">
        <w:rPr>
          <w:color w:val="231F20"/>
          <w:szCs w:val="22"/>
        </w:rPr>
        <w:t>Prowadzone Negocjacje będą miały charakter poufny i będą mogły dotyczyć wszelkich aspektów Przedsięwzięcia.</w:t>
      </w:r>
      <w:r w:rsidR="00936B66" w:rsidRPr="008A3AAA">
        <w:rPr>
          <w:color w:val="231F20"/>
          <w:szCs w:val="22"/>
        </w:rPr>
        <w:t xml:space="preserve"> </w:t>
      </w:r>
      <w:r w:rsidRPr="008A3AAA">
        <w:rPr>
          <w:color w:val="231F20"/>
          <w:szCs w:val="22"/>
        </w:rPr>
        <w:t xml:space="preserve">Żadna ze stron nie będzie mogła bez zgody drugiej strony ujawniać informacji technicznych </w:t>
      </w:r>
      <w:r w:rsidR="00735185" w:rsidRPr="008A3AAA">
        <w:rPr>
          <w:color w:val="231F20"/>
          <w:szCs w:val="22"/>
        </w:rPr>
        <w:t>ani</w:t>
      </w:r>
      <w:r w:rsidRPr="008A3AAA">
        <w:rPr>
          <w:color w:val="231F20"/>
          <w:szCs w:val="22"/>
        </w:rPr>
        <w:t xml:space="preserve"> handlowych związanych z Negocjacjami.</w:t>
      </w:r>
    </w:p>
    <w:p w14:paraId="400F7A4D" w14:textId="2216F4EE" w:rsidR="008E0BA2" w:rsidRPr="0005739C" w:rsidRDefault="0019546B" w:rsidP="008A3AAA">
      <w:pPr>
        <w:pStyle w:val="Nagwek2"/>
        <w:spacing w:before="120"/>
        <w:rPr>
          <w:b/>
          <w:sz w:val="20"/>
          <w:szCs w:val="20"/>
        </w:rPr>
      </w:pPr>
      <w:r w:rsidRPr="008A3AAA">
        <w:rPr>
          <w:rFonts w:cstheme="majorBidi"/>
          <w:w w:val="108"/>
        </w:rPr>
        <w:t xml:space="preserve">Podstawowe zasady prowadzenia </w:t>
      </w:r>
      <w:r w:rsidRPr="008A3AAA">
        <w:t>Negocjacji</w:t>
      </w:r>
    </w:p>
    <w:p w14:paraId="52710D08" w14:textId="13E34FA4" w:rsidR="008E0BA2" w:rsidRPr="00AD0A4F" w:rsidRDefault="0019546B" w:rsidP="008A3AAA">
      <w:pPr>
        <w:pStyle w:val="Nagwek3"/>
        <w:keepNext w:val="0"/>
        <w:spacing w:before="120" w:after="120" w:line="276" w:lineRule="auto"/>
      </w:pPr>
      <w:r w:rsidRPr="00AD0A4F">
        <w:rPr>
          <w:rFonts w:eastAsia="Arial"/>
        </w:rPr>
        <w:t xml:space="preserve">Niniejszy </w:t>
      </w:r>
      <w:r w:rsidR="00735185">
        <w:rPr>
          <w:rFonts w:eastAsia="Arial"/>
        </w:rPr>
        <w:t>r</w:t>
      </w:r>
      <w:r w:rsidRPr="00AD0A4F">
        <w:rPr>
          <w:rFonts w:eastAsia="Arial"/>
        </w:rPr>
        <w:t>egulamin określa zasady prowadzenia przez Podmiot Publiczny Negocjacji celem wyboru</w:t>
      </w:r>
      <w:r w:rsidR="00724433">
        <w:rPr>
          <w:rFonts w:eastAsia="Arial"/>
        </w:rPr>
        <w:t xml:space="preserve"> </w:t>
      </w:r>
      <w:r w:rsidRPr="00AD0A4F">
        <w:rPr>
          <w:rFonts w:eastAsia="Arial"/>
        </w:rPr>
        <w:t>Partnera Prywatnego do realizacji Przedsięwzięcia (</w:t>
      </w:r>
      <w:r w:rsidR="00F34321">
        <w:rPr>
          <w:rFonts w:eastAsia="Arial"/>
        </w:rPr>
        <w:t>"</w:t>
      </w:r>
      <w:r w:rsidRPr="00AD0A4F">
        <w:rPr>
          <w:rFonts w:eastAsia="Arial"/>
        </w:rPr>
        <w:t>Regulamin</w:t>
      </w:r>
      <w:r w:rsidR="00F34321">
        <w:rPr>
          <w:rFonts w:eastAsia="Arial"/>
        </w:rPr>
        <w:t>"</w:t>
      </w:r>
      <w:r w:rsidRPr="00AD0A4F">
        <w:rPr>
          <w:rFonts w:eastAsia="Arial"/>
        </w:rPr>
        <w:t>).</w:t>
      </w:r>
    </w:p>
    <w:p w14:paraId="560DE0A5" w14:textId="31C3C57E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Negocjacje prowadzone są przez Podmiot Publiczny w sposób zapewniający zachowanie zasad uczciwej konkurencji i równego traktowania Partnerów Prywatnych oraz innych zasad wynikających z Ustawy PZP/Ustawy o Umowie Koncesji.</w:t>
      </w:r>
    </w:p>
    <w:p w14:paraId="7AE25195" w14:textId="10C5F52F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lastRenderedPageBreak/>
        <w:t>W szczególności, Podmiot Publiczny nie będzie udzielać informacji ani też organizować spotkań</w:t>
      </w:r>
      <w:r w:rsidR="00724433" w:rsidRPr="008A3AAA">
        <w:rPr>
          <w:rFonts w:eastAsia="Arial" w:cstheme="majorBidi"/>
        </w:rPr>
        <w:t xml:space="preserve"> </w:t>
      </w:r>
      <w:r w:rsidRPr="008A3AAA">
        <w:rPr>
          <w:rFonts w:eastAsia="Arial" w:cstheme="majorBidi"/>
        </w:rPr>
        <w:t>–</w:t>
      </w:r>
      <w:r w:rsidR="00920E7A">
        <w:rPr>
          <w:rFonts w:eastAsia="Arial" w:cstheme="majorBidi"/>
        </w:rPr>
        <w:t xml:space="preserve"> </w:t>
      </w:r>
      <w:r w:rsidRPr="008A3AAA">
        <w:rPr>
          <w:rFonts w:eastAsia="Arial" w:cstheme="majorBidi"/>
        </w:rPr>
        <w:t>w</w:t>
      </w:r>
      <w:r w:rsidR="00724433" w:rsidRPr="008A3AAA">
        <w:rPr>
          <w:rFonts w:eastAsia="Arial" w:cstheme="majorBidi"/>
        </w:rPr>
        <w:t> </w:t>
      </w:r>
      <w:r w:rsidRPr="008A3AAA">
        <w:rPr>
          <w:rFonts w:eastAsia="Arial" w:cstheme="majorBidi"/>
        </w:rPr>
        <w:t>sposób dyskryminacyjny, który pozwalałby niektórym Partnerom Prywatnym uzyskać przewagę</w:t>
      </w:r>
      <w:r w:rsidR="00780A90" w:rsidRPr="008A3AAA">
        <w:rPr>
          <w:rFonts w:eastAsia="Arial" w:cstheme="majorBidi"/>
        </w:rPr>
        <w:t xml:space="preserve"> </w:t>
      </w:r>
      <w:r w:rsidRPr="008A3AAA">
        <w:rPr>
          <w:rFonts w:eastAsia="Arial" w:cstheme="majorBidi"/>
        </w:rPr>
        <w:t>konkurencyjną nad</w:t>
      </w:r>
      <w:r w:rsidR="00724433" w:rsidRPr="008A3AAA">
        <w:rPr>
          <w:rFonts w:eastAsia="Arial" w:cstheme="majorBidi"/>
        </w:rPr>
        <w:t> </w:t>
      </w:r>
      <w:r w:rsidRPr="008A3AAA">
        <w:rPr>
          <w:rFonts w:eastAsia="Arial" w:cstheme="majorBidi"/>
        </w:rPr>
        <w:t>pozostałymi.</w:t>
      </w:r>
    </w:p>
    <w:p w14:paraId="37109E2D" w14:textId="1211081C" w:rsidR="008E0BA2" w:rsidRPr="008A3AAA" w:rsidRDefault="0019546B" w:rsidP="008A3AAA">
      <w:pPr>
        <w:pStyle w:val="Nagwek2"/>
        <w:spacing w:before="120"/>
        <w:rPr>
          <w:rFonts w:cstheme="majorBidi"/>
          <w:w w:val="108"/>
        </w:rPr>
      </w:pPr>
      <w:r w:rsidRPr="008A3AAA">
        <w:rPr>
          <w:rFonts w:cstheme="majorBidi"/>
          <w:w w:val="108"/>
        </w:rPr>
        <w:t>Poufność</w:t>
      </w:r>
    </w:p>
    <w:p w14:paraId="1390FE1D" w14:textId="2D7FA01D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W trakcie Negocjacji Partnerzy Prywatni przedstawiają propozycje i rozwiązania poszczególnych aspektów Przedsięwzięcia, które mogą mieć charakter informacji stanowiących tajemnicę przedsiębiorstwa.</w:t>
      </w:r>
    </w:p>
    <w:p w14:paraId="1AB7EB96" w14:textId="08815F5D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Negocjacje będą miały charakter poufny i żadna ze stron postępowania nie będzie mogła bez zgody drugiej strony ujawnić informacji stanowiących tajemnicę przedsiębiorstwa. Zastrzeżenie to obejmuje w szczególności wszelkie materiały i dokumenty przekazywane Podmiotowi Publicznemu przez Partnerów Prywatnych, zawierające takie informacje.</w:t>
      </w:r>
    </w:p>
    <w:p w14:paraId="1CD59EA7" w14:textId="66341C4B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Partner Prywatny, nie później niż w momencie przekazywania w trakcie Negocjacji informacji i</w:t>
      </w:r>
      <w:r w:rsidR="00724433" w:rsidRPr="008A3AAA">
        <w:rPr>
          <w:rFonts w:eastAsia="Arial" w:cstheme="majorBidi"/>
        </w:rPr>
        <w:t> </w:t>
      </w:r>
      <w:r w:rsidRPr="008A3AAA">
        <w:rPr>
          <w:rFonts w:eastAsia="Arial" w:cstheme="majorBidi"/>
        </w:rPr>
        <w:t>dokumentów Podmiotowi Publicznemu, powinien zastrzec, iż stanowią one tajemnicę jego przedsiębiorstwa.</w:t>
      </w:r>
    </w:p>
    <w:p w14:paraId="4A34393F" w14:textId="782E5B35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Ujawnienie przez Podmiot Publiczny informacji, stanowiących tajemnicę przedsiębiorstwa innym Partnerom Prywatnym w trakcie prowadzonych Negocjacji, będzie możliwe wyłącznie w przypadku, gdy Partner Prywatny wyrazi na to zgodę.</w:t>
      </w:r>
    </w:p>
    <w:p w14:paraId="5084F1CA" w14:textId="256E0B06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Wyrażenie zgody na udostępnienie przekazanej informacji nie może być zastrzeżone dla</w:t>
      </w:r>
      <w:r w:rsidR="009B49B6">
        <w:rPr>
          <w:rFonts w:eastAsia="Arial" w:cstheme="majorBidi"/>
        </w:rPr>
        <w:t> </w:t>
      </w:r>
      <w:r w:rsidRPr="008A3AAA">
        <w:rPr>
          <w:rFonts w:eastAsia="Arial" w:cstheme="majorBidi"/>
        </w:rPr>
        <w:t>wybranych Partnerów Prywatnych i będzie przekazane wszystkim Partnerom Prywatnym zaproszonym do wzięcia udziału w</w:t>
      </w:r>
      <w:r w:rsidR="00724433" w:rsidRPr="008A3AAA">
        <w:rPr>
          <w:rFonts w:eastAsia="Arial" w:cstheme="majorBidi"/>
        </w:rPr>
        <w:t> </w:t>
      </w:r>
      <w:r w:rsidRPr="008A3AAA">
        <w:rPr>
          <w:rFonts w:eastAsia="Arial" w:cstheme="majorBidi"/>
        </w:rPr>
        <w:t>Negocjacjach, zgodnie z zasadą równego traktowania wykonawców.</w:t>
      </w:r>
    </w:p>
    <w:p w14:paraId="173CAC4D" w14:textId="09A9A7F2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Za informacje stanowiące tajemnicę przedsiębiorstwa nie uznaje się:</w:t>
      </w:r>
    </w:p>
    <w:p w14:paraId="27337A5F" w14:textId="68F2E53D" w:rsidR="00BE1E14" w:rsidRPr="008A3AAA" w:rsidRDefault="00BE1E14" w:rsidP="008A3AAA">
      <w:pPr>
        <w:pStyle w:val="Default"/>
        <w:numPr>
          <w:ilvl w:val="0"/>
          <w:numId w:val="53"/>
        </w:numPr>
        <w:spacing w:before="120" w:after="120" w:line="276" w:lineRule="auto"/>
        <w:ind w:left="1134" w:hanging="425"/>
        <w:rPr>
          <w:rFonts w:ascii="Arial" w:hAnsi="Arial" w:cs="Arial"/>
          <w:sz w:val="22"/>
          <w:szCs w:val="22"/>
          <w:lang w:val="pl-PL"/>
        </w:rPr>
      </w:pPr>
      <w:r w:rsidRPr="008A3AAA">
        <w:rPr>
          <w:rFonts w:ascii="Arial" w:hAnsi="Arial" w:cs="Arial"/>
          <w:sz w:val="22"/>
          <w:szCs w:val="22"/>
          <w:lang w:val="pl-PL"/>
        </w:rPr>
        <w:t>danych i informacji, które są powszechnie znane,</w:t>
      </w:r>
    </w:p>
    <w:p w14:paraId="7CEA5205" w14:textId="7F604E22" w:rsidR="00BE1E14" w:rsidRPr="008A3AAA" w:rsidRDefault="00BE1E14" w:rsidP="008A3AAA">
      <w:pPr>
        <w:pStyle w:val="Default"/>
        <w:numPr>
          <w:ilvl w:val="0"/>
          <w:numId w:val="53"/>
        </w:numPr>
        <w:spacing w:before="120" w:after="120" w:line="276" w:lineRule="auto"/>
        <w:ind w:left="1134" w:hanging="425"/>
        <w:rPr>
          <w:rFonts w:ascii="Arial" w:hAnsi="Arial" w:cs="Arial"/>
          <w:sz w:val="22"/>
          <w:szCs w:val="22"/>
          <w:lang w:val="pl-PL"/>
        </w:rPr>
      </w:pPr>
      <w:r w:rsidRPr="008A3AAA">
        <w:rPr>
          <w:rFonts w:ascii="Arial" w:hAnsi="Arial" w:cs="Arial"/>
          <w:sz w:val="22"/>
          <w:szCs w:val="22"/>
          <w:lang w:val="pl-PL"/>
        </w:rPr>
        <w:t xml:space="preserve">danych i informacji, które znane były przed ich ujawnieniem przez Podmiot Publiczny, </w:t>
      </w:r>
    </w:p>
    <w:p w14:paraId="44597CE8" w14:textId="2CA25A53" w:rsidR="00BE1E14" w:rsidRPr="008A3AAA" w:rsidRDefault="00BE1E14" w:rsidP="008A3AAA">
      <w:pPr>
        <w:pStyle w:val="Default"/>
        <w:numPr>
          <w:ilvl w:val="0"/>
          <w:numId w:val="53"/>
        </w:numPr>
        <w:spacing w:before="120" w:after="120" w:line="276" w:lineRule="auto"/>
        <w:ind w:left="1134" w:hanging="425"/>
        <w:rPr>
          <w:rFonts w:ascii="Arial" w:hAnsi="Arial" w:cs="Arial"/>
          <w:sz w:val="22"/>
          <w:szCs w:val="22"/>
          <w:lang w:val="pl-PL"/>
        </w:rPr>
      </w:pPr>
      <w:r w:rsidRPr="008A3AAA">
        <w:rPr>
          <w:rFonts w:ascii="Arial" w:hAnsi="Arial" w:cs="Arial"/>
          <w:sz w:val="22"/>
          <w:szCs w:val="22"/>
          <w:lang w:val="pl-PL"/>
        </w:rPr>
        <w:t>danych i informacji, jeżeli obowiązek ich ujawnienia wynikać będzie z przepisów prawa,</w:t>
      </w:r>
    </w:p>
    <w:p w14:paraId="0BB7F8BB" w14:textId="75E88015" w:rsidR="00BE1E14" w:rsidRPr="008A3AAA" w:rsidRDefault="00BE1E14" w:rsidP="008A3AAA">
      <w:pPr>
        <w:pStyle w:val="Default"/>
        <w:numPr>
          <w:ilvl w:val="0"/>
          <w:numId w:val="53"/>
        </w:numPr>
        <w:spacing w:before="120" w:after="120" w:line="276" w:lineRule="auto"/>
        <w:ind w:left="1134" w:hanging="425"/>
        <w:rPr>
          <w:rFonts w:ascii="Arial" w:hAnsi="Arial" w:cs="Arial"/>
          <w:sz w:val="22"/>
          <w:szCs w:val="22"/>
          <w:lang w:val="pl-PL"/>
        </w:rPr>
      </w:pPr>
      <w:r w:rsidRPr="008A3AAA">
        <w:rPr>
          <w:rFonts w:ascii="Arial" w:hAnsi="Arial" w:cs="Arial"/>
          <w:sz w:val="22"/>
          <w:szCs w:val="22"/>
          <w:lang w:val="pl-PL"/>
        </w:rPr>
        <w:t>danych i informacji przekazanych przez Partnerów Prywatnych, a następnie przetworzonych przez Podmiot Publiczny w celu opracowania kolejnych wersji projektu Umowy o PPP lub innych dokumentów związanych z Postępowaniem.</w:t>
      </w:r>
    </w:p>
    <w:p w14:paraId="3F2584AE" w14:textId="03A14554" w:rsidR="008E0BA2" w:rsidRPr="008A3AAA" w:rsidRDefault="0019546B" w:rsidP="008A3AAA">
      <w:pPr>
        <w:pStyle w:val="Nagwek2"/>
        <w:spacing w:before="120"/>
        <w:rPr>
          <w:rFonts w:cstheme="majorBidi"/>
          <w:w w:val="108"/>
        </w:rPr>
      </w:pPr>
      <w:r w:rsidRPr="008A3AAA">
        <w:rPr>
          <w:rFonts w:cstheme="majorBidi"/>
          <w:w w:val="108"/>
        </w:rPr>
        <w:t>Koszty</w:t>
      </w:r>
    </w:p>
    <w:p w14:paraId="1D5FE9F8" w14:textId="1A9FFEBD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Partner Prywatny ponosi wszelkie koszty uczestnictwa w Postępowaniu, w tym koszty tłumaczeń, dojazdów, noclegów, przygotowania dokumentów, badań itp.</w:t>
      </w:r>
    </w:p>
    <w:p w14:paraId="039F9202" w14:textId="1A23D3D1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Tłumaczenie (w tym dokumentacji procesu oraz spotkań prowadzonych w ramach Negocjacji) Partner Prywatny zapewnia we własnym zakresie, z wyjątkiem następujących dokumentów […], które</w:t>
      </w:r>
      <w:r w:rsidR="00724433" w:rsidRPr="008A3AAA">
        <w:rPr>
          <w:rFonts w:eastAsia="Arial" w:cstheme="majorBidi"/>
        </w:rPr>
        <w:t> </w:t>
      </w:r>
      <w:r w:rsidRPr="008A3AAA">
        <w:rPr>
          <w:rFonts w:eastAsia="Arial" w:cstheme="majorBidi"/>
        </w:rPr>
        <w:t>Podmiot Publiczny przetłumaczył we własnym zakresie.</w:t>
      </w:r>
    </w:p>
    <w:p w14:paraId="730F10FB" w14:textId="20306489" w:rsidR="008E0BA2" w:rsidRPr="008A3AAA" w:rsidRDefault="0019546B" w:rsidP="008A3AAA">
      <w:pPr>
        <w:pStyle w:val="Nagwek2"/>
        <w:spacing w:before="120"/>
        <w:rPr>
          <w:rFonts w:cstheme="majorBidi"/>
          <w:w w:val="108"/>
        </w:rPr>
      </w:pPr>
      <w:r w:rsidRPr="008A3AAA">
        <w:t xml:space="preserve">Komunikacja </w:t>
      </w:r>
      <w:r w:rsidRPr="008A3AAA">
        <w:rPr>
          <w:rFonts w:cstheme="majorBidi"/>
          <w:w w:val="108"/>
        </w:rPr>
        <w:t xml:space="preserve">stron w trakcie </w:t>
      </w:r>
      <w:r w:rsidRPr="008A3AAA">
        <w:t>Negocjacji</w:t>
      </w:r>
    </w:p>
    <w:p w14:paraId="240B6239" w14:textId="7B8D8D72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Partnerzy Prywatni</w:t>
      </w:r>
      <w:r w:rsidR="00780A90" w:rsidRPr="008A3AAA">
        <w:rPr>
          <w:rFonts w:eastAsia="Arial" w:cstheme="majorBidi"/>
        </w:rPr>
        <w:t xml:space="preserve"> </w:t>
      </w:r>
      <w:r w:rsidRPr="008A3AAA">
        <w:rPr>
          <w:rFonts w:eastAsia="Arial" w:cstheme="majorBidi"/>
        </w:rPr>
        <w:t>mogą komunikować się z Podmiotem Publicznym wyłącznie w ramach Negocjacji.</w:t>
      </w:r>
      <w:r w:rsidR="00780A90" w:rsidRPr="008A3AAA">
        <w:rPr>
          <w:rFonts w:eastAsia="Arial" w:cstheme="majorBidi"/>
        </w:rPr>
        <w:t xml:space="preserve"> </w:t>
      </w:r>
      <w:r w:rsidRPr="008A3AAA">
        <w:rPr>
          <w:rFonts w:eastAsia="Arial" w:cstheme="majorBidi"/>
        </w:rPr>
        <w:t>W</w:t>
      </w:r>
      <w:r w:rsidR="00724433" w:rsidRPr="008A3AAA">
        <w:rPr>
          <w:rFonts w:eastAsia="Arial" w:cstheme="majorBidi"/>
        </w:rPr>
        <w:t> </w:t>
      </w:r>
      <w:r w:rsidRPr="008A3AAA">
        <w:rPr>
          <w:rFonts w:eastAsia="Arial" w:cstheme="majorBidi"/>
        </w:rPr>
        <w:t>trakcie trwania Negocjacji Partnerzy Prywatni zobowiązani są powstrzymać się od jakiejkolwiek komunikacji pomiędzy sobą dotyczącej Przedsięwzięcia.</w:t>
      </w:r>
    </w:p>
    <w:p w14:paraId="6F76A4A2" w14:textId="3E7C2FD7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lastRenderedPageBreak/>
        <w:t>Z zastrzeżeniem punktu 3.5 Regulaminu, do momentu otrzymania informacji o zakończeniu Negocjacji Partner Prywatny może przekazywać Podmiotowi Publicznemu oświadczenia, uwagi, wnioski, zapytania, zawiadomienia, informacje oraz komentarze, w tym</w:t>
      </w:r>
      <w:r w:rsidR="0016093F">
        <w:rPr>
          <w:rFonts w:eastAsia="Arial" w:cstheme="majorBidi"/>
        </w:rPr>
        <w:t xml:space="preserve"> </w:t>
      </w:r>
      <w:r w:rsidRPr="008A3AAA">
        <w:rPr>
          <w:rFonts w:eastAsia="Arial" w:cstheme="majorBidi"/>
        </w:rPr>
        <w:t xml:space="preserve">proponowane rozwiązania dotyczące planowanego Projektu PPP oraz Umowy PPP, komentarze do postanowień tej umowy oraz propozycji technicznych Podmiotu Publicznego. Komentarze </w:t>
      </w:r>
      <w:r w:rsidR="007D176D" w:rsidRPr="008A3AAA">
        <w:rPr>
          <w:rFonts w:eastAsia="Arial" w:cstheme="majorBidi"/>
        </w:rPr>
        <w:t xml:space="preserve">oraz propozycje zmian </w:t>
      </w:r>
      <w:r w:rsidRPr="008A3AAA">
        <w:rPr>
          <w:rFonts w:eastAsia="Arial" w:cstheme="majorBidi"/>
        </w:rPr>
        <w:t>do projektu Umowy PPP</w:t>
      </w:r>
      <w:r w:rsidR="007D176D" w:rsidRPr="008A3AAA">
        <w:rPr>
          <w:rFonts w:eastAsia="Arial" w:cstheme="majorBidi"/>
        </w:rPr>
        <w:t xml:space="preserve"> oraz</w:t>
      </w:r>
      <w:r w:rsidR="00AB3AE1">
        <w:rPr>
          <w:rFonts w:eastAsia="Arial" w:cstheme="majorBidi"/>
        </w:rPr>
        <w:t> </w:t>
      </w:r>
      <w:r w:rsidR="007D176D" w:rsidRPr="008A3AAA">
        <w:rPr>
          <w:rFonts w:eastAsia="Arial" w:cstheme="majorBidi"/>
        </w:rPr>
        <w:t>załączników</w:t>
      </w:r>
      <w:r w:rsidRPr="008A3AAA">
        <w:rPr>
          <w:rFonts w:eastAsia="Arial" w:cstheme="majorBidi"/>
        </w:rPr>
        <w:t xml:space="preserve"> powinny </w:t>
      </w:r>
      <w:r w:rsidR="007D176D" w:rsidRPr="008A3AAA">
        <w:rPr>
          <w:rFonts w:eastAsia="Arial" w:cstheme="majorBidi"/>
        </w:rPr>
        <w:t>być</w:t>
      </w:r>
      <w:r w:rsidRPr="008A3AAA">
        <w:rPr>
          <w:rFonts w:eastAsia="Arial" w:cstheme="majorBidi"/>
        </w:rPr>
        <w:t xml:space="preserve"> przedstawione w formie propozycji konkretnych </w:t>
      </w:r>
      <w:r w:rsidR="007D176D" w:rsidRPr="008A3AAA">
        <w:rPr>
          <w:rFonts w:eastAsia="Arial" w:cstheme="majorBidi"/>
        </w:rPr>
        <w:t xml:space="preserve">postanowień </w:t>
      </w:r>
      <w:r w:rsidRPr="008A3AAA">
        <w:rPr>
          <w:rFonts w:eastAsia="Arial" w:cstheme="majorBidi"/>
        </w:rPr>
        <w:t>Umowy o PPP lub innych dokumentów</w:t>
      </w:r>
      <w:r w:rsidR="00724433" w:rsidRPr="008A3AAA">
        <w:rPr>
          <w:rFonts w:eastAsia="Arial" w:cstheme="majorBidi"/>
        </w:rPr>
        <w:t xml:space="preserve"> </w:t>
      </w:r>
      <w:r w:rsidRPr="008A3AAA">
        <w:rPr>
          <w:rFonts w:eastAsia="Arial" w:cstheme="majorBidi"/>
        </w:rPr>
        <w:t>w</w:t>
      </w:r>
      <w:r w:rsidR="00724433" w:rsidRPr="008A3AAA">
        <w:rPr>
          <w:rFonts w:eastAsia="Arial" w:cstheme="majorBidi"/>
        </w:rPr>
        <w:t> </w:t>
      </w:r>
      <w:r w:rsidRPr="008A3AAA">
        <w:rPr>
          <w:rFonts w:eastAsia="Arial" w:cstheme="majorBidi"/>
        </w:rPr>
        <w:t>takiej formie, aby możliwe było porównanie treści pierwotnej z treścią proponowaną. Każdy</w:t>
      </w:r>
      <w:r w:rsidR="00936B66" w:rsidRPr="008A3AAA">
        <w:rPr>
          <w:rFonts w:eastAsia="Arial" w:cstheme="majorBidi"/>
        </w:rPr>
        <w:t> </w:t>
      </w:r>
      <w:r w:rsidRPr="008A3AAA">
        <w:rPr>
          <w:rFonts w:eastAsia="Arial" w:cstheme="majorBidi"/>
        </w:rPr>
        <w:t>Partner Prywatny, który zamierza zgłosić uwagę do projektu Umowy PPP lub innych dokumentów, zobowiązany będzie ją uzasadnić, wskazujące techniczne, prawne lub ekonomiczne aspekty proponowanej zmiany oraz</w:t>
      </w:r>
      <w:r w:rsidR="00AB3AE1">
        <w:rPr>
          <w:rFonts w:eastAsia="Arial" w:cstheme="majorBidi"/>
        </w:rPr>
        <w:t> </w:t>
      </w:r>
      <w:r w:rsidRPr="008A3AAA">
        <w:rPr>
          <w:rFonts w:eastAsia="Arial" w:cstheme="majorBidi"/>
        </w:rPr>
        <w:t>wyjaśniając, dlaczego w opinii Partnera Prywatnego proponowana zmiana korzystnie wpływa</w:t>
      </w:r>
      <w:r w:rsidR="00780A90" w:rsidRPr="008A3AAA">
        <w:rPr>
          <w:rFonts w:eastAsia="Arial" w:cstheme="majorBidi"/>
        </w:rPr>
        <w:t xml:space="preserve"> </w:t>
      </w:r>
      <w:r w:rsidRPr="008A3AAA">
        <w:rPr>
          <w:rFonts w:eastAsia="Arial" w:cstheme="majorBidi"/>
        </w:rPr>
        <w:t xml:space="preserve">na </w:t>
      </w:r>
      <w:r w:rsidR="007D176D" w:rsidRPr="008A3AAA">
        <w:rPr>
          <w:rFonts w:eastAsia="Arial" w:cstheme="majorBidi"/>
        </w:rPr>
        <w:t xml:space="preserve">realizację </w:t>
      </w:r>
      <w:r w:rsidRPr="008A3AAA">
        <w:rPr>
          <w:rFonts w:eastAsia="Arial" w:cstheme="majorBidi"/>
        </w:rPr>
        <w:t>Projektu. Zmiany zgłaszane w inny sposób mogą nie zostać wzięte pod uwagę przez</w:t>
      </w:r>
      <w:r w:rsidR="00780A90" w:rsidRPr="008A3AAA">
        <w:rPr>
          <w:rFonts w:eastAsia="Arial" w:cstheme="majorBidi"/>
        </w:rPr>
        <w:t xml:space="preserve"> </w:t>
      </w:r>
      <w:r w:rsidRPr="008A3AAA">
        <w:rPr>
          <w:rFonts w:eastAsia="Arial" w:cstheme="majorBidi"/>
        </w:rPr>
        <w:t>Podmiot Publiczny</w:t>
      </w:r>
      <w:r w:rsidR="007D176D" w:rsidRPr="008A3AAA">
        <w:rPr>
          <w:rFonts w:eastAsia="Arial" w:cstheme="majorBidi"/>
        </w:rPr>
        <w:t xml:space="preserve"> (d</w:t>
      </w:r>
      <w:r w:rsidRPr="008A3AAA">
        <w:rPr>
          <w:rFonts w:eastAsia="Arial" w:cstheme="majorBidi"/>
        </w:rPr>
        <w:t>otyczy to szczególnie takich komentarzy i uwag, jak</w:t>
      </w:r>
      <w:r w:rsidR="00AB3AE1">
        <w:rPr>
          <w:rFonts w:eastAsia="Arial" w:cstheme="majorBidi"/>
        </w:rPr>
        <w:t> </w:t>
      </w:r>
      <w:r w:rsidR="00F34321">
        <w:rPr>
          <w:rFonts w:eastAsia="Arial" w:cstheme="majorBidi"/>
        </w:rPr>
        <w:t>"</w:t>
      </w:r>
      <w:r w:rsidRPr="008A3AAA">
        <w:rPr>
          <w:rFonts w:eastAsia="Arial" w:cstheme="majorBidi"/>
        </w:rPr>
        <w:t>do dalszej dyskusji</w:t>
      </w:r>
      <w:r w:rsidR="00F34321">
        <w:rPr>
          <w:rFonts w:eastAsia="Arial" w:cstheme="majorBidi"/>
        </w:rPr>
        <w:t>"</w:t>
      </w:r>
      <w:r w:rsidRPr="008A3AAA">
        <w:rPr>
          <w:rFonts w:eastAsia="Arial" w:cstheme="majorBidi"/>
        </w:rPr>
        <w:t>,</w:t>
      </w:r>
      <w:r w:rsidR="00780A90" w:rsidRPr="008A3AAA">
        <w:rPr>
          <w:rFonts w:eastAsia="Arial" w:cstheme="majorBidi"/>
        </w:rPr>
        <w:t xml:space="preserve"> </w:t>
      </w:r>
      <w:r w:rsidR="00F34321">
        <w:rPr>
          <w:rFonts w:eastAsia="Arial" w:cstheme="majorBidi"/>
        </w:rPr>
        <w:t>"</w:t>
      </w:r>
      <w:r w:rsidRPr="008A3AAA">
        <w:rPr>
          <w:rFonts w:eastAsia="Arial" w:cstheme="majorBidi"/>
        </w:rPr>
        <w:t>niniejszy punkt wymaga zmian</w:t>
      </w:r>
      <w:r w:rsidR="00F34321">
        <w:rPr>
          <w:rFonts w:eastAsia="Arial" w:cstheme="majorBidi"/>
        </w:rPr>
        <w:t>"</w:t>
      </w:r>
      <w:r w:rsidRPr="008A3AAA">
        <w:rPr>
          <w:rFonts w:eastAsia="Arial" w:cstheme="majorBidi"/>
        </w:rPr>
        <w:t xml:space="preserve">; </w:t>
      </w:r>
      <w:r w:rsidR="00F34321">
        <w:rPr>
          <w:rFonts w:eastAsia="Arial" w:cstheme="majorBidi"/>
        </w:rPr>
        <w:t>"</w:t>
      </w:r>
      <w:r w:rsidRPr="008A3AAA">
        <w:rPr>
          <w:rFonts w:eastAsia="Arial" w:cstheme="majorBidi"/>
        </w:rPr>
        <w:t>konieczne doprecyzowanie</w:t>
      </w:r>
      <w:r w:rsidR="00F34321">
        <w:rPr>
          <w:rFonts w:eastAsia="Arial" w:cstheme="majorBidi"/>
        </w:rPr>
        <w:t>"</w:t>
      </w:r>
      <w:r w:rsidRPr="008A3AAA">
        <w:rPr>
          <w:rFonts w:eastAsia="Arial" w:cstheme="majorBidi"/>
        </w:rPr>
        <w:t xml:space="preserve"> itp.</w:t>
      </w:r>
      <w:r w:rsidR="007D176D" w:rsidRPr="008A3AAA">
        <w:rPr>
          <w:rFonts w:eastAsia="Arial" w:cstheme="majorBidi"/>
        </w:rPr>
        <w:t>).</w:t>
      </w:r>
    </w:p>
    <w:p w14:paraId="1070C4A5" w14:textId="1507243C" w:rsidR="0080221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Podmiot Publiczny może wyznaczyć Partnerom Prywatnym wiążący termin składania materiałów</w:t>
      </w:r>
      <w:r w:rsidR="008055E7" w:rsidRPr="008A3AAA">
        <w:rPr>
          <w:rFonts w:eastAsia="Arial" w:cstheme="majorBidi"/>
        </w:rPr>
        <w:t xml:space="preserve"> </w:t>
      </w:r>
      <w:r w:rsidRPr="008A3AAA">
        <w:rPr>
          <w:rFonts w:eastAsia="Arial" w:cstheme="majorBidi"/>
        </w:rPr>
        <w:t>do Negocjacji. Wyznaczenie tego terminu nie może prowadzić do naruszenia zasady uczciwej konkurencji i równego traktowania Partnerów Prywatnych</w:t>
      </w:r>
      <w:r w:rsidR="00503936" w:rsidRPr="008A3AAA">
        <w:rPr>
          <w:rFonts w:eastAsia="Arial" w:cstheme="majorBidi"/>
        </w:rPr>
        <w:t>, w</w:t>
      </w:r>
      <w:r w:rsidR="00AB3AE1">
        <w:rPr>
          <w:rFonts w:eastAsia="Arial" w:cstheme="majorBidi"/>
        </w:rPr>
        <w:t> </w:t>
      </w:r>
      <w:r w:rsidR="00503936" w:rsidRPr="008A3AAA">
        <w:rPr>
          <w:rFonts w:eastAsia="Arial" w:cstheme="majorBidi"/>
        </w:rPr>
        <w:t>tym</w:t>
      </w:r>
      <w:r w:rsidR="00AB3AE1">
        <w:rPr>
          <w:rFonts w:eastAsia="Arial" w:cstheme="majorBidi"/>
        </w:rPr>
        <w:t> </w:t>
      </w:r>
      <w:r w:rsidR="00503936" w:rsidRPr="008A3AAA">
        <w:rPr>
          <w:rFonts w:eastAsia="Arial" w:cstheme="majorBidi"/>
        </w:rPr>
        <w:t xml:space="preserve">uwzględniać konieczność </w:t>
      </w:r>
      <w:r w:rsidR="00846671" w:rsidRPr="008A3AAA">
        <w:rPr>
          <w:rFonts w:eastAsia="Arial" w:cstheme="majorBidi"/>
        </w:rPr>
        <w:t>przetłumaczenia dokumentów na język obcy</w:t>
      </w:r>
      <w:r w:rsidRPr="008A3AAA">
        <w:rPr>
          <w:rFonts w:eastAsia="Arial" w:cstheme="majorBidi"/>
        </w:rPr>
        <w:t>.</w:t>
      </w:r>
    </w:p>
    <w:p w14:paraId="064E8B36" w14:textId="50E083E8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Decyzja, czy ustosunkować się do przedstawionych przez Partnera Prywatnego materiałów</w:t>
      </w:r>
      <w:r w:rsidR="00724433" w:rsidRPr="008A3AAA">
        <w:rPr>
          <w:rFonts w:eastAsia="Arial" w:cstheme="majorBidi"/>
        </w:rPr>
        <w:t xml:space="preserve"> </w:t>
      </w:r>
      <w:r w:rsidRPr="008A3AAA">
        <w:rPr>
          <w:rFonts w:eastAsia="Arial" w:cstheme="majorBidi"/>
        </w:rPr>
        <w:t>do Negocjacji poza turą Negocjacji, czy też w jej trakcie (tj. w trakcie spotkania z Partnerem Prywatnym)</w:t>
      </w:r>
      <w:r w:rsidR="008055E7" w:rsidRPr="008A3AAA">
        <w:rPr>
          <w:rFonts w:eastAsia="Arial" w:cstheme="majorBidi"/>
        </w:rPr>
        <w:t xml:space="preserve"> </w:t>
      </w:r>
      <w:r w:rsidRPr="008A3AAA">
        <w:rPr>
          <w:rFonts w:eastAsia="Arial" w:cstheme="majorBidi"/>
        </w:rPr>
        <w:t>jest pozostawiona wyłącznie Podmiotowi Publicznemu.</w:t>
      </w:r>
    </w:p>
    <w:p w14:paraId="226FD72B" w14:textId="76C9A97F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 xml:space="preserve">Podmiot Publiczny będzie zamieszczał materiały potrzebne dla prowadzenia Negocjacji, </w:t>
      </w:r>
      <w:r w:rsidRPr="008A3AAA">
        <w:rPr>
          <w:rFonts w:eastAsia="Arial"/>
        </w:rPr>
        <w:t>w</w:t>
      </w:r>
      <w:r w:rsidR="00DA10C2">
        <w:rPr>
          <w:rFonts w:eastAsia="Arial"/>
        </w:rPr>
        <w:t> </w:t>
      </w:r>
      <w:r w:rsidRPr="008A3AAA">
        <w:rPr>
          <w:rFonts w:eastAsia="Arial"/>
        </w:rPr>
        <w:t>tym</w:t>
      </w:r>
      <w:r w:rsidRPr="008A3AAA">
        <w:rPr>
          <w:rFonts w:eastAsia="Arial" w:cstheme="majorBidi"/>
        </w:rPr>
        <w:t xml:space="preserve"> dokumentacje techniczne, projekt Umowy PPP, opracowania na [nazwa nośnika], do</w:t>
      </w:r>
      <w:r w:rsidR="00AB3AE1">
        <w:rPr>
          <w:rFonts w:eastAsia="Arial" w:cstheme="majorBidi"/>
        </w:rPr>
        <w:t> </w:t>
      </w:r>
      <w:r w:rsidRPr="008A3AAA">
        <w:rPr>
          <w:rFonts w:eastAsia="Arial" w:cstheme="majorBidi"/>
        </w:rPr>
        <w:t>którego będą mieli dostęp Partnerzy Prywatni. Podmiot Publiczny przekazał Partnerom Prywatnym hasło dostępu do [nazwa nośnika]</w:t>
      </w:r>
      <w:r w:rsidR="008055E7" w:rsidRPr="008A3AAA">
        <w:rPr>
          <w:rFonts w:eastAsia="Arial" w:cstheme="majorBidi"/>
        </w:rPr>
        <w:t xml:space="preserve"> w zaproszeniu do Negocjacji. W </w:t>
      </w:r>
      <w:r w:rsidRPr="008A3AAA">
        <w:rPr>
          <w:rFonts w:eastAsia="Arial" w:cstheme="majorBidi"/>
        </w:rPr>
        <w:t>przypadku jakichkolwiek problemów</w:t>
      </w:r>
      <w:r w:rsidR="008055E7" w:rsidRPr="008A3AAA">
        <w:rPr>
          <w:rFonts w:eastAsia="Arial" w:cstheme="majorBidi"/>
        </w:rPr>
        <w:t xml:space="preserve"> </w:t>
      </w:r>
      <w:r w:rsidR="00787B04" w:rsidRPr="008A3AAA">
        <w:rPr>
          <w:rFonts w:eastAsia="Arial" w:cstheme="majorBidi"/>
        </w:rPr>
        <w:t>z </w:t>
      </w:r>
      <w:r w:rsidRPr="008A3AAA">
        <w:rPr>
          <w:rFonts w:eastAsia="Arial" w:cstheme="majorBidi"/>
        </w:rPr>
        <w:t xml:space="preserve">funkcjonowaniem strony [nazwa nośnika] Partnerzy Prywatni proszeni są o przekazanie takiej informacji Podmiotowi Publicznemu. Podmiot Publiczny nie odpowiada jednak za problemy techniczne związane </w:t>
      </w:r>
      <w:r w:rsidR="008055E7" w:rsidRPr="008A3AAA">
        <w:rPr>
          <w:rFonts w:eastAsia="Arial" w:cstheme="majorBidi"/>
        </w:rPr>
        <w:t>z działaniem [nazwa nośnika]. W </w:t>
      </w:r>
      <w:r w:rsidRPr="008A3AAA">
        <w:rPr>
          <w:rFonts w:eastAsia="Arial" w:cstheme="majorBidi"/>
        </w:rPr>
        <w:t xml:space="preserve">przypadku </w:t>
      </w:r>
      <w:r w:rsidR="00787B04" w:rsidRPr="008A3AAA">
        <w:rPr>
          <w:rFonts w:eastAsia="Arial" w:cstheme="majorBidi"/>
        </w:rPr>
        <w:t>braku możliwości skorzystania z </w:t>
      </w:r>
      <w:r w:rsidRPr="008A3AAA">
        <w:rPr>
          <w:rFonts w:eastAsia="Arial" w:cstheme="majorBidi"/>
        </w:rPr>
        <w:t>[nazwa nośnika] przez Partnera Prywatnego</w:t>
      </w:r>
      <w:r w:rsidR="007D176D" w:rsidRPr="008A3AAA">
        <w:rPr>
          <w:rFonts w:eastAsia="Arial" w:cstheme="majorBidi"/>
        </w:rPr>
        <w:t>,</w:t>
      </w:r>
      <w:r w:rsidRPr="008A3AAA">
        <w:rPr>
          <w:rFonts w:eastAsia="Arial" w:cstheme="majorBidi"/>
        </w:rPr>
        <w:t xml:space="preserve"> Podmiot Publiczny przekaże informacje zawarte na [nazwa nośnika]</w:t>
      </w:r>
      <w:r w:rsidR="008055E7" w:rsidRPr="008A3AAA">
        <w:rPr>
          <w:rFonts w:eastAsia="Arial" w:cstheme="majorBidi"/>
        </w:rPr>
        <w:t xml:space="preserve"> w </w:t>
      </w:r>
      <w:r w:rsidRPr="008A3AAA">
        <w:rPr>
          <w:rFonts w:eastAsia="Arial" w:cstheme="majorBidi"/>
        </w:rPr>
        <w:t>terminie 14 dni od</w:t>
      </w:r>
      <w:r w:rsidR="00AB3AE1">
        <w:rPr>
          <w:rFonts w:eastAsia="Arial" w:cstheme="majorBidi"/>
        </w:rPr>
        <w:t> </w:t>
      </w:r>
      <w:r w:rsidRPr="008A3AAA">
        <w:rPr>
          <w:rFonts w:eastAsia="Arial" w:cstheme="majorBidi"/>
        </w:rPr>
        <w:t>zgłoszenia takiego zapotrzebowania przez Partnera Prywatnego</w:t>
      </w:r>
      <w:r w:rsidR="007D176D" w:rsidRPr="008A3AAA">
        <w:rPr>
          <w:rFonts w:eastAsia="Arial" w:cstheme="majorBidi"/>
        </w:rPr>
        <w:t>, w innej uzgodnionej formie</w:t>
      </w:r>
      <w:r w:rsidRPr="008A3AAA">
        <w:rPr>
          <w:rFonts w:eastAsia="Arial" w:cstheme="majorBidi"/>
        </w:rPr>
        <w:t>.</w:t>
      </w:r>
    </w:p>
    <w:p w14:paraId="5185DD48" w14:textId="780BC4D4" w:rsidR="008E0BA2" w:rsidRPr="008A3AAA" w:rsidRDefault="0019546B" w:rsidP="008A3AAA">
      <w:pPr>
        <w:pStyle w:val="Nagwek2"/>
        <w:spacing w:before="120"/>
        <w:rPr>
          <w:rFonts w:cstheme="majorBidi"/>
          <w:w w:val="108"/>
        </w:rPr>
      </w:pPr>
      <w:r w:rsidRPr="008A3AAA">
        <w:rPr>
          <w:rFonts w:cstheme="majorBidi"/>
          <w:w w:val="108"/>
        </w:rPr>
        <w:t>Kontakt. Forma oświadczeń</w:t>
      </w:r>
    </w:p>
    <w:p w14:paraId="1786F5FD" w14:textId="768AF76B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Partnerzy Prywatni, porozumiewając się z Podmiotem Publicznym powinni powoływać się na numer</w:t>
      </w:r>
      <w:r w:rsidR="008055E7" w:rsidRPr="008A3AAA">
        <w:rPr>
          <w:rFonts w:eastAsia="Arial" w:cstheme="majorBidi"/>
        </w:rPr>
        <w:t xml:space="preserve"> </w:t>
      </w:r>
      <w:r w:rsidRPr="008A3AAA">
        <w:rPr>
          <w:rFonts w:eastAsia="Arial" w:cstheme="majorBidi"/>
        </w:rPr>
        <w:t>Postępowania, tj. […].</w:t>
      </w:r>
    </w:p>
    <w:p w14:paraId="69FF86F7" w14:textId="67F3ECF3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cstheme="majorBidi"/>
        </w:rPr>
        <w:t xml:space="preserve">Wszelka korespondencja </w:t>
      </w:r>
      <w:r w:rsidR="007D176D" w:rsidRPr="008A3AAA">
        <w:rPr>
          <w:rFonts w:cstheme="majorBidi"/>
        </w:rPr>
        <w:t>odbywa się poprzez platformę przetargową […].</w:t>
      </w:r>
    </w:p>
    <w:p w14:paraId="3AA707D6" w14:textId="02CD1402" w:rsidR="007D176D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cstheme="majorBidi"/>
        </w:rPr>
        <w:t>Podmiot Publiczny dopuszcza możliwość przekazywania oświadczeń, wniosków, zawiadomień</w:t>
      </w:r>
      <w:r w:rsidR="00724433" w:rsidRPr="008A3AAA">
        <w:rPr>
          <w:rFonts w:cstheme="majorBidi"/>
        </w:rPr>
        <w:t xml:space="preserve"> </w:t>
      </w:r>
      <w:r w:rsidRPr="008A3AAA">
        <w:rPr>
          <w:rFonts w:cstheme="majorBidi"/>
        </w:rPr>
        <w:t>oraz informacji drogą elektroniczną</w:t>
      </w:r>
      <w:r w:rsidR="007D176D" w:rsidRPr="008A3AAA">
        <w:rPr>
          <w:rFonts w:cstheme="majorBidi"/>
        </w:rPr>
        <w:t xml:space="preserve"> na adres: […].</w:t>
      </w:r>
    </w:p>
    <w:p w14:paraId="06F7D62E" w14:textId="614A3CBA" w:rsidR="00BE1E14" w:rsidRPr="008A3AAA" w:rsidRDefault="007D176D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Doręczenie materiałów w trakcie Negocjacji uznaje się za skuteczne w chwili zakończenia transmisji wysyłającego.</w:t>
      </w:r>
    </w:p>
    <w:p w14:paraId="70FD5E2B" w14:textId="2E95FB4A" w:rsidR="008E0BA2" w:rsidRPr="008A3AAA" w:rsidRDefault="00692FEF" w:rsidP="009E53D8">
      <w:pPr>
        <w:pStyle w:val="Nagwek2"/>
        <w:keepNext/>
        <w:spacing w:before="120"/>
        <w:rPr>
          <w:rFonts w:cstheme="majorBidi"/>
          <w:w w:val="108"/>
        </w:rPr>
      </w:pPr>
      <w:r w:rsidRPr="008A3AAA">
        <w:rPr>
          <w:rFonts w:cstheme="majorBidi"/>
          <w:w w:val="108"/>
        </w:rPr>
        <w:t>Przebieg</w:t>
      </w:r>
      <w:r w:rsidR="0019546B" w:rsidRPr="008A3AAA">
        <w:rPr>
          <w:rFonts w:cstheme="majorBidi"/>
          <w:w w:val="108"/>
        </w:rPr>
        <w:t xml:space="preserve"> </w:t>
      </w:r>
      <w:r w:rsidR="0019546B" w:rsidRPr="008A3AAA">
        <w:t>Negocjacji</w:t>
      </w:r>
    </w:p>
    <w:p w14:paraId="3A3AB821" w14:textId="1EFBB6EE" w:rsidR="008E0BA2" w:rsidRPr="008A3AAA" w:rsidRDefault="0019546B" w:rsidP="008A3AAA">
      <w:pPr>
        <w:pStyle w:val="Nagwek3"/>
        <w:keepNext w:val="0"/>
        <w:keepLines w:val="0"/>
        <w:spacing w:before="120" w:after="120" w:line="276" w:lineRule="auto"/>
        <w:rPr>
          <w:rFonts w:cstheme="majorBidi"/>
        </w:rPr>
      </w:pPr>
      <w:r w:rsidRPr="008A3AAA">
        <w:rPr>
          <w:rFonts w:cstheme="majorBidi"/>
        </w:rPr>
        <w:t>Postępowanie prowadzone jest w formie pisemnej</w:t>
      </w:r>
      <w:r w:rsidR="007D176D" w:rsidRPr="008A3AAA">
        <w:rPr>
          <w:rFonts w:cstheme="majorBidi"/>
        </w:rPr>
        <w:t>,</w:t>
      </w:r>
      <w:r w:rsidRPr="008A3AAA">
        <w:rPr>
          <w:rFonts w:cstheme="majorBidi"/>
        </w:rPr>
        <w:t xml:space="preserve"> w języku polskim.</w:t>
      </w:r>
    </w:p>
    <w:p w14:paraId="3D5D2158" w14:textId="41A8BE4E" w:rsidR="007D176D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Negocjacje toczą się podczas rund</w:t>
      </w:r>
      <w:r w:rsidR="007D176D" w:rsidRPr="008A3AAA">
        <w:rPr>
          <w:rFonts w:eastAsia="Arial" w:cstheme="majorBidi"/>
        </w:rPr>
        <w:t xml:space="preserve"> tematycznych, umożliwiających omówienie aspektów istotnych dla Projektu.</w:t>
      </w:r>
    </w:p>
    <w:p w14:paraId="79B6955D" w14:textId="3D44265E" w:rsidR="008E0BA2" w:rsidRPr="008A3AAA" w:rsidRDefault="007D176D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D</w:t>
      </w:r>
      <w:r w:rsidR="0019546B" w:rsidRPr="008A3AAA">
        <w:rPr>
          <w:rFonts w:eastAsia="Arial" w:cstheme="majorBidi"/>
        </w:rPr>
        <w:t xml:space="preserve">okumenty i stanowiska negocjacyjne mogą być przekazywane również </w:t>
      </w:r>
      <w:r w:rsidRPr="008A3AAA">
        <w:rPr>
          <w:rFonts w:eastAsia="Arial" w:cstheme="majorBidi"/>
        </w:rPr>
        <w:t>przed lub</w:t>
      </w:r>
      <w:r w:rsidR="00AB3AE1">
        <w:rPr>
          <w:rFonts w:eastAsia="Arial" w:cstheme="majorBidi"/>
        </w:rPr>
        <w:t> </w:t>
      </w:r>
      <w:r w:rsidRPr="008A3AAA">
        <w:rPr>
          <w:rFonts w:eastAsia="Arial" w:cstheme="majorBidi"/>
        </w:rPr>
        <w:t>po</w:t>
      </w:r>
      <w:r w:rsidR="00AB3AE1">
        <w:rPr>
          <w:rFonts w:eastAsia="Arial" w:cstheme="majorBidi"/>
        </w:rPr>
        <w:t> </w:t>
      </w:r>
      <w:r w:rsidRPr="008A3AAA">
        <w:rPr>
          <w:rFonts w:eastAsia="Arial" w:cstheme="majorBidi"/>
        </w:rPr>
        <w:t>zakończeniu danej rundy Negocjacji, aż do przekazania przez Podmiot Publiczny informacji o zakończeniu Negocjacji</w:t>
      </w:r>
      <w:r w:rsidR="0019546B" w:rsidRPr="008A3AAA">
        <w:rPr>
          <w:rFonts w:eastAsia="Arial" w:cstheme="majorBidi"/>
        </w:rPr>
        <w:t>.</w:t>
      </w:r>
    </w:p>
    <w:p w14:paraId="6C8D06A5" w14:textId="30CDC613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 xml:space="preserve">Partnerzy Prywatni </w:t>
      </w:r>
      <w:r w:rsidR="00692FEF" w:rsidRPr="008A3AAA">
        <w:rPr>
          <w:rFonts w:eastAsia="Arial" w:cstheme="majorBidi"/>
        </w:rPr>
        <w:t xml:space="preserve">oraz Podmiot Publiczny </w:t>
      </w:r>
      <w:r w:rsidRPr="008A3AAA">
        <w:rPr>
          <w:rFonts w:eastAsia="Arial" w:cstheme="majorBidi"/>
        </w:rPr>
        <w:t>są uprawnieni do konsultowania przedstawianych w trakcie Negocjacji rozwiązań</w:t>
      </w:r>
      <w:r w:rsidR="008055E7" w:rsidRPr="008A3AAA">
        <w:rPr>
          <w:rFonts w:eastAsia="Arial" w:cstheme="majorBidi"/>
        </w:rPr>
        <w:t xml:space="preserve"> </w:t>
      </w:r>
      <w:r w:rsidRPr="008A3AAA">
        <w:rPr>
          <w:rFonts w:eastAsia="Arial" w:cstheme="majorBidi"/>
        </w:rPr>
        <w:t>z</w:t>
      </w:r>
      <w:r w:rsidR="00724433" w:rsidRPr="008A3AAA">
        <w:rPr>
          <w:rFonts w:eastAsia="Arial" w:cstheme="majorBidi"/>
        </w:rPr>
        <w:t> </w:t>
      </w:r>
      <w:r w:rsidRPr="008A3AAA">
        <w:rPr>
          <w:rFonts w:eastAsia="Arial" w:cstheme="majorBidi"/>
        </w:rPr>
        <w:t>instytucjami finansowymi. Przedstawiciele instytucji finansowych mogą uczestniczyć w</w:t>
      </w:r>
      <w:r w:rsidR="00724433" w:rsidRPr="008A3AAA">
        <w:rPr>
          <w:rFonts w:eastAsia="Arial" w:cstheme="majorBidi"/>
        </w:rPr>
        <w:t> </w:t>
      </w:r>
      <w:r w:rsidRPr="008A3AAA">
        <w:rPr>
          <w:rFonts w:eastAsia="Arial" w:cstheme="majorBidi"/>
        </w:rPr>
        <w:t>Negocjacjach na zaproszenie Partnerów Prywatnych</w:t>
      </w:r>
      <w:r w:rsidR="00692FEF" w:rsidRPr="008A3AAA">
        <w:rPr>
          <w:rFonts w:eastAsia="Arial" w:cstheme="majorBidi"/>
        </w:rPr>
        <w:t xml:space="preserve"> lub Podmiotu Publicznego</w:t>
      </w:r>
      <w:r w:rsidRPr="008A3AAA">
        <w:rPr>
          <w:rFonts w:eastAsia="Arial" w:cstheme="majorBidi"/>
        </w:rPr>
        <w:t>.</w:t>
      </w:r>
    </w:p>
    <w:p w14:paraId="7944DD80" w14:textId="0EDA2D98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Negocjacje będą prowadzone z każdym z Partnerów Prywatnych osobno na takich samych zasadach i</w:t>
      </w:r>
      <w:r w:rsidR="00724433" w:rsidRPr="008A3AAA">
        <w:rPr>
          <w:rFonts w:eastAsia="Arial" w:cstheme="majorBidi"/>
        </w:rPr>
        <w:t> </w:t>
      </w:r>
      <w:r w:rsidRPr="008A3AAA">
        <w:rPr>
          <w:rFonts w:eastAsia="Arial" w:cstheme="majorBidi"/>
        </w:rPr>
        <w:t>na</w:t>
      </w:r>
      <w:r w:rsidR="00724433" w:rsidRPr="008A3AAA">
        <w:rPr>
          <w:rFonts w:eastAsia="Arial" w:cstheme="majorBidi"/>
        </w:rPr>
        <w:t> </w:t>
      </w:r>
      <w:r w:rsidRPr="008A3AAA">
        <w:rPr>
          <w:rFonts w:eastAsia="Arial" w:cstheme="majorBidi"/>
        </w:rPr>
        <w:t>podstawie takiej samej dla wszystkich agendy. Przekazanie przez Podmiot Publiczny agendy spotkania nie oznacza jednak, że Partnerzy Prywatni pozbawieni zostaną możliwości zgłaszania dodatkowych kwestii wymagających dyskusji</w:t>
      </w:r>
      <w:r w:rsidR="00910F8F">
        <w:rPr>
          <w:rFonts w:eastAsia="Arial" w:cstheme="majorBidi"/>
        </w:rPr>
        <w:t>,</w:t>
      </w:r>
      <w:r w:rsidRPr="008A3AAA">
        <w:rPr>
          <w:rFonts w:eastAsia="Arial" w:cstheme="majorBidi"/>
        </w:rPr>
        <w:t xml:space="preserve"> jak również innych propozycji lub postulatów związanych z </w:t>
      </w:r>
      <w:r w:rsidR="007D176D" w:rsidRPr="008A3AAA">
        <w:rPr>
          <w:rFonts w:eastAsia="Arial" w:cstheme="majorBidi"/>
        </w:rPr>
        <w:t>Projektem PPP</w:t>
      </w:r>
      <w:r w:rsidRPr="008A3AAA">
        <w:rPr>
          <w:rFonts w:eastAsia="Arial" w:cstheme="majorBidi"/>
        </w:rPr>
        <w:t>, które uznają za istotne, także poprzez przekazanie dokumentów, informacji lub danych w</w:t>
      </w:r>
      <w:r w:rsidR="00724433" w:rsidRPr="008A3AAA">
        <w:rPr>
          <w:rFonts w:eastAsia="Arial" w:cstheme="majorBidi"/>
        </w:rPr>
        <w:t> </w:t>
      </w:r>
      <w:r w:rsidRPr="008A3AAA">
        <w:rPr>
          <w:rFonts w:eastAsia="Arial" w:cstheme="majorBidi"/>
        </w:rPr>
        <w:t>trakcie indywidualnych spotkań.</w:t>
      </w:r>
    </w:p>
    <w:p w14:paraId="3656794B" w14:textId="7A80C720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Podmiot Publiczny przekaże wszystkim Partnerom Prywatnym harmonogram Negocjacji, obejmujący wszystkie planowane rundy Negocjacji, ich terminy oraz miejsce. Podmiot Publiczny przewiduje,</w:t>
      </w:r>
      <w:r w:rsidR="00724433" w:rsidRPr="008A3AAA">
        <w:rPr>
          <w:rFonts w:eastAsia="Arial" w:cstheme="majorBidi"/>
        </w:rPr>
        <w:t xml:space="preserve"> </w:t>
      </w:r>
      <w:r w:rsidRPr="008A3AAA">
        <w:rPr>
          <w:rFonts w:eastAsia="Arial" w:cstheme="majorBidi"/>
        </w:rPr>
        <w:t>że</w:t>
      </w:r>
      <w:r w:rsidR="00724433" w:rsidRPr="008A3AAA">
        <w:rPr>
          <w:rFonts w:eastAsia="Arial" w:cstheme="majorBidi"/>
        </w:rPr>
        <w:t> </w:t>
      </w:r>
      <w:r w:rsidRPr="008A3AAA">
        <w:rPr>
          <w:rFonts w:eastAsia="Arial" w:cstheme="majorBidi"/>
        </w:rPr>
        <w:t>poszczególne rundy Negocjacji będą prowadzone w [nazwa miejscowości]</w:t>
      </w:r>
      <w:r w:rsidR="007D176D" w:rsidRPr="008A3AAA">
        <w:rPr>
          <w:rFonts w:eastAsia="Arial" w:cstheme="majorBidi"/>
        </w:rPr>
        <w:t xml:space="preserve"> lub formie wideokonferencji</w:t>
      </w:r>
      <w:r w:rsidR="4149F6AC" w:rsidRPr="008A3AAA">
        <w:rPr>
          <w:rFonts w:eastAsia="Arial" w:cstheme="majorBidi"/>
        </w:rPr>
        <w:t xml:space="preserve"> lub w formie hybrydowej.</w:t>
      </w:r>
    </w:p>
    <w:p w14:paraId="2E77FB9A" w14:textId="766805D5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 xml:space="preserve">Harmonogram Negocjacji może zostać zmieniony przez </w:t>
      </w:r>
      <w:r w:rsidR="00314D2E" w:rsidRPr="008A3AAA">
        <w:rPr>
          <w:rFonts w:eastAsia="Arial" w:cstheme="majorBidi"/>
        </w:rPr>
        <w:t xml:space="preserve">Podmiot </w:t>
      </w:r>
      <w:r w:rsidRPr="008A3AAA">
        <w:rPr>
          <w:rFonts w:eastAsia="Arial" w:cstheme="majorBidi"/>
        </w:rPr>
        <w:t>Publiczn</w:t>
      </w:r>
      <w:r w:rsidR="00314D2E" w:rsidRPr="008A3AAA">
        <w:rPr>
          <w:rFonts w:eastAsia="Arial" w:cstheme="majorBidi"/>
        </w:rPr>
        <w:t>y</w:t>
      </w:r>
      <w:r w:rsidRPr="008A3AAA">
        <w:rPr>
          <w:rFonts w:eastAsia="Arial" w:cstheme="majorBidi"/>
        </w:rPr>
        <w:t>.</w:t>
      </w:r>
    </w:p>
    <w:p w14:paraId="4BFC161E" w14:textId="2F64A4C3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Kolejność spotkań z Partnerami Prywatnymi zostanie ustalona przez Podmiot Publiczny w</w:t>
      </w:r>
      <w:r w:rsidR="00AB3AE1">
        <w:rPr>
          <w:rFonts w:eastAsia="Arial" w:cstheme="majorBidi"/>
        </w:rPr>
        <w:t> </w:t>
      </w:r>
      <w:r w:rsidRPr="008A3AAA">
        <w:rPr>
          <w:rFonts w:eastAsia="Arial" w:cstheme="majorBidi"/>
        </w:rPr>
        <w:t>sposób zapewniający równe traktowanie Partnerów Prywatnych</w:t>
      </w:r>
      <w:r w:rsidR="000D7C58" w:rsidRPr="008A3AAA">
        <w:rPr>
          <w:rFonts w:eastAsia="Arial" w:cstheme="majorBidi"/>
        </w:rPr>
        <w:t>.</w:t>
      </w:r>
    </w:p>
    <w:p w14:paraId="3083BB6C" w14:textId="79A36EB6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Podmiot Publiczny</w:t>
      </w:r>
      <w:r w:rsidR="007D176D" w:rsidRPr="008A3AAA">
        <w:rPr>
          <w:rFonts w:eastAsia="Arial" w:cstheme="majorBidi"/>
        </w:rPr>
        <w:t>,</w:t>
      </w:r>
      <w:r w:rsidRPr="008A3AAA">
        <w:rPr>
          <w:rFonts w:eastAsia="Arial" w:cstheme="majorBidi"/>
        </w:rPr>
        <w:t xml:space="preserve"> przed każdą kolejną rundą Negocjacji</w:t>
      </w:r>
      <w:r w:rsidR="007D176D" w:rsidRPr="008A3AAA">
        <w:rPr>
          <w:rFonts w:eastAsia="Arial" w:cstheme="majorBidi"/>
        </w:rPr>
        <w:t>,</w:t>
      </w:r>
      <w:r w:rsidRPr="008A3AAA">
        <w:rPr>
          <w:rFonts w:eastAsia="Arial" w:cstheme="majorBidi"/>
        </w:rPr>
        <w:t xml:space="preserve"> przekaże Partnerom Prywatnym odrębne zaproszenia zawierające szczegółową agendę oraz zagadnienia, które będą poruszane w trakcie</w:t>
      </w:r>
      <w:r w:rsidR="00BE11E8" w:rsidRPr="008A3AAA">
        <w:rPr>
          <w:rFonts w:eastAsia="Arial" w:cstheme="majorBidi"/>
        </w:rPr>
        <w:t xml:space="preserve"> </w:t>
      </w:r>
      <w:r w:rsidRPr="008A3AAA">
        <w:rPr>
          <w:rFonts w:eastAsia="Arial" w:cstheme="majorBidi"/>
        </w:rPr>
        <w:t>danego spotkania. Podmiot Publiczny może wyznaczyć także termin zgłaszania propozycji szczegółowych rozwiązań (w tym postanowień umownych) oraz komentarzy do zagadnień zdefiniowanych w zaproszeniu. O ile będzie to konieczne, Podmiot Publiczny do zaproszenia dołączy dokumenty, informacje i inne dane konieczne dla dane</w:t>
      </w:r>
      <w:r w:rsidR="007D176D" w:rsidRPr="008A3AAA">
        <w:rPr>
          <w:rFonts w:eastAsia="Arial" w:cstheme="majorBidi"/>
        </w:rPr>
        <w:t>j</w:t>
      </w:r>
      <w:r w:rsidRPr="008A3AAA">
        <w:rPr>
          <w:rFonts w:eastAsia="Arial" w:cstheme="majorBidi"/>
        </w:rPr>
        <w:t xml:space="preserve"> </w:t>
      </w:r>
      <w:r w:rsidR="007D176D" w:rsidRPr="008A3AAA">
        <w:rPr>
          <w:rFonts w:eastAsia="Arial" w:cstheme="majorBidi"/>
        </w:rPr>
        <w:t>rundy</w:t>
      </w:r>
      <w:r w:rsidRPr="008A3AAA">
        <w:rPr>
          <w:rFonts w:eastAsia="Arial" w:cstheme="majorBidi"/>
        </w:rPr>
        <w:t xml:space="preserve"> Negocjacji.</w:t>
      </w:r>
    </w:p>
    <w:p w14:paraId="1E085AF6" w14:textId="4311870F" w:rsidR="008E0BA2" w:rsidRPr="008A3AAA" w:rsidRDefault="007933A1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 xml:space="preserve">Partner Prywatny przed przystąpieniem do rundy Negocjacji przekaże Podmiotowi Publicznemu listę uczestników spotkania ze strony Partnera Prywatnego. </w:t>
      </w:r>
    </w:p>
    <w:p w14:paraId="4C52127B" w14:textId="4F7EF82E" w:rsidR="009C0B81" w:rsidRPr="008A3AAA" w:rsidRDefault="009C0B81" w:rsidP="008A3AAA">
      <w:pPr>
        <w:pStyle w:val="Nagwek3"/>
        <w:keepNext w:val="0"/>
        <w:spacing w:before="120" w:after="120" w:line="276" w:lineRule="auto"/>
      </w:pPr>
      <w:r w:rsidRPr="008A3AAA">
        <w:rPr>
          <w:rFonts w:eastAsia="Arial" w:cstheme="majorBidi"/>
        </w:rPr>
        <w:t xml:space="preserve">W przypadku nieobecności Partnera Prywatnego w miejscu i terminie wskazanym </w:t>
      </w:r>
      <w:r w:rsidRPr="008A3AAA">
        <w:rPr>
          <w:rFonts w:eastAsia="Arial" w:cstheme="majorBidi"/>
        </w:rPr>
        <w:br/>
        <w:t xml:space="preserve">w zaproszeniu do udziału w danej turze Negocjacji, Podmiot Publiczny uzna, że Partner Prywatny nie wziął w niej udziału </w:t>
      </w:r>
      <w:r w:rsidR="00851904">
        <w:rPr>
          <w:rFonts w:eastAsia="Arial" w:cstheme="majorBidi"/>
        </w:rPr>
        <w:t>oraz</w:t>
      </w:r>
      <w:r w:rsidRPr="008A3AAA">
        <w:rPr>
          <w:rFonts w:eastAsia="Arial" w:cstheme="majorBidi"/>
        </w:rPr>
        <w:t xml:space="preserve"> nie będzie musiał wyznaczyć kolejnego terminu spotkania w ramach tej tury Negocjacji.</w:t>
      </w:r>
    </w:p>
    <w:p w14:paraId="2B23FCE3" w14:textId="007B2D56" w:rsidR="009C0B81" w:rsidRPr="008A3AAA" w:rsidRDefault="009C0B81" w:rsidP="008A3AAA">
      <w:pPr>
        <w:pStyle w:val="Nagwek3"/>
        <w:keepNext w:val="0"/>
        <w:spacing w:before="120" w:after="120" w:line="276" w:lineRule="auto"/>
      </w:pPr>
      <w:r w:rsidRPr="008A3AAA">
        <w:rPr>
          <w:rFonts w:eastAsia="Arial" w:cstheme="majorBidi"/>
        </w:rPr>
        <w:t xml:space="preserve">Podmiot Publiczny przewiduje, że każda tura Negocjacji będzie trwała nie dłużej, niż jeden dzień roboczy (8 godzin). Jednakże z przyczyn organizacyjnych dana tura może trwać dłużej lub krócej, a decyzja w tym zakresie jest pozostawiona wyłącznie Podmiotowi Publicznemu. </w:t>
      </w:r>
    </w:p>
    <w:p w14:paraId="407D3CE0" w14:textId="462D0786" w:rsidR="008E0BA2" w:rsidRPr="008A3AAA" w:rsidRDefault="0019546B" w:rsidP="008A3AAA">
      <w:pPr>
        <w:pStyle w:val="Nagwek3"/>
        <w:keepNext w:val="0"/>
        <w:spacing w:before="120" w:after="120" w:line="276" w:lineRule="auto"/>
        <w:ind w:left="709"/>
        <w:rPr>
          <w:sz w:val="26"/>
          <w:szCs w:val="26"/>
        </w:rPr>
      </w:pPr>
      <w:r w:rsidRPr="008A3AAA">
        <w:rPr>
          <w:rFonts w:cstheme="majorBidi"/>
        </w:rPr>
        <w:t>Partner Prywatny, przed zakończeniem Negocjacji, może przedłożyć Podmiotowi Publicznemu dokumenty, analizy, komentarze</w:t>
      </w:r>
      <w:r w:rsidR="00B25E92" w:rsidRPr="008A3AAA">
        <w:rPr>
          <w:rFonts w:cstheme="majorBidi"/>
        </w:rPr>
        <w:t>,</w:t>
      </w:r>
      <w:r w:rsidRPr="008A3AAA">
        <w:rPr>
          <w:rFonts w:cstheme="majorBidi"/>
        </w:rPr>
        <w:t xml:space="preserve"> także poprzez przekazanie </w:t>
      </w:r>
      <w:r w:rsidR="00B25E92" w:rsidRPr="008A3AAA">
        <w:rPr>
          <w:rFonts w:cstheme="majorBidi"/>
        </w:rPr>
        <w:t xml:space="preserve">propozycji </w:t>
      </w:r>
      <w:r w:rsidRPr="008A3AAA">
        <w:rPr>
          <w:rFonts w:cstheme="majorBidi"/>
        </w:rPr>
        <w:t xml:space="preserve">zmian do </w:t>
      </w:r>
      <w:r w:rsidR="00B25E92" w:rsidRPr="008A3AAA">
        <w:rPr>
          <w:rFonts w:cstheme="majorBidi"/>
        </w:rPr>
        <w:t xml:space="preserve">projektu </w:t>
      </w:r>
      <w:r w:rsidRPr="008A3AAA">
        <w:rPr>
          <w:rFonts w:cstheme="majorBidi"/>
        </w:rPr>
        <w:t>Umowy PPP. Harmonogram Negocjacji zawierać będzie terminy zgłaszania takich uwag.</w:t>
      </w:r>
    </w:p>
    <w:p w14:paraId="1F954634" w14:textId="48866B5B" w:rsidR="008E0BA2" w:rsidRPr="008A3AAA" w:rsidRDefault="0019546B" w:rsidP="008A3AAA">
      <w:pPr>
        <w:pStyle w:val="Nagwek2"/>
        <w:spacing w:before="120"/>
        <w:rPr>
          <w:rFonts w:cstheme="majorBidi"/>
          <w:w w:val="108"/>
        </w:rPr>
      </w:pPr>
      <w:r w:rsidRPr="008A3AAA">
        <w:rPr>
          <w:rFonts w:cstheme="majorBidi"/>
          <w:w w:val="108"/>
        </w:rPr>
        <w:t xml:space="preserve">Dokumentowanie przebiegu </w:t>
      </w:r>
      <w:r w:rsidRPr="008A3AAA">
        <w:t>Negocjacji</w:t>
      </w:r>
    </w:p>
    <w:p w14:paraId="37CC3C31" w14:textId="28E1AA54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Podmiot Publiczny może utrwalać przebieg spotkań na nośniku audio</w:t>
      </w:r>
      <w:r w:rsidR="00B25E92" w:rsidRPr="008A3AAA">
        <w:rPr>
          <w:rFonts w:eastAsia="Arial" w:cstheme="majorBidi"/>
        </w:rPr>
        <w:t xml:space="preserve"> lu</w:t>
      </w:r>
      <w:r w:rsidR="4A46A9BF" w:rsidRPr="008A3AAA">
        <w:rPr>
          <w:rFonts w:eastAsia="Arial" w:cstheme="majorBidi"/>
        </w:rPr>
        <w:t>b</w:t>
      </w:r>
      <w:r w:rsidR="00B25E92" w:rsidRPr="008A3AAA">
        <w:rPr>
          <w:rFonts w:eastAsia="Arial" w:cstheme="majorBidi"/>
        </w:rPr>
        <w:t xml:space="preserve"> wideo</w:t>
      </w:r>
      <w:r w:rsidRPr="008A3AAA">
        <w:rPr>
          <w:rFonts w:eastAsia="Arial" w:cstheme="majorBidi"/>
        </w:rPr>
        <w:t>, za</w:t>
      </w:r>
      <w:r w:rsidR="00AB3AE1">
        <w:rPr>
          <w:rFonts w:eastAsia="Arial" w:cstheme="majorBidi"/>
        </w:rPr>
        <w:t> </w:t>
      </w:r>
      <w:r w:rsidRPr="008A3AAA">
        <w:rPr>
          <w:rFonts w:eastAsia="Arial" w:cstheme="majorBidi"/>
        </w:rPr>
        <w:t>uprzednim poinformowaniem o tym fakcie Partnerów Prywatnych.</w:t>
      </w:r>
    </w:p>
    <w:p w14:paraId="4A65C566" w14:textId="0820DDE8" w:rsidR="008E0BA2" w:rsidRPr="008A3AAA" w:rsidRDefault="0019546B" w:rsidP="008A3AAA">
      <w:pPr>
        <w:pStyle w:val="Nagwek2"/>
        <w:spacing w:before="120"/>
        <w:rPr>
          <w:rFonts w:cstheme="majorBidi"/>
          <w:w w:val="108"/>
        </w:rPr>
      </w:pPr>
      <w:r w:rsidRPr="008A3AAA">
        <w:rPr>
          <w:rFonts w:cstheme="majorBidi"/>
          <w:w w:val="108"/>
        </w:rPr>
        <w:t xml:space="preserve">Zakończenie </w:t>
      </w:r>
      <w:r w:rsidRPr="008A3AAA">
        <w:t>Negocjacji</w:t>
      </w:r>
    </w:p>
    <w:p w14:paraId="3D52BC36" w14:textId="6FEDC6AC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Każdy Partner Prywatny, który został zaproszony do udziału w Negocjacjach, zostanie zaproszony do złożenia oferty.</w:t>
      </w:r>
    </w:p>
    <w:p w14:paraId="152B6D95" w14:textId="0EA6D845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Po zakończeniu Negocjacji Podmiot Publiczny poinformuje Partnerów Prywatnych o</w:t>
      </w:r>
      <w:r w:rsidR="00EC0C77">
        <w:rPr>
          <w:rFonts w:eastAsia="Arial" w:cstheme="majorBidi"/>
        </w:rPr>
        <w:t> </w:t>
      </w:r>
      <w:r w:rsidRPr="008A3AAA">
        <w:rPr>
          <w:rFonts w:eastAsia="Arial" w:cstheme="majorBidi"/>
        </w:rPr>
        <w:t>tym</w:t>
      </w:r>
      <w:r w:rsidR="00EC0C77">
        <w:rPr>
          <w:rFonts w:eastAsia="Arial" w:cstheme="majorBidi"/>
        </w:rPr>
        <w:t> </w:t>
      </w:r>
      <w:r w:rsidRPr="008A3AAA">
        <w:rPr>
          <w:rFonts w:eastAsia="Arial" w:cstheme="majorBidi"/>
        </w:rPr>
        <w:t>fakcie.</w:t>
      </w:r>
      <w:r w:rsidR="00724433" w:rsidRPr="008A3AAA">
        <w:rPr>
          <w:rFonts w:eastAsia="Arial" w:cstheme="majorBidi"/>
        </w:rPr>
        <w:t xml:space="preserve"> </w:t>
      </w:r>
      <w:r w:rsidRPr="008A3AAA">
        <w:rPr>
          <w:rFonts w:eastAsia="Arial" w:cstheme="majorBidi"/>
        </w:rPr>
        <w:t>Wraz</w:t>
      </w:r>
      <w:r w:rsidR="00724433" w:rsidRPr="008A3AAA">
        <w:rPr>
          <w:rFonts w:eastAsia="Arial" w:cstheme="majorBidi"/>
        </w:rPr>
        <w:t> </w:t>
      </w:r>
      <w:r w:rsidRPr="008A3AAA">
        <w:rPr>
          <w:rFonts w:eastAsia="Arial" w:cstheme="majorBidi"/>
        </w:rPr>
        <w:t>z</w:t>
      </w:r>
      <w:r w:rsidR="00724433" w:rsidRPr="008A3AAA">
        <w:rPr>
          <w:rFonts w:eastAsia="Arial" w:cstheme="majorBidi"/>
        </w:rPr>
        <w:t> </w:t>
      </w:r>
      <w:r w:rsidRPr="008A3AAA">
        <w:rPr>
          <w:rFonts w:eastAsia="Arial" w:cstheme="majorBidi"/>
        </w:rPr>
        <w:t>informacją o zakończeniu Negocjacji ustaje możliwość prowadzenia między Podmiotem</w:t>
      </w:r>
      <w:r w:rsidR="00724433" w:rsidRPr="008A3AAA">
        <w:rPr>
          <w:rFonts w:eastAsia="Arial" w:cstheme="majorBidi"/>
        </w:rPr>
        <w:t xml:space="preserve"> </w:t>
      </w:r>
      <w:r w:rsidRPr="008A3AAA">
        <w:rPr>
          <w:rFonts w:eastAsia="Arial" w:cstheme="majorBidi"/>
        </w:rPr>
        <w:t>Publicznym i Partnerami Prywatnymi Negocjacji.</w:t>
      </w:r>
    </w:p>
    <w:p w14:paraId="2E05AEA0" w14:textId="4D259B1F" w:rsidR="008E0BA2" w:rsidRPr="008A3AAA" w:rsidRDefault="0019546B" w:rsidP="008A3AAA">
      <w:pPr>
        <w:pStyle w:val="Nagwek2"/>
        <w:spacing w:before="120"/>
        <w:rPr>
          <w:rFonts w:cstheme="majorBidi"/>
          <w:w w:val="108"/>
        </w:rPr>
      </w:pPr>
      <w:r w:rsidRPr="008A3AAA">
        <w:rPr>
          <w:rFonts w:cstheme="majorBidi"/>
          <w:w w:val="108"/>
        </w:rPr>
        <w:t>Zaproszenie do składania ofert</w:t>
      </w:r>
    </w:p>
    <w:p w14:paraId="2B08FAC1" w14:textId="4C297B27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Podmiot Publiczny przekaże Partnerom Prywatnym zaproszenie do składania ofert wraz</w:t>
      </w:r>
      <w:r w:rsidR="00AB3AE1">
        <w:rPr>
          <w:rFonts w:eastAsia="Arial" w:cstheme="majorBidi"/>
        </w:rPr>
        <w:t> </w:t>
      </w:r>
      <w:r w:rsidRPr="008A3AAA">
        <w:rPr>
          <w:rFonts w:eastAsia="Arial" w:cstheme="majorBidi"/>
        </w:rPr>
        <w:t>ze</w:t>
      </w:r>
      <w:r w:rsidR="00AB3AE1">
        <w:rPr>
          <w:rFonts w:eastAsia="Arial" w:cstheme="majorBidi"/>
        </w:rPr>
        <w:t> </w:t>
      </w:r>
      <w:r w:rsidRPr="008A3AAA">
        <w:rPr>
          <w:rFonts w:eastAsia="Arial" w:cstheme="majorBidi"/>
        </w:rPr>
        <w:t>specyfikacją</w:t>
      </w:r>
      <w:r w:rsidR="008055E7" w:rsidRPr="008A3AAA">
        <w:rPr>
          <w:rFonts w:eastAsia="Arial" w:cstheme="majorBidi"/>
        </w:rPr>
        <w:t xml:space="preserve"> </w:t>
      </w:r>
      <w:r w:rsidRPr="008A3AAA">
        <w:rPr>
          <w:rFonts w:eastAsia="Arial" w:cstheme="majorBidi"/>
        </w:rPr>
        <w:t>warunków zamówienia/dokumentami koncesji, zawierając</w:t>
      </w:r>
      <w:r w:rsidR="00F56C64" w:rsidRPr="008A3AAA">
        <w:rPr>
          <w:rFonts w:eastAsia="Arial" w:cstheme="majorBidi"/>
        </w:rPr>
        <w:t>ą</w:t>
      </w:r>
      <w:r w:rsidRPr="008A3AAA">
        <w:rPr>
          <w:rFonts w:eastAsia="Arial" w:cstheme="majorBidi"/>
        </w:rPr>
        <w:t xml:space="preserve"> kryteria oceny ofert wraz z</w:t>
      </w:r>
      <w:r w:rsidR="00724433" w:rsidRPr="008A3AAA">
        <w:rPr>
          <w:rFonts w:eastAsia="Arial" w:cstheme="majorBidi"/>
        </w:rPr>
        <w:t> </w:t>
      </w:r>
      <w:r w:rsidRPr="008A3AAA">
        <w:rPr>
          <w:rFonts w:eastAsia="Arial" w:cstheme="majorBidi"/>
        </w:rPr>
        <w:t>podaniem wagi przypisanej każdemu z tych kryteriów oraz sposobem oceny ofert.</w:t>
      </w:r>
    </w:p>
    <w:p w14:paraId="128894A9" w14:textId="153F59AC" w:rsidR="008E0BA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 xml:space="preserve">Podmiot Publiczny wyznaczy termin złożenie </w:t>
      </w:r>
      <w:r w:rsidR="00F56C64" w:rsidRPr="008A3AAA">
        <w:rPr>
          <w:rFonts w:eastAsia="Arial" w:cstheme="majorBidi"/>
        </w:rPr>
        <w:t xml:space="preserve">ofert </w:t>
      </w:r>
      <w:r w:rsidRPr="008A3AAA">
        <w:rPr>
          <w:rFonts w:eastAsia="Arial" w:cstheme="majorBidi"/>
        </w:rPr>
        <w:t>z</w:t>
      </w:r>
      <w:r w:rsidR="00724433" w:rsidRPr="008A3AAA">
        <w:rPr>
          <w:rFonts w:eastAsia="Arial" w:cstheme="majorBidi"/>
        </w:rPr>
        <w:t> </w:t>
      </w:r>
      <w:r w:rsidRPr="008A3AAA">
        <w:rPr>
          <w:rFonts w:eastAsia="Arial" w:cstheme="majorBidi"/>
        </w:rPr>
        <w:t>uwzględnieniem czasu niezbędnego do ich przygotowania i złożenia.</w:t>
      </w:r>
    </w:p>
    <w:p w14:paraId="068D0A73" w14:textId="0B6A5F0B" w:rsidR="008E0BA2" w:rsidRPr="008A3AAA" w:rsidRDefault="00692FEF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Procedura związana z m.in. wyjaśnieniem, zmianami, uzupełnianiem treści specyfikacji warunków zamówienia/dokumentów koncesji, a także z oceną ofert</w:t>
      </w:r>
      <w:r w:rsidR="008B4FAF" w:rsidRPr="008A3AAA">
        <w:rPr>
          <w:rFonts w:eastAsia="Arial" w:cstheme="majorBidi"/>
        </w:rPr>
        <w:t xml:space="preserve">, </w:t>
      </w:r>
      <w:r w:rsidRPr="008A3AAA">
        <w:rPr>
          <w:rFonts w:eastAsia="Arial" w:cstheme="majorBidi"/>
        </w:rPr>
        <w:t>wyborem oferty najkorzystniejszej</w:t>
      </w:r>
      <w:r w:rsidR="003E7B1A" w:rsidRPr="008A3AAA">
        <w:rPr>
          <w:rFonts w:eastAsia="Arial" w:cstheme="majorBidi"/>
        </w:rPr>
        <w:t xml:space="preserve"> oraz zawarciem Umowy</w:t>
      </w:r>
      <w:r w:rsidRPr="008A3AAA">
        <w:rPr>
          <w:rFonts w:eastAsia="Arial" w:cstheme="majorBidi"/>
        </w:rPr>
        <w:t>, przeprowadzona będzie na podstawie przepisów Ustawy PZP/Ustawy o Umowie Koncesji.</w:t>
      </w:r>
    </w:p>
    <w:p w14:paraId="7C5691DA" w14:textId="77A932E1" w:rsidR="008E0BA2" w:rsidRPr="008A3AAA" w:rsidRDefault="0019546B" w:rsidP="008A3AAA">
      <w:pPr>
        <w:pStyle w:val="Nagwek2"/>
        <w:spacing w:before="120"/>
        <w:rPr>
          <w:rFonts w:cstheme="majorBidi"/>
          <w:w w:val="108"/>
        </w:rPr>
      </w:pPr>
      <w:r w:rsidRPr="008A3AAA">
        <w:rPr>
          <w:rFonts w:cstheme="majorBidi"/>
          <w:w w:val="108"/>
        </w:rPr>
        <w:t>Organizacja, tryb pracy i skład komisji przetargowej</w:t>
      </w:r>
    </w:p>
    <w:p w14:paraId="20265BD9" w14:textId="5B436A19" w:rsidR="008E0BA2" w:rsidRPr="008A3AAA" w:rsidRDefault="0019546B" w:rsidP="008A3AAA">
      <w:pPr>
        <w:pStyle w:val="Nagwek3"/>
        <w:keepNext w:val="0"/>
        <w:spacing w:before="120" w:after="120" w:line="276" w:lineRule="auto"/>
      </w:pPr>
      <w:r w:rsidRPr="008A3AAA">
        <w:rPr>
          <w:rFonts w:eastAsia="Arial"/>
        </w:rPr>
        <w:t xml:space="preserve">Za przygotowanie i przeprowadzenie Negocjacji odpowiada </w:t>
      </w:r>
      <w:r w:rsidR="00A3756C" w:rsidRPr="008A3AAA">
        <w:rPr>
          <w:rFonts w:eastAsia="Arial"/>
        </w:rPr>
        <w:t>K</w:t>
      </w:r>
      <w:r w:rsidRPr="008A3AAA">
        <w:rPr>
          <w:rFonts w:eastAsia="Arial"/>
        </w:rPr>
        <w:t>ierownik Podmiotu Publicznego.</w:t>
      </w:r>
    </w:p>
    <w:p w14:paraId="7A9E4CD9" w14:textId="2DEA45AC" w:rsidR="008E0BA2" w:rsidRPr="008A3AAA" w:rsidRDefault="0019546B" w:rsidP="008A3AAA">
      <w:pPr>
        <w:pStyle w:val="Nagwek3"/>
        <w:keepNext w:val="0"/>
        <w:spacing w:before="120" w:after="120" w:line="276" w:lineRule="auto"/>
      </w:pPr>
      <w:r w:rsidRPr="008A3AAA">
        <w:rPr>
          <w:rFonts w:eastAsia="Arial"/>
        </w:rPr>
        <w:t>W skład Komisji Przetargowej wchodzą:</w:t>
      </w:r>
    </w:p>
    <w:p w14:paraId="25F729CE" w14:textId="1700421B" w:rsidR="008E0BA2" w:rsidRPr="008A3AAA" w:rsidRDefault="00AB3AE1" w:rsidP="009E53D8">
      <w:pPr>
        <w:pStyle w:val="Default"/>
        <w:numPr>
          <w:ilvl w:val="0"/>
          <w:numId w:val="53"/>
        </w:numPr>
        <w:spacing w:before="120" w:after="120" w:line="276" w:lineRule="auto"/>
        <w:ind w:left="1145" w:hanging="425"/>
        <w:rPr>
          <w:sz w:val="22"/>
          <w:szCs w:val="18"/>
        </w:rPr>
      </w:pPr>
      <w:r w:rsidRPr="00AB3AE1">
        <w:rPr>
          <w:rFonts w:ascii="Arial" w:hAnsi="Arial" w:cs="Arial"/>
          <w:color w:val="auto"/>
          <w:sz w:val="22"/>
          <w:szCs w:val="18"/>
        </w:rPr>
        <w:t>P</w:t>
      </w:r>
      <w:proofErr w:type="spellStart"/>
      <w:r w:rsidR="0019546B" w:rsidRPr="008A3AAA">
        <w:rPr>
          <w:rFonts w:ascii="Arial" w:hAnsi="Arial" w:cs="Arial"/>
          <w:sz w:val="22"/>
          <w:szCs w:val="22"/>
          <w:lang w:val="pl-PL"/>
        </w:rPr>
        <w:t>rzewodniczący</w:t>
      </w:r>
      <w:proofErr w:type="spellEnd"/>
      <w:r w:rsidR="0019546B" w:rsidRPr="008A3AAA">
        <w:rPr>
          <w:rFonts w:ascii="Arial" w:hAnsi="Arial" w:cs="Arial"/>
          <w:color w:val="auto"/>
          <w:sz w:val="22"/>
          <w:szCs w:val="18"/>
        </w:rPr>
        <w:t xml:space="preserve"> – …………………………………………………..</w:t>
      </w:r>
    </w:p>
    <w:p w14:paraId="160B78D0" w14:textId="23F87727" w:rsidR="008E0BA2" w:rsidRPr="009E53D8" w:rsidRDefault="0019546B" w:rsidP="009E53D8">
      <w:pPr>
        <w:pStyle w:val="Default"/>
        <w:numPr>
          <w:ilvl w:val="0"/>
          <w:numId w:val="53"/>
        </w:numPr>
        <w:spacing w:before="120" w:after="120" w:line="276" w:lineRule="auto"/>
        <w:ind w:left="1145" w:hanging="425"/>
        <w:rPr>
          <w:rFonts w:ascii="Arial" w:hAnsi="Arial" w:cs="Arial"/>
          <w:sz w:val="22"/>
          <w:szCs w:val="22"/>
          <w:lang w:val="pl-PL"/>
        </w:rPr>
      </w:pPr>
      <w:r w:rsidRPr="008A3AAA">
        <w:rPr>
          <w:rFonts w:ascii="Arial" w:hAnsi="Arial" w:cs="Arial"/>
          <w:sz w:val="22"/>
          <w:szCs w:val="22"/>
          <w:lang w:val="pl-PL"/>
        </w:rPr>
        <w:t>Zastępca</w:t>
      </w:r>
      <w:r w:rsidRPr="009E53D8">
        <w:rPr>
          <w:rFonts w:ascii="Arial" w:hAnsi="Arial" w:cs="Arial"/>
          <w:sz w:val="22"/>
          <w:szCs w:val="22"/>
          <w:lang w:val="pl-PL"/>
        </w:rPr>
        <w:t xml:space="preserve"> Przewodniczące</w:t>
      </w:r>
      <w:r w:rsidR="00692FEF" w:rsidRPr="009E53D8">
        <w:rPr>
          <w:rFonts w:ascii="Arial" w:hAnsi="Arial" w:cs="Arial"/>
          <w:sz w:val="22"/>
          <w:szCs w:val="22"/>
          <w:lang w:val="pl-PL"/>
        </w:rPr>
        <w:t>go</w:t>
      </w:r>
      <w:r w:rsidRPr="009E53D8">
        <w:rPr>
          <w:rFonts w:ascii="Arial" w:hAnsi="Arial" w:cs="Arial"/>
          <w:sz w:val="22"/>
          <w:szCs w:val="22"/>
          <w:lang w:val="pl-PL"/>
        </w:rPr>
        <w:t xml:space="preserve"> – ……………………………………</w:t>
      </w:r>
    </w:p>
    <w:p w14:paraId="51268726" w14:textId="39D4B60D" w:rsidR="008E0BA2" w:rsidRPr="009E53D8" w:rsidRDefault="0019546B" w:rsidP="009E53D8">
      <w:pPr>
        <w:pStyle w:val="Default"/>
        <w:numPr>
          <w:ilvl w:val="0"/>
          <w:numId w:val="53"/>
        </w:numPr>
        <w:spacing w:before="120" w:after="120" w:line="276" w:lineRule="auto"/>
        <w:ind w:left="1145" w:hanging="425"/>
        <w:rPr>
          <w:rFonts w:ascii="Arial" w:hAnsi="Arial" w:cs="Arial"/>
          <w:sz w:val="22"/>
          <w:szCs w:val="22"/>
          <w:lang w:val="pl-PL"/>
        </w:rPr>
      </w:pPr>
      <w:r w:rsidRPr="008A3AAA">
        <w:rPr>
          <w:rFonts w:ascii="Arial" w:hAnsi="Arial" w:cs="Arial"/>
          <w:sz w:val="22"/>
          <w:szCs w:val="22"/>
          <w:lang w:val="pl-PL"/>
        </w:rPr>
        <w:t>Sekretarz</w:t>
      </w:r>
      <w:r w:rsidRPr="009E53D8">
        <w:rPr>
          <w:rFonts w:ascii="Arial" w:hAnsi="Arial" w:cs="Arial"/>
          <w:sz w:val="22"/>
          <w:szCs w:val="22"/>
          <w:lang w:val="pl-PL"/>
        </w:rPr>
        <w:t xml:space="preserve"> – …………………………………………………………..</w:t>
      </w:r>
    </w:p>
    <w:p w14:paraId="12835439" w14:textId="01703C33" w:rsidR="008E0BA2" w:rsidRPr="009E53D8" w:rsidRDefault="0019546B" w:rsidP="009E53D8">
      <w:pPr>
        <w:pStyle w:val="Default"/>
        <w:numPr>
          <w:ilvl w:val="0"/>
          <w:numId w:val="53"/>
        </w:numPr>
        <w:spacing w:before="120" w:after="120" w:line="276" w:lineRule="auto"/>
        <w:ind w:left="1145" w:hanging="425"/>
        <w:rPr>
          <w:rFonts w:ascii="Arial" w:hAnsi="Arial" w:cs="Arial"/>
          <w:sz w:val="22"/>
          <w:szCs w:val="22"/>
          <w:lang w:val="pl-PL"/>
        </w:rPr>
      </w:pPr>
      <w:r w:rsidRPr="008A3AAA">
        <w:rPr>
          <w:rFonts w:ascii="Arial" w:hAnsi="Arial" w:cs="Arial"/>
          <w:sz w:val="22"/>
          <w:szCs w:val="22"/>
          <w:lang w:val="pl-PL"/>
        </w:rPr>
        <w:t>Członek</w:t>
      </w:r>
      <w:r w:rsidRPr="009E53D8">
        <w:rPr>
          <w:rFonts w:ascii="Arial" w:hAnsi="Arial" w:cs="Arial"/>
          <w:sz w:val="22"/>
          <w:szCs w:val="22"/>
          <w:lang w:val="pl-PL"/>
        </w:rPr>
        <w:t xml:space="preserve"> – ………………………………..…………………………..</w:t>
      </w:r>
    </w:p>
    <w:p w14:paraId="5342BA64" w14:textId="24EC0CDD" w:rsidR="008E0BA2" w:rsidRPr="009E53D8" w:rsidRDefault="0019546B" w:rsidP="009E53D8">
      <w:pPr>
        <w:pStyle w:val="Default"/>
        <w:numPr>
          <w:ilvl w:val="0"/>
          <w:numId w:val="53"/>
        </w:numPr>
        <w:spacing w:before="120" w:after="120" w:line="276" w:lineRule="auto"/>
        <w:ind w:left="1145" w:hanging="425"/>
        <w:rPr>
          <w:rFonts w:ascii="Arial" w:hAnsi="Arial" w:cs="Arial"/>
          <w:sz w:val="22"/>
          <w:szCs w:val="22"/>
          <w:lang w:val="pl-PL"/>
        </w:rPr>
      </w:pPr>
      <w:r w:rsidRPr="008A3AAA">
        <w:rPr>
          <w:rFonts w:ascii="Arial" w:hAnsi="Arial" w:cs="Arial"/>
          <w:sz w:val="22"/>
          <w:szCs w:val="22"/>
          <w:lang w:val="pl-PL"/>
        </w:rPr>
        <w:t>Członek</w:t>
      </w:r>
      <w:r w:rsidRPr="009E53D8">
        <w:rPr>
          <w:rFonts w:ascii="Arial" w:hAnsi="Arial" w:cs="Arial"/>
          <w:sz w:val="22"/>
          <w:szCs w:val="22"/>
          <w:lang w:val="pl-PL"/>
        </w:rPr>
        <w:t xml:space="preserve"> – ……………………………………………………………</w:t>
      </w:r>
    </w:p>
    <w:p w14:paraId="41F56432" w14:textId="2A2E711B" w:rsidR="008E0BA2" w:rsidRPr="008A3AAA" w:rsidRDefault="0019546B" w:rsidP="009E53D8">
      <w:pPr>
        <w:pStyle w:val="Default"/>
        <w:numPr>
          <w:ilvl w:val="0"/>
          <w:numId w:val="53"/>
        </w:numPr>
        <w:spacing w:before="120" w:after="120" w:line="276" w:lineRule="auto"/>
        <w:ind w:left="1145" w:hanging="425"/>
        <w:rPr>
          <w:sz w:val="22"/>
          <w:szCs w:val="18"/>
        </w:rPr>
      </w:pPr>
      <w:r w:rsidRPr="008A3AAA">
        <w:rPr>
          <w:rFonts w:ascii="Arial" w:hAnsi="Arial" w:cs="Arial"/>
          <w:sz w:val="22"/>
          <w:szCs w:val="22"/>
          <w:lang w:val="pl-PL"/>
        </w:rPr>
        <w:t>Członek</w:t>
      </w:r>
      <w:r w:rsidRPr="008A3AAA">
        <w:rPr>
          <w:rFonts w:ascii="Arial" w:hAnsi="Arial" w:cs="Arial"/>
          <w:color w:val="auto"/>
          <w:sz w:val="22"/>
          <w:szCs w:val="18"/>
        </w:rPr>
        <w:t xml:space="preserve"> – …………………………………..………………………..</w:t>
      </w:r>
    </w:p>
    <w:p w14:paraId="7E11B225" w14:textId="31C386D0" w:rsidR="008E0BA2" w:rsidRPr="008A3AAA" w:rsidRDefault="0019546B" w:rsidP="00047FFE">
      <w:pPr>
        <w:pStyle w:val="Nagwek3"/>
        <w:spacing w:before="120" w:after="120" w:line="276" w:lineRule="auto"/>
      </w:pPr>
      <w:r w:rsidRPr="008A3AAA">
        <w:rPr>
          <w:rFonts w:eastAsia="Arial"/>
        </w:rPr>
        <w:t>Komisja przetargowa jest wspierana merytorycznie przez zespół biegłych/doradców w</w:t>
      </w:r>
      <w:r w:rsidR="00EC0C77">
        <w:rPr>
          <w:rFonts w:eastAsia="Arial"/>
        </w:rPr>
        <w:t> </w:t>
      </w:r>
      <w:r w:rsidRPr="008A3AAA">
        <w:rPr>
          <w:rFonts w:eastAsia="Arial"/>
        </w:rPr>
        <w:t>składzie:</w:t>
      </w:r>
    </w:p>
    <w:p w14:paraId="7E2F41ED" w14:textId="3E4FF9F1" w:rsidR="00692FEF" w:rsidRPr="00AB3AE1" w:rsidRDefault="00692FEF" w:rsidP="00047FFE">
      <w:pPr>
        <w:pStyle w:val="Default"/>
        <w:keepNext/>
        <w:numPr>
          <w:ilvl w:val="0"/>
          <w:numId w:val="53"/>
        </w:numPr>
        <w:spacing w:before="120" w:after="120" w:line="276" w:lineRule="auto"/>
        <w:ind w:left="1145" w:hanging="425"/>
        <w:rPr>
          <w:szCs w:val="22"/>
        </w:rPr>
      </w:pPr>
      <w:r w:rsidRPr="00AB3AE1">
        <w:rPr>
          <w:rFonts w:ascii="Arial" w:hAnsi="Arial" w:cs="Arial"/>
          <w:sz w:val="22"/>
          <w:szCs w:val="22"/>
          <w:lang w:val="pl-PL"/>
        </w:rPr>
        <w:t>…………….. – kierownik zespołu doradców</w:t>
      </w:r>
      <w:r w:rsidR="0019546B" w:rsidRPr="008A3AAA">
        <w:rPr>
          <w:rFonts w:ascii="Arial" w:hAnsi="Arial" w:cs="Arial"/>
          <w:sz w:val="22"/>
          <w:szCs w:val="22"/>
          <w:lang w:val="pl-PL"/>
        </w:rPr>
        <w:t>……………….</w:t>
      </w:r>
    </w:p>
    <w:p w14:paraId="53608908" w14:textId="10797AEF" w:rsidR="00692FEF" w:rsidRPr="009E53D8" w:rsidRDefault="00692FEF" w:rsidP="00047FFE">
      <w:pPr>
        <w:pStyle w:val="Default"/>
        <w:keepNext/>
        <w:numPr>
          <w:ilvl w:val="0"/>
          <w:numId w:val="53"/>
        </w:numPr>
        <w:spacing w:before="120" w:after="120" w:line="276" w:lineRule="auto"/>
        <w:ind w:left="1145" w:hanging="425"/>
        <w:rPr>
          <w:rFonts w:ascii="Arial" w:hAnsi="Arial" w:cs="Arial"/>
          <w:sz w:val="22"/>
          <w:szCs w:val="22"/>
          <w:lang w:val="pl-PL"/>
        </w:rPr>
      </w:pPr>
      <w:r w:rsidRPr="00AB3AE1">
        <w:rPr>
          <w:rFonts w:ascii="Arial" w:hAnsi="Arial" w:cs="Arial"/>
          <w:sz w:val="22"/>
          <w:szCs w:val="22"/>
          <w:lang w:val="pl-PL"/>
        </w:rPr>
        <w:t>………………. – doradca prawny</w:t>
      </w:r>
      <w:r w:rsidR="009E53D8">
        <w:rPr>
          <w:rFonts w:ascii="Arial" w:hAnsi="Arial" w:cs="Arial"/>
          <w:sz w:val="22"/>
          <w:szCs w:val="22"/>
          <w:lang w:val="pl-PL"/>
        </w:rPr>
        <w:t>;</w:t>
      </w:r>
    </w:p>
    <w:p w14:paraId="09FE41B2" w14:textId="52E5C39A" w:rsidR="008E0BA2" w:rsidRPr="009E53D8" w:rsidRDefault="0019546B" w:rsidP="00047FFE">
      <w:pPr>
        <w:pStyle w:val="Default"/>
        <w:keepNext/>
        <w:numPr>
          <w:ilvl w:val="0"/>
          <w:numId w:val="53"/>
        </w:numPr>
        <w:spacing w:before="120" w:after="120" w:line="276" w:lineRule="auto"/>
        <w:ind w:left="1145" w:hanging="425"/>
        <w:rPr>
          <w:rFonts w:ascii="Arial" w:hAnsi="Arial" w:cs="Arial"/>
          <w:sz w:val="22"/>
          <w:szCs w:val="22"/>
          <w:lang w:val="pl-PL"/>
        </w:rPr>
      </w:pPr>
      <w:r w:rsidRPr="00AB3AE1">
        <w:rPr>
          <w:rFonts w:ascii="Arial" w:hAnsi="Arial" w:cs="Arial"/>
          <w:sz w:val="22"/>
          <w:szCs w:val="22"/>
          <w:lang w:val="pl-PL"/>
        </w:rPr>
        <w:t>………………. – doradca finansowy</w:t>
      </w:r>
      <w:r w:rsidR="009E53D8">
        <w:rPr>
          <w:rFonts w:ascii="Arial" w:hAnsi="Arial" w:cs="Arial"/>
          <w:sz w:val="22"/>
          <w:szCs w:val="22"/>
          <w:lang w:val="pl-PL"/>
        </w:rPr>
        <w:t>;</w:t>
      </w:r>
    </w:p>
    <w:p w14:paraId="7A2B103E" w14:textId="0241737F" w:rsidR="008E0BA2" w:rsidRPr="009E53D8" w:rsidRDefault="0019546B" w:rsidP="009E53D8">
      <w:pPr>
        <w:pStyle w:val="Default"/>
        <w:numPr>
          <w:ilvl w:val="0"/>
          <w:numId w:val="53"/>
        </w:numPr>
        <w:spacing w:before="120" w:after="120" w:line="276" w:lineRule="auto"/>
        <w:ind w:left="1145" w:hanging="425"/>
        <w:rPr>
          <w:rFonts w:ascii="Arial" w:hAnsi="Arial" w:cs="Arial"/>
          <w:sz w:val="22"/>
          <w:szCs w:val="22"/>
          <w:lang w:val="pl-PL"/>
        </w:rPr>
      </w:pPr>
      <w:r w:rsidRPr="00AB3AE1">
        <w:rPr>
          <w:rFonts w:ascii="Arial" w:hAnsi="Arial" w:cs="Arial"/>
          <w:sz w:val="22"/>
          <w:szCs w:val="22"/>
          <w:lang w:val="pl-PL"/>
        </w:rPr>
        <w:t>………………. – doradca techniczny</w:t>
      </w:r>
      <w:r w:rsidR="009E53D8">
        <w:rPr>
          <w:rFonts w:ascii="Arial" w:hAnsi="Arial" w:cs="Arial"/>
          <w:sz w:val="22"/>
          <w:szCs w:val="22"/>
          <w:lang w:val="pl-PL"/>
        </w:rPr>
        <w:t>;</w:t>
      </w:r>
    </w:p>
    <w:p w14:paraId="611B1EC5" w14:textId="092909E5" w:rsidR="008E0BA2" w:rsidRPr="00AB3AE1" w:rsidRDefault="0019546B" w:rsidP="009E53D8">
      <w:pPr>
        <w:pStyle w:val="Default"/>
        <w:numPr>
          <w:ilvl w:val="0"/>
          <w:numId w:val="53"/>
        </w:numPr>
        <w:spacing w:before="120" w:after="120" w:line="276" w:lineRule="auto"/>
        <w:ind w:left="1145" w:hanging="425"/>
        <w:rPr>
          <w:szCs w:val="22"/>
        </w:rPr>
      </w:pPr>
      <w:r w:rsidRPr="00AB3AE1">
        <w:rPr>
          <w:rFonts w:ascii="Arial" w:hAnsi="Arial" w:cs="Arial"/>
          <w:sz w:val="22"/>
          <w:szCs w:val="22"/>
          <w:lang w:val="pl-PL"/>
        </w:rPr>
        <w:t>………………. – ………….</w:t>
      </w:r>
    </w:p>
    <w:p w14:paraId="6C7B10E1" w14:textId="5848C279" w:rsidR="008E0BA2" w:rsidRPr="008A3AAA" w:rsidRDefault="00B139D3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cstheme="majorBidi"/>
        </w:rPr>
        <w:t xml:space="preserve">Komisja Przetargowa lub </w:t>
      </w:r>
      <w:r w:rsidRPr="008A3AAA">
        <w:rPr>
          <w:rFonts w:eastAsia="Arial" w:cstheme="majorBidi"/>
        </w:rPr>
        <w:t>z</w:t>
      </w:r>
      <w:r w:rsidR="0019546B" w:rsidRPr="008A3AAA">
        <w:rPr>
          <w:rFonts w:eastAsia="Arial" w:cstheme="majorBidi"/>
        </w:rPr>
        <w:t>espół biegłych mo</w:t>
      </w:r>
      <w:r w:rsidRPr="008A3AAA">
        <w:rPr>
          <w:rFonts w:eastAsia="Arial" w:cstheme="majorBidi"/>
        </w:rPr>
        <w:t>gą</w:t>
      </w:r>
      <w:r w:rsidR="0019546B" w:rsidRPr="008A3AAA">
        <w:rPr>
          <w:rFonts w:eastAsia="Arial" w:cstheme="majorBidi"/>
        </w:rPr>
        <w:t xml:space="preserve"> zostać poszerzon</w:t>
      </w:r>
      <w:r w:rsidRPr="008A3AAA">
        <w:rPr>
          <w:rFonts w:eastAsia="Arial" w:cstheme="majorBidi"/>
        </w:rPr>
        <w:t>e</w:t>
      </w:r>
      <w:r w:rsidR="0019546B" w:rsidRPr="008A3AAA">
        <w:rPr>
          <w:rFonts w:eastAsia="Arial" w:cstheme="majorBidi"/>
        </w:rPr>
        <w:t xml:space="preserve"> o inne osoby powołane przez Kierownika Podmiotu Publicznego</w:t>
      </w:r>
      <w:r w:rsidR="004852AF" w:rsidRPr="008A3AAA">
        <w:rPr>
          <w:rFonts w:eastAsia="Arial" w:cstheme="majorBidi"/>
        </w:rPr>
        <w:t xml:space="preserve"> w dowolnym czasie</w:t>
      </w:r>
      <w:r w:rsidR="0019546B" w:rsidRPr="008A3AAA">
        <w:rPr>
          <w:rFonts w:eastAsia="Arial" w:cstheme="majorBidi"/>
        </w:rPr>
        <w:t>.</w:t>
      </w:r>
    </w:p>
    <w:p w14:paraId="5CAFB4C0" w14:textId="07B1446C" w:rsidR="008E0BA2" w:rsidRPr="008A3AAA" w:rsidRDefault="0019546B" w:rsidP="008A3AAA">
      <w:pPr>
        <w:pStyle w:val="Nagwek2"/>
        <w:spacing w:before="120"/>
        <w:rPr>
          <w:rFonts w:cstheme="majorBidi"/>
          <w:w w:val="108"/>
        </w:rPr>
      </w:pPr>
      <w:r w:rsidRPr="008A3AAA">
        <w:t>Postanowienia końcowe</w:t>
      </w:r>
    </w:p>
    <w:p w14:paraId="518D138B" w14:textId="75AA69A5" w:rsidR="00C35AC2" w:rsidRPr="008A3AAA" w:rsidRDefault="0019546B" w:rsidP="008A3AAA">
      <w:pPr>
        <w:pStyle w:val="Nagwek3"/>
        <w:keepNext w:val="0"/>
        <w:spacing w:before="120" w:after="120" w:line="276" w:lineRule="auto"/>
        <w:rPr>
          <w:rFonts w:cstheme="majorBidi"/>
        </w:rPr>
      </w:pPr>
      <w:r w:rsidRPr="008A3AAA">
        <w:rPr>
          <w:rFonts w:eastAsia="Arial" w:cstheme="majorBidi"/>
        </w:rPr>
        <w:t>Niniejszy Regulamin wchodzi w życie w dniu […]</w:t>
      </w:r>
    </w:p>
    <w:p w14:paraId="53D56DE6" w14:textId="1FD8479E" w:rsidR="00C35AC2" w:rsidRPr="008A3AAA" w:rsidRDefault="00C35AC2" w:rsidP="008A3AAA">
      <w:pPr>
        <w:pStyle w:val="Nagwek3"/>
        <w:keepNext w:val="0"/>
        <w:spacing w:before="120" w:after="120" w:line="276" w:lineRule="auto"/>
        <w:rPr>
          <w:rFonts w:eastAsia="Arial" w:cstheme="majorBidi"/>
        </w:rPr>
      </w:pPr>
      <w:r w:rsidRPr="008A3AAA">
        <w:rPr>
          <w:rFonts w:eastAsia="Arial" w:cstheme="majorBidi"/>
        </w:rPr>
        <w:t>Zmiana Regulaminu może zostać dokonana w trybie, w jakim został on przyjęty.</w:t>
      </w:r>
    </w:p>
    <w:p w14:paraId="74DEF98B" w14:textId="6D39C641" w:rsidR="008E0BA2" w:rsidRPr="00AD0A4F" w:rsidRDefault="00C35AC2" w:rsidP="008A3AAA">
      <w:pPr>
        <w:pStyle w:val="Nagwek3"/>
        <w:keepNext w:val="0"/>
        <w:spacing w:before="120" w:after="120" w:line="276" w:lineRule="auto"/>
      </w:pPr>
      <w:r w:rsidRPr="008A3AAA">
        <w:rPr>
          <w:rFonts w:eastAsia="Arial" w:cstheme="majorBidi"/>
        </w:rPr>
        <w:t>Zmiany Regulaminu przekazywane są Partnerom Prywatnym niezwłocznie po</w:t>
      </w:r>
      <w:r w:rsidR="00AB3AE1">
        <w:rPr>
          <w:rFonts w:eastAsia="Arial" w:cstheme="majorBidi"/>
        </w:rPr>
        <w:t> </w:t>
      </w:r>
      <w:r w:rsidRPr="008A3AAA">
        <w:rPr>
          <w:rFonts w:eastAsia="Arial" w:cstheme="majorBidi"/>
        </w:rPr>
        <w:t>ich</w:t>
      </w:r>
      <w:r w:rsidR="00AB3AE1">
        <w:rPr>
          <w:rFonts w:eastAsia="Arial" w:cstheme="majorBidi"/>
        </w:rPr>
        <w:t> </w:t>
      </w:r>
      <w:r w:rsidRPr="008A3AAA">
        <w:rPr>
          <w:rFonts w:eastAsia="Arial" w:cstheme="majorBidi"/>
        </w:rPr>
        <w:t>dokonaniu, na równych zasadach.</w:t>
      </w:r>
    </w:p>
    <w:sectPr w:rsidR="008E0BA2" w:rsidRPr="00AD0A4F" w:rsidSect="00F34321">
      <w:headerReference w:type="default" r:id="rId8"/>
      <w:footerReference w:type="default" r:id="rId9"/>
      <w:pgSz w:w="11920" w:h="16840"/>
      <w:pgMar w:top="1418" w:right="1134" w:bottom="1418" w:left="1134" w:header="425" w:footer="493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59C57" w14:textId="77777777" w:rsidR="00592A9B" w:rsidRDefault="00592A9B">
      <w:pPr>
        <w:spacing w:after="0" w:line="240" w:lineRule="auto"/>
      </w:pPr>
      <w:r>
        <w:separator/>
      </w:r>
    </w:p>
  </w:endnote>
  <w:endnote w:type="continuationSeparator" w:id="0">
    <w:p w14:paraId="31F2768A" w14:textId="77777777" w:rsidR="00592A9B" w:rsidRDefault="00592A9B">
      <w:pPr>
        <w:spacing w:after="0" w:line="240" w:lineRule="auto"/>
      </w:pPr>
      <w:r>
        <w:continuationSeparator/>
      </w:r>
    </w:p>
  </w:endnote>
  <w:endnote w:type="continuationNotice" w:id="1">
    <w:p w14:paraId="30B92C38" w14:textId="77777777" w:rsidR="00592A9B" w:rsidRDefault="00592A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87118" w14:textId="77777777" w:rsidR="00A60A26" w:rsidRDefault="00A60A26" w:rsidP="00A60A26">
    <w:pPr>
      <w:pStyle w:val="Stopka"/>
      <w:jc w:val="center"/>
    </w:pPr>
  </w:p>
  <w:p w14:paraId="6BF79343" w14:textId="77777777" w:rsidR="00A60A26" w:rsidRDefault="00A60A26" w:rsidP="00A60A26">
    <w:pPr>
      <w:pStyle w:val="Stopka"/>
      <w:jc w:val="center"/>
    </w:pPr>
  </w:p>
  <w:p w14:paraId="13D9609D" w14:textId="77777777" w:rsidR="00A60A26" w:rsidRPr="006E27A6" w:rsidRDefault="00A60A26" w:rsidP="00A60A26">
    <w:pPr>
      <w:pStyle w:val="Stopka"/>
      <w:jc w:val="center"/>
      <w:rPr>
        <w:rFonts w:ascii="Arial" w:hAnsi="Arial"/>
      </w:rPr>
    </w:pP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155C1079" wp14:editId="3A407A1E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0" b="0"/>
              <wp:wrapNone/>
              <wp:docPr id="642894688" name="Straight Connector 6428946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chemeClr val="accent1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2372515" id="Straight Connector 642894688" o:spid="_x0000_s1026" style="position:absolute;flip:y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64.95pt,-18.65pt" to="785.45pt,-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" strokecolor="#4f81bd [3204]">
              <o:lock v:ext="edit" shapetype="f"/>
            </v:line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8241" behindDoc="0" locked="0" layoutInCell="1" allowOverlap="1" wp14:anchorId="3899A762" wp14:editId="79B71CFC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1270" b="0"/>
              <wp:wrapNone/>
              <wp:docPr id="63" name="Straight Connector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92C7E1" id="Straight Connector 63" o:spid="_x0000_s1026" style="position:absolute;flip:y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64.95pt,-18.65pt" to="785.45pt,-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" strokecolor="#ffa451">
              <o:lock v:ext="edit" shapetype="f"/>
            </v:line>
          </w:pict>
        </mc:Fallback>
      </mc:AlternateContent>
    </w:r>
    <w:r w:rsidRPr="006E27A6">
      <w:rPr>
        <w:rFonts w:ascii="Arial" w:hAnsi="Arial"/>
      </w:rPr>
      <w:fldChar w:fldCharType="begin"/>
    </w:r>
    <w:r w:rsidRPr="006E27A6">
      <w:rPr>
        <w:rFonts w:ascii="Arial" w:hAnsi="Arial"/>
      </w:rPr>
      <w:instrText xml:space="preserve"> PAGE   \* MERGEFORMAT </w:instrText>
    </w:r>
    <w:r w:rsidRPr="006E27A6">
      <w:rPr>
        <w:rFonts w:ascii="Arial" w:hAnsi="Arial"/>
      </w:rPr>
      <w:fldChar w:fldCharType="separate"/>
    </w:r>
    <w:r>
      <w:rPr>
        <w:rFonts w:ascii="Arial" w:hAnsi="Arial"/>
      </w:rPr>
      <w:t>1</w:t>
    </w:r>
    <w:r w:rsidRPr="006E27A6">
      <w:rPr>
        <w:rFonts w:ascii="Arial" w:hAnsi="Arial"/>
        <w:noProof/>
      </w:rPr>
      <w:fldChar w:fldCharType="end"/>
    </w:r>
  </w:p>
  <w:p w14:paraId="46250455" w14:textId="77777777" w:rsidR="008E0BA2" w:rsidRDefault="008E0BA2">
    <w:pPr>
      <w:spacing w:after="0"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1230C" w14:textId="77777777" w:rsidR="00592A9B" w:rsidRDefault="00592A9B">
      <w:pPr>
        <w:spacing w:after="0" w:line="240" w:lineRule="auto"/>
      </w:pPr>
      <w:r>
        <w:separator/>
      </w:r>
    </w:p>
  </w:footnote>
  <w:footnote w:type="continuationSeparator" w:id="0">
    <w:p w14:paraId="1E7A0306" w14:textId="77777777" w:rsidR="00592A9B" w:rsidRDefault="00592A9B">
      <w:pPr>
        <w:spacing w:after="0" w:line="240" w:lineRule="auto"/>
      </w:pPr>
      <w:r>
        <w:continuationSeparator/>
      </w:r>
    </w:p>
  </w:footnote>
  <w:footnote w:type="continuationNotice" w:id="1">
    <w:p w14:paraId="3719FD4D" w14:textId="77777777" w:rsidR="00592A9B" w:rsidRDefault="00592A9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31190" w14:textId="77777777" w:rsidR="003756A9" w:rsidRPr="008A3AAA" w:rsidRDefault="003756A9" w:rsidP="003756A9">
    <w:pPr>
      <w:pStyle w:val="Nagwek"/>
      <w:rPr>
        <w:rFonts w:ascii="Arial" w:hAnsi="Arial"/>
        <w:b/>
        <w:bCs/>
        <w:color w:val="0070C0"/>
        <w:szCs w:val="22"/>
      </w:rPr>
    </w:pPr>
    <w:r w:rsidRPr="008A3AAA">
      <w:rPr>
        <w:rFonts w:ascii="Arial" w:hAnsi="Arial"/>
        <w:b/>
        <w:bCs/>
        <w:color w:val="0070C0"/>
        <w:szCs w:val="22"/>
      </w:rPr>
      <w:t>Wytyczne PPP Tom II: Postępowanie PPP</w:t>
    </w:r>
  </w:p>
  <w:p w14:paraId="6F244660" w14:textId="5E490CA4" w:rsidR="003756A9" w:rsidRPr="00875F30" w:rsidRDefault="003756A9">
    <w:pPr>
      <w:pStyle w:val="Nagwek"/>
      <w:rPr>
        <w:rFonts w:ascii="Arial" w:hAnsi="Arial"/>
        <w:b/>
        <w:bCs/>
        <w:i/>
        <w:iCs/>
        <w:color w:val="0070C0"/>
        <w:szCs w:val="22"/>
      </w:rPr>
    </w:pPr>
    <w:r w:rsidRPr="008A3AAA">
      <w:rPr>
        <w:rFonts w:ascii="Arial" w:hAnsi="Arial"/>
        <w:i/>
        <w:iCs/>
        <w:noProof/>
        <w:color w:val="0070C0"/>
        <w:szCs w:val="22"/>
        <w:shd w:val="clear" w:color="auto" w:fill="E6E6E6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134632C2" wp14:editId="75FF518F">
              <wp:simplePos x="0" y="0"/>
              <wp:positionH relativeFrom="column">
                <wp:posOffset>-783590</wp:posOffset>
              </wp:positionH>
              <wp:positionV relativeFrom="paragraph">
                <wp:posOffset>274319</wp:posOffset>
              </wp:positionV>
              <wp:extent cx="10800080" cy="0"/>
              <wp:effectExtent l="0" t="0" r="2032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344496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D0D99B" id="Straight Connector 1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61.7pt,21.6pt" to="788.7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" strokecolor="#344496" strokeweight=".5pt">
              <v:stroke joinstyle="miter"/>
              <o:lock v:ext="edit" shapetype="f"/>
            </v:line>
          </w:pict>
        </mc:Fallback>
      </mc:AlternateContent>
    </w:r>
    <w:r w:rsidRPr="008A3AAA">
      <w:rPr>
        <w:rFonts w:ascii="Arial" w:hAnsi="Arial"/>
        <w:i/>
        <w:iCs/>
        <w:color w:val="0070C0"/>
        <w:szCs w:val="22"/>
      </w:rPr>
      <w:t>Załączniki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D1646488"/>
    <w:lvl w:ilvl="0">
      <w:start w:val="1"/>
      <w:numFmt w:val="decimal"/>
      <w:pStyle w:val="Listanumerowan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2"/>
    <w:multiLevelType w:val="singleLevel"/>
    <w:tmpl w:val="E9FCED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6C7EACA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0D34E5B2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FFFFFF89"/>
    <w:multiLevelType w:val="singleLevel"/>
    <w:tmpl w:val="96A01B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E624C4"/>
    <w:multiLevelType w:val="hybridMultilevel"/>
    <w:tmpl w:val="8A08CAC8"/>
    <w:lvl w:ilvl="0" w:tplc="0B02C030">
      <w:start w:val="1"/>
      <w:numFmt w:val="bullet"/>
      <w:pStyle w:val="Listapunktowana2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5C514CB"/>
    <w:multiLevelType w:val="hybridMultilevel"/>
    <w:tmpl w:val="31E812A2"/>
    <w:lvl w:ilvl="0" w:tplc="551A281E">
      <w:start w:val="1"/>
      <w:numFmt w:val="bullet"/>
      <w:pStyle w:val="Tablebulletannex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F47EED"/>
    <w:multiLevelType w:val="multilevel"/>
    <w:tmpl w:val="84009D90"/>
    <w:lvl w:ilvl="0">
      <w:start w:val="3"/>
      <w:numFmt w:val="decimal"/>
      <w:pStyle w:val="Nagwek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Nagwek2"/>
      <w:suff w:val="space"/>
      <w:lvlText w:val="%1.%2"/>
      <w:lvlJc w:val="left"/>
      <w:pPr>
        <w:ind w:left="576" w:hanging="576"/>
      </w:pPr>
      <w:rPr>
        <w:rFonts w:hint="default"/>
        <w:b w:val="0"/>
        <w:bCs w:val="0"/>
        <w:sz w:val="28"/>
        <w:szCs w:val="28"/>
      </w:r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  <w:rPr>
        <w:rFonts w:hint="default"/>
        <w:sz w:val="22"/>
        <w:szCs w:val="22"/>
      </w:rPr>
    </w:lvl>
    <w:lvl w:ilvl="3">
      <w:start w:val="1"/>
      <w:numFmt w:val="decimal"/>
      <w:pStyle w:val="Nagwek4"/>
      <w:lvlText w:val="%1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gwek5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gwek6"/>
      <w:lvlText w:val="%1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gwek7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gwek8"/>
      <w:lvlText w:val="%1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gwek9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46E77EA"/>
    <w:multiLevelType w:val="hybridMultilevel"/>
    <w:tmpl w:val="43DE1A9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3B5547"/>
    <w:multiLevelType w:val="hybridMultilevel"/>
    <w:tmpl w:val="A888E40E"/>
    <w:lvl w:ilvl="0" w:tplc="3050F75C">
      <w:start w:val="1"/>
      <w:numFmt w:val="upperLetter"/>
      <w:pStyle w:val="Recital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0C58B0"/>
    <w:multiLevelType w:val="hybridMultilevel"/>
    <w:tmpl w:val="32D69560"/>
    <w:lvl w:ilvl="0" w:tplc="0415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1" w15:restartNumberingAfterBreak="0">
    <w:nsid w:val="26CA3C94"/>
    <w:multiLevelType w:val="hybridMultilevel"/>
    <w:tmpl w:val="D138F5AC"/>
    <w:lvl w:ilvl="0" w:tplc="79D2DCF0">
      <w:start w:val="1"/>
      <w:numFmt w:val="bullet"/>
      <w:pStyle w:val="Listapunktowan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394680"/>
    <w:multiLevelType w:val="hybridMultilevel"/>
    <w:tmpl w:val="2CAE58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70605F"/>
    <w:multiLevelType w:val="multilevel"/>
    <w:tmpl w:val="A2E4761C"/>
    <w:name w:val="SchCustomListNum"/>
    <w:styleLink w:val="SchCustomList"/>
    <w:lvl w:ilvl="0">
      <w:start w:val="1"/>
      <w:numFmt w:val="none"/>
      <w:pStyle w:val="SchTitle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none"/>
      <w:pStyle w:val="SchSubtitle"/>
      <w:isLgl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2">
      <w:start w:val="1"/>
      <w:numFmt w:val="decimal"/>
      <w:pStyle w:val="SchNumber1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pStyle w:val="SchNumber2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lowerLetter"/>
      <w:pStyle w:val="SchNumber3"/>
      <w:lvlText w:val="(%5)"/>
      <w:lvlJc w:val="left"/>
      <w:pPr>
        <w:tabs>
          <w:tab w:val="num" w:pos="1418"/>
        </w:tabs>
        <w:ind w:left="1418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pStyle w:val="SchNumber4"/>
      <w:lvlText w:val="(%6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6">
      <w:start w:val="1"/>
      <w:numFmt w:val="decimal"/>
      <w:pStyle w:val="SchNumber5"/>
      <w:lvlText w:val="(%7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</w:abstractNum>
  <w:abstractNum w:abstractNumId="14" w15:restartNumberingAfterBreak="0">
    <w:nsid w:val="44495898"/>
    <w:multiLevelType w:val="hybridMultilevel"/>
    <w:tmpl w:val="749A995C"/>
    <w:lvl w:ilvl="0" w:tplc="C98465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B50E61"/>
    <w:multiLevelType w:val="multilevel"/>
    <w:tmpl w:val="9336F26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b w:val="0"/>
        <w:bCs w:val="0"/>
        <w:sz w:val="28"/>
        <w:szCs w:val="28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C494A9F"/>
    <w:multiLevelType w:val="hybridMultilevel"/>
    <w:tmpl w:val="61F6A27C"/>
    <w:lvl w:ilvl="0" w:tplc="CB1200E4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4E1490B7"/>
    <w:multiLevelType w:val="hybridMultilevel"/>
    <w:tmpl w:val="3168B452"/>
    <w:lvl w:ilvl="0" w:tplc="35F20D36">
      <w:start w:val="1"/>
      <w:numFmt w:val="decimal"/>
      <w:lvlText w:val="%1."/>
      <w:lvlJc w:val="left"/>
      <w:pPr>
        <w:ind w:left="720" w:hanging="360"/>
      </w:pPr>
    </w:lvl>
    <w:lvl w:ilvl="1" w:tplc="1AAA58E4">
      <w:start w:val="1"/>
      <w:numFmt w:val="decimal"/>
      <w:lvlText w:val="%2.1"/>
      <w:lvlJc w:val="left"/>
      <w:pPr>
        <w:ind w:left="1440" w:hanging="360"/>
      </w:pPr>
    </w:lvl>
    <w:lvl w:ilvl="2" w:tplc="BB6A5346">
      <w:start w:val="1"/>
      <w:numFmt w:val="lowerRoman"/>
      <w:lvlText w:val="%3."/>
      <w:lvlJc w:val="right"/>
      <w:pPr>
        <w:ind w:left="2160" w:hanging="180"/>
      </w:pPr>
    </w:lvl>
    <w:lvl w:ilvl="3" w:tplc="31E45E7C">
      <w:start w:val="1"/>
      <w:numFmt w:val="decimal"/>
      <w:lvlText w:val="%4."/>
      <w:lvlJc w:val="left"/>
      <w:pPr>
        <w:ind w:left="2880" w:hanging="360"/>
      </w:pPr>
    </w:lvl>
    <w:lvl w:ilvl="4" w:tplc="56186F1A">
      <w:start w:val="1"/>
      <w:numFmt w:val="lowerLetter"/>
      <w:lvlText w:val="%5."/>
      <w:lvlJc w:val="left"/>
      <w:pPr>
        <w:ind w:left="3600" w:hanging="360"/>
      </w:pPr>
    </w:lvl>
    <w:lvl w:ilvl="5" w:tplc="906A9518">
      <w:start w:val="1"/>
      <w:numFmt w:val="lowerRoman"/>
      <w:lvlText w:val="%6."/>
      <w:lvlJc w:val="right"/>
      <w:pPr>
        <w:ind w:left="4320" w:hanging="180"/>
      </w:pPr>
    </w:lvl>
    <w:lvl w:ilvl="6" w:tplc="2CFE88E8">
      <w:start w:val="1"/>
      <w:numFmt w:val="decimal"/>
      <w:lvlText w:val="%7."/>
      <w:lvlJc w:val="left"/>
      <w:pPr>
        <w:ind w:left="5040" w:hanging="360"/>
      </w:pPr>
    </w:lvl>
    <w:lvl w:ilvl="7" w:tplc="9102A510">
      <w:start w:val="1"/>
      <w:numFmt w:val="lowerLetter"/>
      <w:lvlText w:val="%8."/>
      <w:lvlJc w:val="left"/>
      <w:pPr>
        <w:ind w:left="5760" w:hanging="360"/>
      </w:pPr>
    </w:lvl>
    <w:lvl w:ilvl="8" w:tplc="E21AA1C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BD25B4"/>
    <w:multiLevelType w:val="multilevel"/>
    <w:tmpl w:val="858A7DBA"/>
    <w:lvl w:ilvl="0">
      <w:start w:val="12"/>
      <w:numFmt w:val="decimal"/>
      <w:lvlText w:val="%1"/>
      <w:lvlJc w:val="left"/>
      <w:pPr>
        <w:ind w:left="360" w:hanging="360"/>
      </w:pPr>
      <w:rPr>
        <w:rFonts w:hint="default"/>
        <w:color w:val="231F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Arial" w:hAnsi="Arial" w:cs="Arial" w:hint="default"/>
        <w:color w:val="231F20"/>
        <w:sz w:val="19"/>
        <w:szCs w:val="19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231F20"/>
      </w:rPr>
    </w:lvl>
  </w:abstractNum>
  <w:abstractNum w:abstractNumId="19" w15:restartNumberingAfterBreak="0">
    <w:nsid w:val="5EBF1956"/>
    <w:multiLevelType w:val="hybridMultilevel"/>
    <w:tmpl w:val="36D299F2"/>
    <w:lvl w:ilvl="0" w:tplc="8208FEAC">
      <w:start w:val="1"/>
      <w:numFmt w:val="lowerLetter"/>
      <w:pStyle w:val="Lista-kontynuacja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231241"/>
    <w:multiLevelType w:val="hybridMultilevel"/>
    <w:tmpl w:val="87E4DE48"/>
    <w:lvl w:ilvl="0" w:tplc="22BE2946">
      <w:start w:val="1"/>
      <w:numFmt w:val="bullet"/>
      <w:pStyle w:val="Tablebulletitalic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ind w:left="2154" w:hanging="360"/>
      </w:pPr>
    </w:lvl>
    <w:lvl w:ilvl="2" w:tplc="0A92CB14">
      <w:start w:val="1"/>
      <w:numFmt w:val="lowerLetter"/>
      <w:lvlText w:val="%3)"/>
      <w:lvlJc w:val="left"/>
      <w:pPr>
        <w:ind w:left="3054" w:hanging="360"/>
      </w:pPr>
    </w:lvl>
    <w:lvl w:ilvl="3" w:tplc="0415000F">
      <w:start w:val="1"/>
      <w:numFmt w:val="decimal"/>
      <w:lvlText w:val="%4."/>
      <w:lvlJc w:val="left"/>
      <w:pPr>
        <w:ind w:left="3594" w:hanging="360"/>
      </w:pPr>
    </w:lvl>
    <w:lvl w:ilvl="4" w:tplc="04150019">
      <w:start w:val="1"/>
      <w:numFmt w:val="lowerLetter"/>
      <w:lvlText w:val="%5."/>
      <w:lvlJc w:val="left"/>
      <w:pPr>
        <w:ind w:left="4314" w:hanging="360"/>
      </w:pPr>
    </w:lvl>
    <w:lvl w:ilvl="5" w:tplc="0415001B">
      <w:start w:val="1"/>
      <w:numFmt w:val="lowerRoman"/>
      <w:lvlText w:val="%6."/>
      <w:lvlJc w:val="right"/>
      <w:pPr>
        <w:ind w:left="5034" w:hanging="180"/>
      </w:pPr>
    </w:lvl>
    <w:lvl w:ilvl="6" w:tplc="0415000F">
      <w:start w:val="1"/>
      <w:numFmt w:val="decimal"/>
      <w:lvlText w:val="%7."/>
      <w:lvlJc w:val="left"/>
      <w:pPr>
        <w:ind w:left="5754" w:hanging="360"/>
      </w:pPr>
    </w:lvl>
    <w:lvl w:ilvl="7" w:tplc="04150019">
      <w:start w:val="1"/>
      <w:numFmt w:val="lowerLetter"/>
      <w:lvlText w:val="%8."/>
      <w:lvlJc w:val="left"/>
      <w:pPr>
        <w:ind w:left="6474" w:hanging="360"/>
      </w:pPr>
    </w:lvl>
    <w:lvl w:ilvl="8" w:tplc="0415001B">
      <w:start w:val="1"/>
      <w:numFmt w:val="lowerRoman"/>
      <w:lvlText w:val="%9."/>
      <w:lvlJc w:val="right"/>
      <w:pPr>
        <w:ind w:left="7194" w:hanging="180"/>
      </w:pPr>
    </w:lvl>
  </w:abstractNum>
  <w:abstractNum w:abstractNumId="21" w15:restartNumberingAfterBreak="0">
    <w:nsid w:val="640B4CA2"/>
    <w:multiLevelType w:val="hybridMultilevel"/>
    <w:tmpl w:val="3DE27D7C"/>
    <w:lvl w:ilvl="0" w:tplc="FA8C5156">
      <w:start w:val="1"/>
      <w:numFmt w:val="decimal"/>
      <w:lvlText w:val="%1."/>
      <w:lvlJc w:val="left"/>
      <w:pPr>
        <w:ind w:left="83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EF1BE7"/>
    <w:multiLevelType w:val="multilevel"/>
    <w:tmpl w:val="A7A2729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strike w:val="0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8" w:hanging="1800"/>
      </w:pPr>
      <w:rPr>
        <w:rFonts w:hint="default"/>
      </w:rPr>
    </w:lvl>
  </w:abstractNum>
  <w:abstractNum w:abstractNumId="23" w15:restartNumberingAfterBreak="0">
    <w:nsid w:val="6A6C08D8"/>
    <w:multiLevelType w:val="hybridMultilevel"/>
    <w:tmpl w:val="F68261E4"/>
    <w:lvl w:ilvl="0" w:tplc="D1E4A448">
      <w:start w:val="1"/>
      <w:numFmt w:val="bullet"/>
      <w:pStyle w:val="Listapunktowana3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1"/>
  </w:num>
  <w:num w:numId="3">
    <w:abstractNumId w:val="16"/>
  </w:num>
  <w:num w:numId="4">
    <w:abstractNumId w:val="10"/>
  </w:num>
  <w:num w:numId="5">
    <w:abstractNumId w:val="22"/>
  </w:num>
  <w:num w:numId="6">
    <w:abstractNumId w:val="18"/>
  </w:num>
  <w:num w:numId="7">
    <w:abstractNumId w:val="15"/>
  </w:num>
  <w:num w:numId="8">
    <w:abstractNumId w:val="15"/>
  </w:num>
  <w:num w:numId="9">
    <w:abstractNumId w:val="15"/>
  </w:num>
  <w:num w:numId="10">
    <w:abstractNumId w:val="15"/>
  </w:num>
  <w:num w:numId="11">
    <w:abstractNumId w:val="15"/>
  </w:num>
  <w:num w:numId="12">
    <w:abstractNumId w:val="15"/>
  </w:num>
  <w:num w:numId="13">
    <w:abstractNumId w:val="15"/>
  </w:num>
  <w:num w:numId="14">
    <w:abstractNumId w:val="7"/>
  </w:num>
  <w:num w:numId="15">
    <w:abstractNumId w:val="7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4"/>
  </w:num>
  <w:num w:numId="25">
    <w:abstractNumId w:val="11"/>
  </w:num>
  <w:num w:numId="26">
    <w:abstractNumId w:val="2"/>
  </w:num>
  <w:num w:numId="27">
    <w:abstractNumId w:val="5"/>
  </w:num>
  <w:num w:numId="28">
    <w:abstractNumId w:val="1"/>
  </w:num>
  <w:num w:numId="29">
    <w:abstractNumId w:val="23"/>
  </w:num>
  <w:num w:numId="30">
    <w:abstractNumId w:val="11"/>
  </w:num>
  <w:num w:numId="31">
    <w:abstractNumId w:val="11"/>
  </w:num>
  <w:num w:numId="32">
    <w:abstractNumId w:val="19"/>
  </w:num>
  <w:num w:numId="33">
    <w:abstractNumId w:val="3"/>
  </w:num>
  <w:num w:numId="34">
    <w:abstractNumId w:val="3"/>
  </w:num>
  <w:num w:numId="35">
    <w:abstractNumId w:val="0"/>
  </w:num>
  <w:num w:numId="36">
    <w:abstractNumId w:val="0"/>
  </w:num>
  <w:num w:numId="37">
    <w:abstractNumId w:val="9"/>
  </w:num>
  <w:num w:numId="38">
    <w:abstractNumId w:val="13"/>
    <w:lvlOverride w:ilvl="0">
      <w:lvl w:ilvl="0">
        <w:start w:val="1"/>
        <w:numFmt w:val="none"/>
        <w:pStyle w:val="SchTitle"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1">
      <w:lvl w:ilvl="1">
        <w:start w:val="1"/>
        <w:numFmt w:val="none"/>
        <w:pStyle w:val="SchSubtitle"/>
        <w:isLgl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2">
      <w:lvl w:ilvl="2">
        <w:start w:val="1"/>
        <w:numFmt w:val="decimal"/>
        <w:pStyle w:val="SchNumber1"/>
        <w:lvlText w:val="%3.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3">
      <w:lvl w:ilvl="3">
        <w:start w:val="1"/>
        <w:numFmt w:val="decimal"/>
        <w:pStyle w:val="SchNumber2"/>
        <w:lvlText w:val="%3.%4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4">
      <w:lvl w:ilvl="4">
        <w:start w:val="1"/>
        <w:numFmt w:val="lowerLetter"/>
        <w:pStyle w:val="SchNumber3"/>
        <w:lvlText w:val="(%5)"/>
        <w:lvlJc w:val="left"/>
        <w:pPr>
          <w:tabs>
            <w:tab w:val="num" w:pos="1418"/>
          </w:tabs>
          <w:ind w:left="1418" w:hanging="709"/>
        </w:pPr>
        <w:rPr>
          <w:rFonts w:ascii="Arial" w:hAnsi="Arial" w:cs="Arial" w:hint="default"/>
          <w:b w:val="0"/>
        </w:rPr>
      </w:lvl>
    </w:lvlOverride>
    <w:lvlOverride w:ilvl="5">
      <w:lvl w:ilvl="5">
        <w:start w:val="1"/>
        <w:numFmt w:val="lowerRoman"/>
        <w:pStyle w:val="SchNumber4"/>
        <w:lvlText w:val="(%6)"/>
        <w:lvlJc w:val="left"/>
        <w:pPr>
          <w:tabs>
            <w:tab w:val="num" w:pos="2126"/>
          </w:tabs>
          <w:ind w:left="2126" w:hanging="708"/>
        </w:pPr>
        <w:rPr>
          <w:rFonts w:hint="default"/>
        </w:rPr>
      </w:lvl>
    </w:lvlOverride>
    <w:lvlOverride w:ilvl="6">
      <w:lvl w:ilvl="6">
        <w:start w:val="1"/>
        <w:numFmt w:val="decimal"/>
        <w:pStyle w:val="SchNumber5"/>
        <w:lvlText w:val="(%7)"/>
        <w:lvlJc w:val="left"/>
        <w:pPr>
          <w:tabs>
            <w:tab w:val="num" w:pos="2835"/>
          </w:tabs>
          <w:ind w:left="2835" w:hanging="709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tabs>
            <w:tab w:val="num" w:pos="-31680"/>
          </w:tabs>
          <w:ind w:left="0" w:firstLine="0"/>
        </w:pPr>
        <w:rPr>
          <w:rFonts w:hint="default"/>
        </w:rPr>
      </w:lvl>
    </w:lvlOverride>
  </w:num>
  <w:num w:numId="39">
    <w:abstractNumId w:val="13"/>
    <w:lvlOverride w:ilvl="0">
      <w:lvl w:ilvl="0">
        <w:start w:val="1"/>
        <w:numFmt w:val="none"/>
        <w:pStyle w:val="SchTitle"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1">
      <w:lvl w:ilvl="1">
        <w:start w:val="1"/>
        <w:numFmt w:val="none"/>
        <w:pStyle w:val="SchSubtitle"/>
        <w:isLgl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2">
      <w:lvl w:ilvl="2">
        <w:start w:val="1"/>
        <w:numFmt w:val="decimal"/>
        <w:pStyle w:val="SchNumber1"/>
        <w:lvlText w:val="%3.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3">
      <w:lvl w:ilvl="3">
        <w:start w:val="1"/>
        <w:numFmt w:val="decimal"/>
        <w:pStyle w:val="SchNumber2"/>
        <w:lvlText w:val="%3.%4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4">
      <w:lvl w:ilvl="4">
        <w:start w:val="1"/>
        <w:numFmt w:val="lowerLetter"/>
        <w:pStyle w:val="SchNumber3"/>
        <w:lvlText w:val="(%5)"/>
        <w:lvlJc w:val="left"/>
        <w:pPr>
          <w:tabs>
            <w:tab w:val="num" w:pos="1418"/>
          </w:tabs>
          <w:ind w:left="1418" w:hanging="709"/>
        </w:pPr>
        <w:rPr>
          <w:rFonts w:ascii="Arial" w:hAnsi="Arial" w:cs="Arial" w:hint="default"/>
          <w:b w:val="0"/>
        </w:rPr>
      </w:lvl>
    </w:lvlOverride>
    <w:lvlOverride w:ilvl="5">
      <w:lvl w:ilvl="5">
        <w:start w:val="1"/>
        <w:numFmt w:val="lowerRoman"/>
        <w:pStyle w:val="SchNumber4"/>
        <w:lvlText w:val="(%6)"/>
        <w:lvlJc w:val="left"/>
        <w:pPr>
          <w:tabs>
            <w:tab w:val="num" w:pos="2126"/>
          </w:tabs>
          <w:ind w:left="2126" w:hanging="708"/>
        </w:pPr>
        <w:rPr>
          <w:rFonts w:hint="default"/>
        </w:rPr>
      </w:lvl>
    </w:lvlOverride>
    <w:lvlOverride w:ilvl="6">
      <w:lvl w:ilvl="6">
        <w:start w:val="1"/>
        <w:numFmt w:val="decimal"/>
        <w:pStyle w:val="SchNumber5"/>
        <w:lvlText w:val="(%7)"/>
        <w:lvlJc w:val="left"/>
        <w:pPr>
          <w:tabs>
            <w:tab w:val="num" w:pos="2835"/>
          </w:tabs>
          <w:ind w:left="2835" w:hanging="709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tabs>
            <w:tab w:val="num" w:pos="-31680"/>
          </w:tabs>
          <w:ind w:left="0" w:firstLine="0"/>
        </w:pPr>
        <w:rPr>
          <w:rFonts w:hint="default"/>
        </w:rPr>
      </w:lvl>
    </w:lvlOverride>
  </w:num>
  <w:num w:numId="40">
    <w:abstractNumId w:val="13"/>
  </w:num>
  <w:num w:numId="41">
    <w:abstractNumId w:val="13"/>
    <w:lvlOverride w:ilvl="0">
      <w:lvl w:ilvl="0">
        <w:start w:val="1"/>
        <w:numFmt w:val="none"/>
        <w:pStyle w:val="SchTitle"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1">
      <w:lvl w:ilvl="1">
        <w:start w:val="1"/>
        <w:numFmt w:val="none"/>
        <w:pStyle w:val="SchSubtitle"/>
        <w:isLgl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2">
      <w:lvl w:ilvl="2">
        <w:start w:val="1"/>
        <w:numFmt w:val="decimal"/>
        <w:pStyle w:val="SchNumber1"/>
        <w:lvlText w:val="%3.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3">
      <w:lvl w:ilvl="3">
        <w:start w:val="1"/>
        <w:numFmt w:val="decimal"/>
        <w:pStyle w:val="SchNumber2"/>
        <w:lvlText w:val="%3.%4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4">
      <w:lvl w:ilvl="4">
        <w:start w:val="1"/>
        <w:numFmt w:val="lowerLetter"/>
        <w:pStyle w:val="SchNumber3"/>
        <w:lvlText w:val="(%5)"/>
        <w:lvlJc w:val="left"/>
        <w:pPr>
          <w:tabs>
            <w:tab w:val="num" w:pos="1418"/>
          </w:tabs>
          <w:ind w:left="1418" w:hanging="709"/>
        </w:pPr>
        <w:rPr>
          <w:rFonts w:ascii="Arial" w:hAnsi="Arial" w:cs="Arial" w:hint="default"/>
          <w:b w:val="0"/>
        </w:rPr>
      </w:lvl>
    </w:lvlOverride>
    <w:lvlOverride w:ilvl="5">
      <w:lvl w:ilvl="5">
        <w:start w:val="1"/>
        <w:numFmt w:val="lowerRoman"/>
        <w:pStyle w:val="SchNumber4"/>
        <w:lvlText w:val="(%6)"/>
        <w:lvlJc w:val="left"/>
        <w:pPr>
          <w:tabs>
            <w:tab w:val="num" w:pos="2126"/>
          </w:tabs>
          <w:ind w:left="2126" w:hanging="708"/>
        </w:pPr>
        <w:rPr>
          <w:rFonts w:hint="default"/>
        </w:rPr>
      </w:lvl>
    </w:lvlOverride>
    <w:lvlOverride w:ilvl="6">
      <w:lvl w:ilvl="6">
        <w:start w:val="1"/>
        <w:numFmt w:val="decimal"/>
        <w:pStyle w:val="SchNumber5"/>
        <w:lvlText w:val="(%7)"/>
        <w:lvlJc w:val="left"/>
        <w:pPr>
          <w:tabs>
            <w:tab w:val="num" w:pos="2835"/>
          </w:tabs>
          <w:ind w:left="2835" w:hanging="709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tabs>
            <w:tab w:val="num" w:pos="-31680"/>
          </w:tabs>
          <w:ind w:left="0" w:firstLine="0"/>
        </w:pPr>
        <w:rPr>
          <w:rFonts w:hint="default"/>
        </w:rPr>
      </w:lvl>
    </w:lvlOverride>
  </w:num>
  <w:num w:numId="42">
    <w:abstractNumId w:val="13"/>
    <w:lvlOverride w:ilvl="0">
      <w:lvl w:ilvl="0">
        <w:start w:val="1"/>
        <w:numFmt w:val="none"/>
        <w:pStyle w:val="SchTitle"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1">
      <w:lvl w:ilvl="1">
        <w:start w:val="1"/>
        <w:numFmt w:val="none"/>
        <w:pStyle w:val="SchSubtitle"/>
        <w:isLgl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2">
      <w:lvl w:ilvl="2">
        <w:start w:val="1"/>
        <w:numFmt w:val="decimal"/>
        <w:pStyle w:val="SchNumber1"/>
        <w:lvlText w:val="%3.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3">
      <w:lvl w:ilvl="3">
        <w:start w:val="1"/>
        <w:numFmt w:val="decimal"/>
        <w:pStyle w:val="SchNumber2"/>
        <w:lvlText w:val="%3.%4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4">
      <w:lvl w:ilvl="4">
        <w:start w:val="1"/>
        <w:numFmt w:val="lowerLetter"/>
        <w:pStyle w:val="SchNumber3"/>
        <w:lvlText w:val="(%5)"/>
        <w:lvlJc w:val="left"/>
        <w:pPr>
          <w:tabs>
            <w:tab w:val="num" w:pos="1418"/>
          </w:tabs>
          <w:ind w:left="1418" w:hanging="709"/>
        </w:pPr>
        <w:rPr>
          <w:rFonts w:ascii="Arial" w:hAnsi="Arial" w:cs="Arial" w:hint="default"/>
          <w:b w:val="0"/>
        </w:rPr>
      </w:lvl>
    </w:lvlOverride>
    <w:lvlOverride w:ilvl="5">
      <w:lvl w:ilvl="5">
        <w:start w:val="1"/>
        <w:numFmt w:val="lowerRoman"/>
        <w:pStyle w:val="SchNumber4"/>
        <w:lvlText w:val="(%6)"/>
        <w:lvlJc w:val="left"/>
        <w:pPr>
          <w:tabs>
            <w:tab w:val="num" w:pos="2126"/>
          </w:tabs>
          <w:ind w:left="2126" w:hanging="708"/>
        </w:pPr>
        <w:rPr>
          <w:rFonts w:hint="default"/>
        </w:rPr>
      </w:lvl>
    </w:lvlOverride>
    <w:lvlOverride w:ilvl="6">
      <w:lvl w:ilvl="6">
        <w:start w:val="1"/>
        <w:numFmt w:val="decimal"/>
        <w:pStyle w:val="SchNumber5"/>
        <w:lvlText w:val="(%7)"/>
        <w:lvlJc w:val="left"/>
        <w:pPr>
          <w:tabs>
            <w:tab w:val="num" w:pos="2835"/>
          </w:tabs>
          <w:ind w:left="2835" w:hanging="709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tabs>
            <w:tab w:val="num" w:pos="-31680"/>
          </w:tabs>
          <w:ind w:left="0" w:firstLine="0"/>
        </w:pPr>
        <w:rPr>
          <w:rFonts w:hint="default"/>
        </w:rPr>
      </w:lvl>
    </w:lvlOverride>
  </w:num>
  <w:num w:numId="43">
    <w:abstractNumId w:val="13"/>
    <w:lvlOverride w:ilvl="0">
      <w:lvl w:ilvl="0">
        <w:start w:val="1"/>
        <w:numFmt w:val="none"/>
        <w:pStyle w:val="SchTitle"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1">
      <w:lvl w:ilvl="1">
        <w:start w:val="1"/>
        <w:numFmt w:val="none"/>
        <w:pStyle w:val="SchSubtitle"/>
        <w:isLgl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2">
      <w:lvl w:ilvl="2">
        <w:start w:val="1"/>
        <w:numFmt w:val="decimal"/>
        <w:pStyle w:val="SchNumber1"/>
        <w:lvlText w:val="%3.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3">
      <w:lvl w:ilvl="3">
        <w:start w:val="1"/>
        <w:numFmt w:val="decimal"/>
        <w:pStyle w:val="SchNumber2"/>
        <w:lvlText w:val="%3.%4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4">
      <w:lvl w:ilvl="4">
        <w:start w:val="1"/>
        <w:numFmt w:val="lowerLetter"/>
        <w:pStyle w:val="SchNumber3"/>
        <w:lvlText w:val="(%5)"/>
        <w:lvlJc w:val="left"/>
        <w:pPr>
          <w:tabs>
            <w:tab w:val="num" w:pos="1418"/>
          </w:tabs>
          <w:ind w:left="1418" w:hanging="709"/>
        </w:pPr>
        <w:rPr>
          <w:rFonts w:ascii="Arial" w:hAnsi="Arial" w:cs="Arial" w:hint="default"/>
          <w:b w:val="0"/>
        </w:rPr>
      </w:lvl>
    </w:lvlOverride>
    <w:lvlOverride w:ilvl="5">
      <w:lvl w:ilvl="5">
        <w:start w:val="1"/>
        <w:numFmt w:val="lowerRoman"/>
        <w:pStyle w:val="SchNumber4"/>
        <w:lvlText w:val="(%6)"/>
        <w:lvlJc w:val="left"/>
        <w:pPr>
          <w:tabs>
            <w:tab w:val="num" w:pos="2126"/>
          </w:tabs>
          <w:ind w:left="2126" w:hanging="708"/>
        </w:pPr>
        <w:rPr>
          <w:rFonts w:hint="default"/>
        </w:rPr>
      </w:lvl>
    </w:lvlOverride>
    <w:lvlOverride w:ilvl="6">
      <w:lvl w:ilvl="6">
        <w:start w:val="1"/>
        <w:numFmt w:val="decimal"/>
        <w:pStyle w:val="SchNumber5"/>
        <w:lvlText w:val="(%7)"/>
        <w:lvlJc w:val="left"/>
        <w:pPr>
          <w:tabs>
            <w:tab w:val="num" w:pos="2835"/>
          </w:tabs>
          <w:ind w:left="2835" w:hanging="709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tabs>
            <w:tab w:val="num" w:pos="-31680"/>
          </w:tabs>
          <w:ind w:left="0" w:firstLine="0"/>
        </w:pPr>
        <w:rPr>
          <w:rFonts w:hint="default"/>
        </w:rPr>
      </w:lvl>
    </w:lvlOverride>
  </w:num>
  <w:num w:numId="44">
    <w:abstractNumId w:val="13"/>
    <w:lvlOverride w:ilvl="0">
      <w:lvl w:ilvl="0">
        <w:start w:val="1"/>
        <w:numFmt w:val="none"/>
        <w:pStyle w:val="SchTitle"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1">
      <w:lvl w:ilvl="1">
        <w:start w:val="1"/>
        <w:numFmt w:val="none"/>
        <w:pStyle w:val="SchSubtitle"/>
        <w:isLgl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2">
      <w:lvl w:ilvl="2">
        <w:start w:val="1"/>
        <w:numFmt w:val="decimal"/>
        <w:pStyle w:val="SchNumber1"/>
        <w:lvlText w:val="%3.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3">
      <w:lvl w:ilvl="3">
        <w:start w:val="1"/>
        <w:numFmt w:val="decimal"/>
        <w:pStyle w:val="SchNumber2"/>
        <w:lvlText w:val="%3.%4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4">
      <w:lvl w:ilvl="4">
        <w:start w:val="1"/>
        <w:numFmt w:val="lowerLetter"/>
        <w:pStyle w:val="SchNumber3"/>
        <w:lvlText w:val="(%5)"/>
        <w:lvlJc w:val="left"/>
        <w:pPr>
          <w:tabs>
            <w:tab w:val="num" w:pos="1418"/>
          </w:tabs>
          <w:ind w:left="1418" w:hanging="709"/>
        </w:pPr>
        <w:rPr>
          <w:rFonts w:ascii="Arial" w:hAnsi="Arial" w:cs="Arial" w:hint="default"/>
          <w:b w:val="0"/>
        </w:rPr>
      </w:lvl>
    </w:lvlOverride>
    <w:lvlOverride w:ilvl="5">
      <w:lvl w:ilvl="5">
        <w:start w:val="1"/>
        <w:numFmt w:val="lowerRoman"/>
        <w:pStyle w:val="SchNumber4"/>
        <w:lvlText w:val="(%6)"/>
        <w:lvlJc w:val="left"/>
        <w:pPr>
          <w:tabs>
            <w:tab w:val="num" w:pos="2126"/>
          </w:tabs>
          <w:ind w:left="2126" w:hanging="708"/>
        </w:pPr>
        <w:rPr>
          <w:rFonts w:hint="default"/>
        </w:rPr>
      </w:lvl>
    </w:lvlOverride>
    <w:lvlOverride w:ilvl="6">
      <w:lvl w:ilvl="6">
        <w:start w:val="1"/>
        <w:numFmt w:val="decimal"/>
        <w:pStyle w:val="SchNumber5"/>
        <w:lvlText w:val="(%7)"/>
        <w:lvlJc w:val="left"/>
        <w:pPr>
          <w:tabs>
            <w:tab w:val="num" w:pos="2835"/>
          </w:tabs>
          <w:ind w:left="2835" w:hanging="709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tabs>
            <w:tab w:val="num" w:pos="-31680"/>
          </w:tabs>
          <w:ind w:left="0" w:firstLine="0"/>
        </w:pPr>
        <w:rPr>
          <w:rFonts w:hint="default"/>
        </w:rPr>
      </w:lvl>
    </w:lvlOverride>
  </w:num>
  <w:num w:numId="45">
    <w:abstractNumId w:val="13"/>
    <w:lvlOverride w:ilvl="0">
      <w:lvl w:ilvl="0">
        <w:start w:val="1"/>
        <w:numFmt w:val="none"/>
        <w:pStyle w:val="SchTitle"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1">
      <w:lvl w:ilvl="1">
        <w:start w:val="1"/>
        <w:numFmt w:val="none"/>
        <w:pStyle w:val="SchSubtitle"/>
        <w:isLgl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2">
      <w:lvl w:ilvl="2">
        <w:start w:val="1"/>
        <w:numFmt w:val="decimal"/>
        <w:pStyle w:val="SchNumber1"/>
        <w:lvlText w:val="%3.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3">
      <w:lvl w:ilvl="3">
        <w:start w:val="1"/>
        <w:numFmt w:val="decimal"/>
        <w:pStyle w:val="SchNumber2"/>
        <w:lvlText w:val="%3.%4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4">
      <w:lvl w:ilvl="4">
        <w:start w:val="1"/>
        <w:numFmt w:val="lowerLetter"/>
        <w:pStyle w:val="SchNumber3"/>
        <w:lvlText w:val="(%5)"/>
        <w:lvlJc w:val="left"/>
        <w:pPr>
          <w:tabs>
            <w:tab w:val="num" w:pos="1418"/>
          </w:tabs>
          <w:ind w:left="1418" w:hanging="709"/>
        </w:pPr>
        <w:rPr>
          <w:rFonts w:ascii="Arial" w:hAnsi="Arial" w:cs="Arial" w:hint="default"/>
          <w:b w:val="0"/>
        </w:rPr>
      </w:lvl>
    </w:lvlOverride>
    <w:lvlOverride w:ilvl="5">
      <w:lvl w:ilvl="5">
        <w:start w:val="1"/>
        <w:numFmt w:val="lowerRoman"/>
        <w:pStyle w:val="SchNumber4"/>
        <w:lvlText w:val="(%6)"/>
        <w:lvlJc w:val="left"/>
        <w:pPr>
          <w:tabs>
            <w:tab w:val="num" w:pos="2126"/>
          </w:tabs>
          <w:ind w:left="2126" w:hanging="708"/>
        </w:pPr>
        <w:rPr>
          <w:rFonts w:hint="default"/>
        </w:rPr>
      </w:lvl>
    </w:lvlOverride>
    <w:lvlOverride w:ilvl="6">
      <w:lvl w:ilvl="6">
        <w:start w:val="1"/>
        <w:numFmt w:val="decimal"/>
        <w:pStyle w:val="SchNumber5"/>
        <w:lvlText w:val="(%7)"/>
        <w:lvlJc w:val="left"/>
        <w:pPr>
          <w:tabs>
            <w:tab w:val="num" w:pos="2835"/>
          </w:tabs>
          <w:ind w:left="2835" w:hanging="709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tabs>
            <w:tab w:val="num" w:pos="-31680"/>
          </w:tabs>
          <w:ind w:left="0" w:firstLine="0"/>
        </w:pPr>
        <w:rPr>
          <w:rFonts w:hint="default"/>
        </w:rPr>
      </w:lvl>
    </w:lvlOverride>
  </w:num>
  <w:num w:numId="46">
    <w:abstractNumId w:val="11"/>
  </w:num>
  <w:num w:numId="47">
    <w:abstractNumId w:val="6"/>
  </w:num>
  <w:num w:numId="48">
    <w:abstractNumId w:val="20"/>
  </w:num>
  <w:num w:numId="49">
    <w:abstractNumId w:val="11"/>
  </w:num>
  <w:num w:numId="50">
    <w:abstractNumId w:val="5"/>
  </w:num>
  <w:num w:numId="51">
    <w:abstractNumId w:val="8"/>
  </w:num>
  <w:num w:numId="52">
    <w:abstractNumId w:val="14"/>
  </w:num>
  <w:num w:numId="53">
    <w:abstractNumId w:val="1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BA2"/>
    <w:rsid w:val="00020B22"/>
    <w:rsid w:val="00025B9E"/>
    <w:rsid w:val="00026684"/>
    <w:rsid w:val="00047FFE"/>
    <w:rsid w:val="00052904"/>
    <w:rsid w:val="0005739C"/>
    <w:rsid w:val="0009381E"/>
    <w:rsid w:val="000A5C14"/>
    <w:rsid w:val="000C0209"/>
    <w:rsid w:val="000C6D8C"/>
    <w:rsid w:val="000D7C58"/>
    <w:rsid w:val="000E79DE"/>
    <w:rsid w:val="00101B21"/>
    <w:rsid w:val="001105F2"/>
    <w:rsid w:val="00134BBA"/>
    <w:rsid w:val="00134E14"/>
    <w:rsid w:val="00153481"/>
    <w:rsid w:val="0016093F"/>
    <w:rsid w:val="00163C9D"/>
    <w:rsid w:val="0017272F"/>
    <w:rsid w:val="0019546B"/>
    <w:rsid w:val="001A0241"/>
    <w:rsid w:val="001D1E5C"/>
    <w:rsid w:val="00200870"/>
    <w:rsid w:val="00202F04"/>
    <w:rsid w:val="0022509B"/>
    <w:rsid w:val="002275CF"/>
    <w:rsid w:val="00233C4A"/>
    <w:rsid w:val="0025309B"/>
    <w:rsid w:val="00255813"/>
    <w:rsid w:val="00262D4A"/>
    <w:rsid w:val="00274E09"/>
    <w:rsid w:val="0028417C"/>
    <w:rsid w:val="00284D43"/>
    <w:rsid w:val="00293843"/>
    <w:rsid w:val="002F3483"/>
    <w:rsid w:val="002F6820"/>
    <w:rsid w:val="00302B0D"/>
    <w:rsid w:val="00307F8E"/>
    <w:rsid w:val="00314D2E"/>
    <w:rsid w:val="00323756"/>
    <w:rsid w:val="00324738"/>
    <w:rsid w:val="003460EC"/>
    <w:rsid w:val="00354E18"/>
    <w:rsid w:val="003756A9"/>
    <w:rsid w:val="003B2D0E"/>
    <w:rsid w:val="003C3807"/>
    <w:rsid w:val="003E7B1A"/>
    <w:rsid w:val="00452A64"/>
    <w:rsid w:val="004852AF"/>
    <w:rsid w:val="004D039C"/>
    <w:rsid w:val="004E2187"/>
    <w:rsid w:val="004F7C5B"/>
    <w:rsid w:val="00503936"/>
    <w:rsid w:val="00564B19"/>
    <w:rsid w:val="00570CDE"/>
    <w:rsid w:val="00592A9B"/>
    <w:rsid w:val="005D4D6D"/>
    <w:rsid w:val="00601691"/>
    <w:rsid w:val="006339A6"/>
    <w:rsid w:val="00635982"/>
    <w:rsid w:val="0065584F"/>
    <w:rsid w:val="00692FEF"/>
    <w:rsid w:val="00696926"/>
    <w:rsid w:val="006A0243"/>
    <w:rsid w:val="006B27E1"/>
    <w:rsid w:val="006D0A10"/>
    <w:rsid w:val="006D10BE"/>
    <w:rsid w:val="006D6EC7"/>
    <w:rsid w:val="006F587F"/>
    <w:rsid w:val="00724433"/>
    <w:rsid w:val="00735185"/>
    <w:rsid w:val="00765B24"/>
    <w:rsid w:val="0077099D"/>
    <w:rsid w:val="00780A90"/>
    <w:rsid w:val="00783D0C"/>
    <w:rsid w:val="00787B04"/>
    <w:rsid w:val="007933A1"/>
    <w:rsid w:val="007A2A65"/>
    <w:rsid w:val="007B3C84"/>
    <w:rsid w:val="007D176D"/>
    <w:rsid w:val="007E74F9"/>
    <w:rsid w:val="007F25E9"/>
    <w:rsid w:val="00802212"/>
    <w:rsid w:val="008055E7"/>
    <w:rsid w:val="00807D6C"/>
    <w:rsid w:val="00846671"/>
    <w:rsid w:val="00851904"/>
    <w:rsid w:val="00855523"/>
    <w:rsid w:val="008645FC"/>
    <w:rsid w:val="00875F30"/>
    <w:rsid w:val="00890778"/>
    <w:rsid w:val="008950C5"/>
    <w:rsid w:val="008A3AAA"/>
    <w:rsid w:val="008B4FAF"/>
    <w:rsid w:val="008D693C"/>
    <w:rsid w:val="008E0BA2"/>
    <w:rsid w:val="008E0D98"/>
    <w:rsid w:val="00910F8F"/>
    <w:rsid w:val="00913D24"/>
    <w:rsid w:val="00920E7A"/>
    <w:rsid w:val="00924E14"/>
    <w:rsid w:val="0092652E"/>
    <w:rsid w:val="0093222E"/>
    <w:rsid w:val="00936B66"/>
    <w:rsid w:val="00945029"/>
    <w:rsid w:val="00953E66"/>
    <w:rsid w:val="00961CDA"/>
    <w:rsid w:val="00964DAD"/>
    <w:rsid w:val="00964DFF"/>
    <w:rsid w:val="00977FAB"/>
    <w:rsid w:val="0099260C"/>
    <w:rsid w:val="009B49B6"/>
    <w:rsid w:val="009B5D0E"/>
    <w:rsid w:val="009C0B81"/>
    <w:rsid w:val="009C1F2A"/>
    <w:rsid w:val="009C591B"/>
    <w:rsid w:val="009E53D8"/>
    <w:rsid w:val="009E7BA3"/>
    <w:rsid w:val="00A03447"/>
    <w:rsid w:val="00A24BDA"/>
    <w:rsid w:val="00A315CA"/>
    <w:rsid w:val="00A3756C"/>
    <w:rsid w:val="00A56114"/>
    <w:rsid w:val="00A60A26"/>
    <w:rsid w:val="00A732C7"/>
    <w:rsid w:val="00A949CB"/>
    <w:rsid w:val="00AA1B08"/>
    <w:rsid w:val="00AB3AE1"/>
    <w:rsid w:val="00AC5B5D"/>
    <w:rsid w:val="00AD0A4F"/>
    <w:rsid w:val="00AE61E1"/>
    <w:rsid w:val="00B03206"/>
    <w:rsid w:val="00B139D3"/>
    <w:rsid w:val="00B25E92"/>
    <w:rsid w:val="00B72008"/>
    <w:rsid w:val="00B75350"/>
    <w:rsid w:val="00B858E1"/>
    <w:rsid w:val="00B86071"/>
    <w:rsid w:val="00BA240B"/>
    <w:rsid w:val="00BE11E8"/>
    <w:rsid w:val="00BE1E14"/>
    <w:rsid w:val="00BE741A"/>
    <w:rsid w:val="00C13CD9"/>
    <w:rsid w:val="00C304D8"/>
    <w:rsid w:val="00C34F1B"/>
    <w:rsid w:val="00C35AC2"/>
    <w:rsid w:val="00C4476A"/>
    <w:rsid w:val="00C45903"/>
    <w:rsid w:val="00C45C8F"/>
    <w:rsid w:val="00C479A3"/>
    <w:rsid w:val="00C47F33"/>
    <w:rsid w:val="00C65AC4"/>
    <w:rsid w:val="00C94220"/>
    <w:rsid w:val="00CC0036"/>
    <w:rsid w:val="00CC19C6"/>
    <w:rsid w:val="00CC4131"/>
    <w:rsid w:val="00CE206C"/>
    <w:rsid w:val="00D25173"/>
    <w:rsid w:val="00D40513"/>
    <w:rsid w:val="00D65ED5"/>
    <w:rsid w:val="00D829C9"/>
    <w:rsid w:val="00D90BC2"/>
    <w:rsid w:val="00D927F0"/>
    <w:rsid w:val="00DA10C2"/>
    <w:rsid w:val="00DC1196"/>
    <w:rsid w:val="00DC5AC5"/>
    <w:rsid w:val="00DE0501"/>
    <w:rsid w:val="00DF0A16"/>
    <w:rsid w:val="00E6236B"/>
    <w:rsid w:val="00EA6B65"/>
    <w:rsid w:val="00EC0C77"/>
    <w:rsid w:val="00EE7017"/>
    <w:rsid w:val="00EE77F8"/>
    <w:rsid w:val="00F05122"/>
    <w:rsid w:val="00F105FB"/>
    <w:rsid w:val="00F34321"/>
    <w:rsid w:val="00F55120"/>
    <w:rsid w:val="00F56C64"/>
    <w:rsid w:val="00F866F3"/>
    <w:rsid w:val="00FA1E14"/>
    <w:rsid w:val="00FA7D93"/>
    <w:rsid w:val="00FC2103"/>
    <w:rsid w:val="00FC72D9"/>
    <w:rsid w:val="00FE21BE"/>
    <w:rsid w:val="00FF77C2"/>
    <w:rsid w:val="02D5C205"/>
    <w:rsid w:val="04E9FD6C"/>
    <w:rsid w:val="06B6EE9C"/>
    <w:rsid w:val="09F1C124"/>
    <w:rsid w:val="0A4C53A0"/>
    <w:rsid w:val="0B8D9185"/>
    <w:rsid w:val="10DE23E6"/>
    <w:rsid w:val="279FFFB2"/>
    <w:rsid w:val="409FE231"/>
    <w:rsid w:val="4149F6AC"/>
    <w:rsid w:val="437FB2FE"/>
    <w:rsid w:val="474F86E5"/>
    <w:rsid w:val="4A46A9BF"/>
    <w:rsid w:val="52B7237D"/>
    <w:rsid w:val="5ADFB2E2"/>
    <w:rsid w:val="5C275453"/>
    <w:rsid w:val="6996B644"/>
    <w:rsid w:val="70299BC7"/>
    <w:rsid w:val="719ACDF4"/>
    <w:rsid w:val="71F46D7B"/>
    <w:rsid w:val="73903DDC"/>
    <w:rsid w:val="74924749"/>
    <w:rsid w:val="75B2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F564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5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17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E1E14"/>
    <w:pPr>
      <w:widowControl/>
      <w:spacing w:after="240" w:line="240" w:lineRule="atLeast"/>
    </w:pPr>
    <w:rPr>
      <w:rFonts w:ascii="Arial" w:eastAsia="Arial" w:hAnsi="Arial" w:cs="Arial"/>
      <w:szCs w:val="18"/>
      <w:lang w:val="pl-PL" w:eastAsia="pl-PL"/>
    </w:rPr>
  </w:style>
  <w:style w:type="paragraph" w:styleId="Nagwek1">
    <w:name w:val="heading 1"/>
    <w:basedOn w:val="Spistreci1"/>
    <w:link w:val="Nagwek1Znak"/>
    <w:uiPriority w:val="9"/>
    <w:qFormat/>
    <w:rsid w:val="00FF77C2"/>
    <w:pPr>
      <w:keepNext/>
      <w:keepLines/>
      <w:numPr>
        <w:numId w:val="23"/>
      </w:numPr>
      <w:tabs>
        <w:tab w:val="clear" w:pos="440"/>
        <w:tab w:val="left" w:pos="709"/>
      </w:tabs>
      <w:spacing w:after="240" w:line="276" w:lineRule="auto"/>
      <w:outlineLvl w:val="0"/>
    </w:pPr>
    <w:rPr>
      <w:rFonts w:eastAsia="Times New Roman"/>
      <w:color w:val="0070C0"/>
      <w:sz w:val="44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F77C2"/>
    <w:pPr>
      <w:numPr>
        <w:ilvl w:val="1"/>
        <w:numId w:val="23"/>
      </w:numPr>
      <w:spacing w:before="240" w:after="120" w:line="276" w:lineRule="auto"/>
      <w:outlineLvl w:val="1"/>
    </w:pPr>
    <w:rPr>
      <w:rFonts w:eastAsia="Times New Roman"/>
      <w:color w:val="0070C0"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105FB"/>
    <w:pPr>
      <w:keepNext/>
      <w:keepLines/>
      <w:numPr>
        <w:ilvl w:val="2"/>
        <w:numId w:val="14"/>
      </w:numPr>
      <w:spacing w:before="240" w:line="240" w:lineRule="auto"/>
      <w:outlineLvl w:val="2"/>
    </w:pPr>
    <w:rPr>
      <w:rFonts w:eastAsia="Times New Roman"/>
      <w:szCs w:val="24"/>
    </w:rPr>
  </w:style>
  <w:style w:type="paragraph" w:styleId="Nagwek4">
    <w:name w:val="heading 4"/>
    <w:basedOn w:val="StepTitleBoldOrange"/>
    <w:next w:val="Normalny"/>
    <w:link w:val="Nagwek4Znak"/>
    <w:uiPriority w:val="5"/>
    <w:unhideWhenUsed/>
    <w:qFormat/>
    <w:rsid w:val="00F105FB"/>
    <w:pPr>
      <w:numPr>
        <w:ilvl w:val="3"/>
        <w:numId w:val="14"/>
      </w:numPr>
      <w:outlineLvl w:val="3"/>
    </w:p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F105FB"/>
    <w:pPr>
      <w:keepNext/>
      <w:keepLines/>
      <w:numPr>
        <w:ilvl w:val="4"/>
        <w:numId w:val="14"/>
      </w:numPr>
      <w:spacing w:before="40" w:after="0"/>
      <w:outlineLvl w:val="4"/>
    </w:pPr>
    <w:rPr>
      <w:rFonts w:eastAsia="Times New Roman"/>
      <w:color w:val="A44E00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F105FB"/>
    <w:pPr>
      <w:keepNext/>
      <w:keepLines/>
      <w:numPr>
        <w:ilvl w:val="5"/>
        <w:numId w:val="14"/>
      </w:numPr>
      <w:spacing w:before="40" w:after="0"/>
      <w:outlineLvl w:val="5"/>
    </w:pPr>
    <w:rPr>
      <w:rFonts w:eastAsia="Times New Roman"/>
      <w:color w:val="6D330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105FB"/>
    <w:pPr>
      <w:keepNext/>
      <w:keepLines/>
      <w:numPr>
        <w:ilvl w:val="6"/>
        <w:numId w:val="14"/>
      </w:numPr>
      <w:spacing w:before="40" w:after="0"/>
      <w:outlineLvl w:val="6"/>
    </w:pPr>
    <w:rPr>
      <w:rFonts w:eastAsia="Times New Roman"/>
      <w:i/>
      <w:iCs/>
      <w:color w:val="6D3300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rsid w:val="00F105FB"/>
    <w:pPr>
      <w:keepNext/>
      <w:keepLines/>
      <w:numPr>
        <w:ilvl w:val="7"/>
        <w:numId w:val="14"/>
      </w:numPr>
      <w:spacing w:before="40" w:after="0"/>
      <w:outlineLvl w:val="7"/>
    </w:pPr>
    <w:rPr>
      <w:rFonts w:eastAsia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105FB"/>
    <w:pPr>
      <w:keepNext/>
      <w:keepLines/>
      <w:numPr>
        <w:ilvl w:val="8"/>
        <w:numId w:val="14"/>
      </w:numPr>
      <w:spacing w:before="40" w:after="0"/>
      <w:outlineLvl w:val="8"/>
    </w:pPr>
    <w:rPr>
      <w:rFonts w:eastAsia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aliases w:val="Numerowanie,Elenco puntato,Nag 1"/>
    <w:basedOn w:val="Normalny"/>
    <w:link w:val="AkapitzlistZnak"/>
    <w:uiPriority w:val="34"/>
    <w:qFormat/>
    <w:rsid w:val="00F105FB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/>
      <w:color w:val="000000"/>
      <w:sz w:val="24"/>
      <w:szCs w:val="24"/>
    </w:rPr>
  </w:style>
  <w:style w:type="character" w:styleId="Odwoaniedokomentarza">
    <w:name w:val="annotation reference"/>
    <w:uiPriority w:val="99"/>
    <w:unhideWhenUsed/>
    <w:rsid w:val="00F105F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F105FB"/>
    <w:pPr>
      <w:spacing w:line="240" w:lineRule="auto"/>
    </w:pPr>
    <w:rPr>
      <w:rFonts w:ascii="Calibri" w:hAnsi="Calibri"/>
    </w:rPr>
  </w:style>
  <w:style w:type="character" w:customStyle="1" w:styleId="TekstkomentarzaZnak">
    <w:name w:val="Tekst komentarza Znak"/>
    <w:link w:val="Tekstkomentarza"/>
    <w:uiPriority w:val="99"/>
    <w:rsid w:val="00F105FB"/>
    <w:rPr>
      <w:rFonts w:ascii="Calibri" w:eastAsia="Arial" w:hAnsi="Calibri" w:cs="Arial"/>
      <w:sz w:val="20"/>
      <w:szCs w:val="18"/>
      <w:lang w:val="pl-PL"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105FB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F105FB"/>
    <w:rPr>
      <w:rFonts w:ascii="Calibri" w:eastAsia="Arial" w:hAnsi="Calibri" w:cs="Arial"/>
      <w:b/>
      <w:bCs/>
      <w:sz w:val="20"/>
      <w:szCs w:val="18"/>
      <w:lang w:val="pl-PL"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105FB"/>
    <w:pPr>
      <w:spacing w:after="0" w:line="240" w:lineRule="auto"/>
    </w:pPr>
    <w:rPr>
      <w:rFonts w:ascii="Segoe UI" w:hAnsi="Segoe UI"/>
      <w:sz w:val="18"/>
    </w:rPr>
  </w:style>
  <w:style w:type="character" w:customStyle="1" w:styleId="TekstdymkaZnak">
    <w:name w:val="Tekst dymka Znak"/>
    <w:link w:val="Tekstdymka"/>
    <w:uiPriority w:val="99"/>
    <w:semiHidden/>
    <w:rsid w:val="00F105FB"/>
    <w:rPr>
      <w:rFonts w:ascii="Segoe UI" w:eastAsia="Arial" w:hAnsi="Segoe UI" w:cs="Arial"/>
      <w:sz w:val="18"/>
      <w:szCs w:val="18"/>
      <w:lang w:val="pl-PL" w:eastAsia="pl-PL"/>
    </w:rPr>
  </w:style>
  <w:style w:type="paragraph" w:styleId="Poprawka">
    <w:name w:val="Revision"/>
    <w:hidden/>
    <w:uiPriority w:val="99"/>
    <w:semiHidden/>
    <w:rsid w:val="00314D2E"/>
    <w:pPr>
      <w:widowControl/>
      <w:spacing w:after="0" w:line="240" w:lineRule="auto"/>
    </w:pPr>
  </w:style>
  <w:style w:type="paragraph" w:customStyle="1" w:styleId="Default">
    <w:name w:val="Default"/>
    <w:rsid w:val="00F105FB"/>
    <w:pPr>
      <w:widowControl/>
      <w:autoSpaceDE w:val="0"/>
      <w:autoSpaceDN w:val="0"/>
      <w:adjustRightInd w:val="0"/>
      <w:spacing w:after="0" w:line="240" w:lineRule="auto"/>
    </w:pPr>
    <w:rPr>
      <w:rFonts w:ascii="Calibri" w:eastAsia="Arial" w:hAnsi="Calibri" w:cs="Calibri"/>
      <w:color w:val="000000"/>
      <w:sz w:val="24"/>
      <w:szCs w:val="24"/>
    </w:rPr>
  </w:style>
  <w:style w:type="character" w:styleId="Wzmianka">
    <w:name w:val="Mention"/>
    <w:basedOn w:val="Domylnaczcionkaakapitu"/>
    <w:uiPriority w:val="99"/>
    <w:unhideWhenUsed/>
    <w:rsid w:val="00F105FB"/>
    <w:rPr>
      <w:color w:val="2B579A"/>
      <w:shd w:val="clear" w:color="auto" w:fill="E1DFDD"/>
    </w:rPr>
  </w:style>
  <w:style w:type="paragraph" w:styleId="Nagwek">
    <w:name w:val="header"/>
    <w:basedOn w:val="Normalny"/>
    <w:link w:val="NagwekZnak"/>
    <w:uiPriority w:val="99"/>
    <w:unhideWhenUsed/>
    <w:rsid w:val="00F105FB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NagwekZnak">
    <w:name w:val="Nagłówek Znak"/>
    <w:link w:val="Nagwek"/>
    <w:uiPriority w:val="99"/>
    <w:rsid w:val="00F105FB"/>
    <w:rPr>
      <w:rFonts w:ascii="Calibri" w:eastAsia="Arial" w:hAnsi="Calibri" w:cs="Arial"/>
      <w:sz w:val="20"/>
      <w:szCs w:val="18"/>
      <w:lang w:val="pl-PL" w:eastAsia="pl-PL"/>
    </w:rPr>
  </w:style>
  <w:style w:type="paragraph" w:styleId="Stopka">
    <w:name w:val="footer"/>
    <w:basedOn w:val="Normalny"/>
    <w:link w:val="StopkaZnak"/>
    <w:uiPriority w:val="99"/>
    <w:unhideWhenUsed/>
    <w:rsid w:val="00F105FB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StopkaZnak">
    <w:name w:val="Stopka Znak"/>
    <w:link w:val="Stopka"/>
    <w:uiPriority w:val="99"/>
    <w:rsid w:val="00F105FB"/>
    <w:rPr>
      <w:rFonts w:ascii="Calibri" w:eastAsia="Arial" w:hAnsi="Calibri" w:cs="Arial"/>
      <w:sz w:val="20"/>
      <w:szCs w:val="18"/>
      <w:lang w:val="pl-PL" w:eastAsia="pl-PL"/>
    </w:rPr>
  </w:style>
  <w:style w:type="character" w:customStyle="1" w:styleId="Nagwek1Znak">
    <w:name w:val="Nagłówek 1 Znak"/>
    <w:link w:val="Nagwek1"/>
    <w:uiPriority w:val="9"/>
    <w:rsid w:val="00FF77C2"/>
    <w:rPr>
      <w:rFonts w:ascii="Arial" w:eastAsia="Times New Roman" w:hAnsi="Arial" w:cs="Arial"/>
      <w:noProof/>
      <w:color w:val="0070C0"/>
      <w:sz w:val="44"/>
      <w:szCs w:val="32"/>
      <w:lang w:val="pl-PL" w:eastAsia="pl-PL"/>
    </w:rPr>
  </w:style>
  <w:style w:type="character" w:customStyle="1" w:styleId="Nagwek2Znak">
    <w:name w:val="Nagłówek 2 Znak"/>
    <w:link w:val="Nagwek2"/>
    <w:uiPriority w:val="9"/>
    <w:rsid w:val="00FF77C2"/>
    <w:rPr>
      <w:rFonts w:ascii="Arial" w:eastAsia="Times New Roman" w:hAnsi="Arial" w:cs="Arial"/>
      <w:color w:val="0070C0"/>
      <w:sz w:val="28"/>
      <w:szCs w:val="26"/>
      <w:lang w:val="pl-PL" w:eastAsia="pl-PL"/>
    </w:rPr>
  </w:style>
  <w:style w:type="character" w:customStyle="1" w:styleId="Nagwek3Znak">
    <w:name w:val="Nagłówek 3 Znak"/>
    <w:link w:val="Nagwek3"/>
    <w:uiPriority w:val="9"/>
    <w:rsid w:val="00F105FB"/>
    <w:rPr>
      <w:rFonts w:ascii="Arial" w:eastAsia="Times New Roman" w:hAnsi="Arial" w:cs="Arial"/>
      <w:szCs w:val="24"/>
      <w:lang w:val="pl-PL" w:eastAsia="pl-PL"/>
    </w:rPr>
  </w:style>
  <w:style w:type="character" w:customStyle="1" w:styleId="Absatz-Standardschriftart">
    <w:name w:val="Absatz-Standardschriftart"/>
    <w:rsid w:val="00F105FB"/>
  </w:style>
  <w:style w:type="paragraph" w:customStyle="1" w:styleId="Body1">
    <w:name w:val="Body 1"/>
    <w:basedOn w:val="Normalny"/>
    <w:link w:val="Body1Char"/>
    <w:rsid w:val="00F105FB"/>
    <w:pPr>
      <w:spacing w:before="60" w:after="60" w:line="240" w:lineRule="auto"/>
    </w:pPr>
    <w:rPr>
      <w:rFonts w:eastAsia="Arial Unicode MS"/>
      <w:sz w:val="18"/>
      <w:szCs w:val="21"/>
      <w:lang w:val="en-GB" w:eastAsia="en-GB"/>
    </w:rPr>
  </w:style>
  <w:style w:type="character" w:customStyle="1" w:styleId="Body1Char">
    <w:name w:val="Body 1 Char"/>
    <w:link w:val="Body1"/>
    <w:rsid w:val="00F105FB"/>
    <w:rPr>
      <w:rFonts w:ascii="Arial" w:eastAsia="Arial Unicode MS" w:hAnsi="Arial" w:cs="Arial"/>
      <w:sz w:val="18"/>
      <w:szCs w:val="21"/>
      <w:lang w:val="en-GB" w:eastAsia="en-GB"/>
    </w:rPr>
  </w:style>
  <w:style w:type="paragraph" w:customStyle="1" w:styleId="Body2">
    <w:name w:val="Body 2"/>
    <w:basedOn w:val="Normalny"/>
    <w:link w:val="Body2Char"/>
    <w:rsid w:val="00F105FB"/>
    <w:pPr>
      <w:spacing w:after="210" w:line="264" w:lineRule="auto"/>
      <w:ind w:left="709"/>
      <w:jc w:val="both"/>
    </w:pPr>
    <w:rPr>
      <w:rFonts w:eastAsia="Arial Unicode MS"/>
      <w:sz w:val="21"/>
      <w:szCs w:val="21"/>
      <w:lang w:val="en-GB" w:eastAsia="en-GB"/>
    </w:rPr>
  </w:style>
  <w:style w:type="character" w:customStyle="1" w:styleId="Body2Char">
    <w:name w:val="Body 2 Char"/>
    <w:link w:val="Body2"/>
    <w:rsid w:val="00F105FB"/>
    <w:rPr>
      <w:rFonts w:ascii="Arial" w:eastAsia="Arial Unicode MS" w:hAnsi="Arial" w:cs="Arial"/>
      <w:sz w:val="21"/>
      <w:szCs w:val="21"/>
      <w:lang w:val="en-GB" w:eastAsia="en-GB"/>
    </w:rPr>
  </w:style>
  <w:style w:type="paragraph" w:customStyle="1" w:styleId="Body3">
    <w:name w:val="Body 3"/>
    <w:basedOn w:val="Normalny"/>
    <w:link w:val="Body3Char"/>
    <w:rsid w:val="00F105FB"/>
    <w:pPr>
      <w:spacing w:after="210" w:line="264" w:lineRule="auto"/>
      <w:ind w:left="1418"/>
    </w:pPr>
    <w:rPr>
      <w:rFonts w:eastAsia="Arial Unicode MS"/>
      <w:sz w:val="21"/>
      <w:szCs w:val="21"/>
      <w:lang w:val="en-GB" w:eastAsia="en-GB"/>
    </w:rPr>
  </w:style>
  <w:style w:type="character" w:customStyle="1" w:styleId="Body3Char">
    <w:name w:val="Body 3 Char"/>
    <w:link w:val="Body3"/>
    <w:rsid w:val="00F105FB"/>
    <w:rPr>
      <w:rFonts w:ascii="Arial" w:eastAsia="Arial Unicode MS" w:hAnsi="Arial" w:cs="Arial"/>
      <w:sz w:val="21"/>
      <w:szCs w:val="21"/>
      <w:lang w:val="en-GB" w:eastAsia="en-GB"/>
    </w:rPr>
  </w:style>
  <w:style w:type="paragraph" w:customStyle="1" w:styleId="Body4">
    <w:name w:val="Body 4"/>
    <w:basedOn w:val="Body3"/>
    <w:link w:val="Body4Char"/>
    <w:rsid w:val="00F105FB"/>
    <w:pPr>
      <w:ind w:left="2126"/>
    </w:pPr>
  </w:style>
  <w:style w:type="character" w:customStyle="1" w:styleId="Body4Char">
    <w:name w:val="Body 4 Char"/>
    <w:link w:val="Body4"/>
    <w:rsid w:val="00F105FB"/>
    <w:rPr>
      <w:rFonts w:ascii="Arial" w:eastAsia="Arial Unicode MS" w:hAnsi="Arial" w:cs="Arial"/>
      <w:sz w:val="21"/>
      <w:szCs w:val="21"/>
      <w:lang w:val="en-GB" w:eastAsia="en-GB"/>
    </w:rPr>
  </w:style>
  <w:style w:type="paragraph" w:customStyle="1" w:styleId="BodyCopy">
    <w:name w:val="Body Copy"/>
    <w:basedOn w:val="Normalny"/>
    <w:uiPriority w:val="99"/>
    <w:rsid w:val="00F105FB"/>
    <w:pPr>
      <w:autoSpaceDE w:val="0"/>
      <w:autoSpaceDN w:val="0"/>
      <w:adjustRightInd w:val="0"/>
      <w:spacing w:after="220" w:line="240" w:lineRule="auto"/>
      <w:textAlignment w:val="center"/>
    </w:pPr>
    <w:rPr>
      <w:color w:val="000000"/>
      <w:lang w:val="en-US"/>
    </w:rPr>
  </w:style>
  <w:style w:type="paragraph" w:styleId="Tekstpodstawowy">
    <w:name w:val="Body Text"/>
    <w:basedOn w:val="Normalny"/>
    <w:link w:val="TekstpodstawowyZnak"/>
    <w:uiPriority w:val="99"/>
    <w:unhideWhenUsed/>
    <w:rsid w:val="00F105FB"/>
    <w:pPr>
      <w:spacing w:after="120"/>
    </w:pPr>
  </w:style>
  <w:style w:type="character" w:customStyle="1" w:styleId="TekstpodstawowyZnak">
    <w:name w:val="Tekst podstawowy Znak"/>
    <w:link w:val="Tekstpodstawowy"/>
    <w:uiPriority w:val="99"/>
    <w:rsid w:val="00F105FB"/>
    <w:rPr>
      <w:rFonts w:ascii="Arial" w:eastAsia="Arial" w:hAnsi="Arial" w:cs="Arial"/>
      <w:sz w:val="20"/>
      <w:szCs w:val="18"/>
      <w:lang w:val="pl-PL" w:eastAsia="pl-PL"/>
    </w:rPr>
  </w:style>
  <w:style w:type="paragraph" w:styleId="Tekstpodstawowywcity">
    <w:name w:val="Body Text Indent"/>
    <w:basedOn w:val="Normalny"/>
    <w:link w:val="TekstpodstawowywcityZnak"/>
    <w:uiPriority w:val="99"/>
    <w:unhideWhenUsed/>
    <w:rsid w:val="00F105FB"/>
    <w:pPr>
      <w:spacing w:after="120"/>
      <w:ind w:left="283"/>
    </w:pPr>
  </w:style>
  <w:style w:type="character" w:customStyle="1" w:styleId="TekstpodstawowywcityZnak">
    <w:name w:val="Tekst podstawowy wcięty Znak"/>
    <w:link w:val="Tekstpodstawowywcity"/>
    <w:uiPriority w:val="99"/>
    <w:rsid w:val="00F105FB"/>
    <w:rPr>
      <w:rFonts w:ascii="Arial" w:eastAsia="Arial" w:hAnsi="Arial" w:cs="Arial"/>
      <w:sz w:val="20"/>
      <w:szCs w:val="18"/>
      <w:lang w:val="pl-PL" w:eastAsia="pl-PL"/>
    </w:rPr>
  </w:style>
  <w:style w:type="paragraph" w:styleId="Tekstpodstawowyzwciciem2">
    <w:name w:val="Body Text First Indent 2"/>
    <w:basedOn w:val="Tekstpodstawowywcity"/>
    <w:link w:val="Tekstpodstawowyzwciciem2Znak"/>
    <w:uiPriority w:val="99"/>
    <w:unhideWhenUsed/>
    <w:rsid w:val="00F105FB"/>
    <w:pPr>
      <w:spacing w:after="240"/>
      <w:ind w:left="360" w:firstLine="360"/>
    </w:pPr>
  </w:style>
  <w:style w:type="character" w:customStyle="1" w:styleId="Tekstpodstawowyzwciciem2Znak">
    <w:name w:val="Tekst podstawowy z wcięciem 2 Znak"/>
    <w:link w:val="Tekstpodstawowyzwciciem2"/>
    <w:uiPriority w:val="99"/>
    <w:rsid w:val="00F105FB"/>
    <w:rPr>
      <w:rFonts w:ascii="Arial" w:eastAsia="Arial" w:hAnsi="Arial" w:cs="Arial"/>
      <w:sz w:val="20"/>
      <w:szCs w:val="18"/>
      <w:lang w:val="pl-PL" w:eastAsia="pl-PL"/>
    </w:rPr>
  </w:style>
  <w:style w:type="paragraph" w:styleId="Legenda">
    <w:name w:val="caption"/>
    <w:basedOn w:val="Normalny"/>
    <w:next w:val="Normalny"/>
    <w:uiPriority w:val="35"/>
    <w:unhideWhenUsed/>
    <w:qFormat/>
    <w:rsid w:val="00F105FB"/>
    <w:pPr>
      <w:keepNext/>
      <w:spacing w:after="120" w:line="240" w:lineRule="auto"/>
    </w:pPr>
    <w:rPr>
      <w:b/>
      <w:iCs/>
      <w:color w:val="7F7F7F"/>
    </w:rPr>
  </w:style>
  <w:style w:type="character" w:customStyle="1" w:styleId="cf01">
    <w:name w:val="cf01"/>
    <w:basedOn w:val="Domylnaczcionkaakapitu"/>
    <w:rsid w:val="00F105FB"/>
    <w:rPr>
      <w:rFonts w:ascii="Segoe UI" w:hAnsi="Segoe UI" w:cs="Segoe UI" w:hint="default"/>
      <w:sz w:val="18"/>
      <w:szCs w:val="18"/>
    </w:rPr>
  </w:style>
  <w:style w:type="character" w:styleId="Uwydatnienie">
    <w:name w:val="Emphasis"/>
    <w:uiPriority w:val="20"/>
    <w:qFormat/>
    <w:rsid w:val="00F105FB"/>
    <w:rPr>
      <w:i/>
      <w:iCs/>
    </w:rPr>
  </w:style>
  <w:style w:type="character" w:styleId="Odwoanieprzypisukocowego">
    <w:name w:val="endnote reference"/>
    <w:uiPriority w:val="17"/>
    <w:semiHidden/>
    <w:unhideWhenUsed/>
    <w:rsid w:val="00F105FB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F105FB"/>
    <w:pPr>
      <w:spacing w:after="0" w:line="240" w:lineRule="auto"/>
    </w:pPr>
    <w:rPr>
      <w:rFonts w:ascii="Calibri" w:hAnsi="Calibri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F105FB"/>
    <w:rPr>
      <w:rFonts w:ascii="Calibri" w:eastAsia="Arial" w:hAnsi="Calibri" w:cs="Arial"/>
      <w:sz w:val="20"/>
      <w:szCs w:val="18"/>
      <w:lang w:val="pl-PL" w:eastAsia="pl-PL"/>
    </w:rPr>
  </w:style>
  <w:style w:type="character" w:styleId="UyteHipercze">
    <w:name w:val="FollowedHyperlink"/>
    <w:uiPriority w:val="99"/>
    <w:semiHidden/>
    <w:unhideWhenUsed/>
    <w:rsid w:val="00F105FB"/>
    <w:rPr>
      <w:color w:val="DC6900"/>
      <w:u w:val="single"/>
    </w:rPr>
  </w:style>
  <w:style w:type="paragraph" w:customStyle="1" w:styleId="font10">
    <w:name w:val="font10"/>
    <w:basedOn w:val="Normalny"/>
    <w:rsid w:val="00F105FB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lang w:val="en-US"/>
    </w:rPr>
  </w:style>
  <w:style w:type="paragraph" w:customStyle="1" w:styleId="font11">
    <w:name w:val="font11"/>
    <w:basedOn w:val="Normalny"/>
    <w:rsid w:val="00F105FB"/>
    <w:pPr>
      <w:spacing w:before="100" w:beforeAutospacing="1" w:after="100" w:afterAutospacing="1" w:line="240" w:lineRule="auto"/>
    </w:pPr>
    <w:rPr>
      <w:rFonts w:eastAsia="Times New Roman"/>
      <w:sz w:val="18"/>
      <w:lang w:val="en-US"/>
    </w:rPr>
  </w:style>
  <w:style w:type="paragraph" w:customStyle="1" w:styleId="font12">
    <w:name w:val="font12"/>
    <w:basedOn w:val="Normalny"/>
    <w:rsid w:val="00F105FB"/>
    <w:pPr>
      <w:spacing w:before="100" w:beforeAutospacing="1" w:after="100" w:afterAutospacing="1" w:line="240" w:lineRule="auto"/>
    </w:pPr>
    <w:rPr>
      <w:rFonts w:eastAsia="Times New Roman"/>
      <w:b/>
      <w:bCs/>
      <w:sz w:val="18"/>
      <w:lang w:val="en-US"/>
    </w:rPr>
  </w:style>
  <w:style w:type="paragraph" w:customStyle="1" w:styleId="font13">
    <w:name w:val="font13"/>
    <w:basedOn w:val="Normalny"/>
    <w:rsid w:val="00F105FB"/>
    <w:pPr>
      <w:spacing w:before="100" w:beforeAutospacing="1" w:after="100" w:afterAutospacing="1" w:line="240" w:lineRule="auto"/>
    </w:pPr>
    <w:rPr>
      <w:rFonts w:eastAsia="Times New Roman"/>
      <w:color w:val="FF0000"/>
      <w:sz w:val="18"/>
      <w:lang w:val="en-US"/>
    </w:rPr>
  </w:style>
  <w:style w:type="paragraph" w:customStyle="1" w:styleId="font5">
    <w:name w:val="font5"/>
    <w:basedOn w:val="Normalny"/>
    <w:rsid w:val="00F105FB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lang w:val="en-US"/>
    </w:rPr>
  </w:style>
  <w:style w:type="paragraph" w:customStyle="1" w:styleId="font6">
    <w:name w:val="font6"/>
    <w:basedOn w:val="Normalny"/>
    <w:rsid w:val="00F105FB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lang w:val="en-US"/>
    </w:rPr>
  </w:style>
  <w:style w:type="paragraph" w:customStyle="1" w:styleId="font7">
    <w:name w:val="font7"/>
    <w:basedOn w:val="Normalny"/>
    <w:rsid w:val="00F105FB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lang w:val="en-US"/>
    </w:rPr>
  </w:style>
  <w:style w:type="paragraph" w:customStyle="1" w:styleId="font8">
    <w:name w:val="font8"/>
    <w:basedOn w:val="Normalny"/>
    <w:rsid w:val="00F105FB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lang w:val="en-US"/>
    </w:rPr>
  </w:style>
  <w:style w:type="paragraph" w:customStyle="1" w:styleId="font9">
    <w:name w:val="font9"/>
    <w:basedOn w:val="Normalny"/>
    <w:rsid w:val="00F105FB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lang w:val="en-US"/>
    </w:rPr>
  </w:style>
  <w:style w:type="character" w:styleId="Odwoanieprzypisudolnego">
    <w:name w:val="footnote reference"/>
    <w:uiPriority w:val="99"/>
    <w:unhideWhenUsed/>
    <w:rsid w:val="00F105FB"/>
    <w:rPr>
      <w:vertAlign w:val="superscript"/>
    </w:rPr>
  </w:style>
  <w:style w:type="paragraph" w:styleId="Tekstprzypisudolnego">
    <w:name w:val="footnote text"/>
    <w:basedOn w:val="Normalny"/>
    <w:link w:val="TekstprzypisudolnegoZnak"/>
    <w:uiPriority w:val="99"/>
    <w:unhideWhenUsed/>
    <w:rsid w:val="00F105FB"/>
    <w:pPr>
      <w:spacing w:after="0" w:line="240" w:lineRule="auto"/>
    </w:pPr>
    <w:rPr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rsid w:val="00F105FB"/>
    <w:rPr>
      <w:rFonts w:ascii="Arial" w:eastAsia="Arial" w:hAnsi="Arial" w:cs="Arial"/>
      <w:sz w:val="16"/>
      <w:szCs w:val="16"/>
      <w:lang w:val="pl-PL"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F105FB"/>
    <w:pPr>
      <w:tabs>
        <w:tab w:val="left" w:pos="440"/>
        <w:tab w:val="right" w:leader="dot" w:pos="9854"/>
      </w:tabs>
      <w:spacing w:before="120" w:after="120"/>
    </w:pPr>
    <w:rPr>
      <w:noProof/>
    </w:rPr>
  </w:style>
  <w:style w:type="paragraph" w:customStyle="1" w:styleId="Heading">
    <w:name w:val="Heading"/>
    <w:basedOn w:val="Nagwek1"/>
    <w:qFormat/>
    <w:rsid w:val="00F105FB"/>
  </w:style>
  <w:style w:type="paragraph" w:customStyle="1" w:styleId="StepTitleBoldOrange">
    <w:name w:val="Step Title Bold Orange"/>
    <w:link w:val="StepTitleBoldOrangeChar"/>
    <w:qFormat/>
    <w:rsid w:val="00F105FB"/>
    <w:pPr>
      <w:widowControl/>
      <w:spacing w:before="160" w:after="160" w:line="240" w:lineRule="atLeast"/>
    </w:pPr>
    <w:rPr>
      <w:rFonts w:ascii="Arial" w:eastAsia="Times New Roman" w:hAnsi="Arial" w:cs="Arial"/>
      <w:b/>
      <w:iCs/>
      <w:color w:val="DC6900"/>
      <w:sz w:val="18"/>
      <w:lang w:val="pl-PL"/>
    </w:rPr>
  </w:style>
  <w:style w:type="character" w:customStyle="1" w:styleId="StepTitleBoldOrangeChar">
    <w:name w:val="Step Title Bold Orange Char"/>
    <w:link w:val="StepTitleBoldOrange"/>
    <w:rsid w:val="00F105FB"/>
    <w:rPr>
      <w:rFonts w:ascii="Arial" w:eastAsia="Times New Roman" w:hAnsi="Arial" w:cs="Arial"/>
      <w:b/>
      <w:iCs/>
      <w:color w:val="DC6900"/>
      <w:sz w:val="18"/>
      <w:lang w:val="pl-PL"/>
    </w:rPr>
  </w:style>
  <w:style w:type="character" w:customStyle="1" w:styleId="Nagwek4Znak">
    <w:name w:val="Nagłówek 4 Znak"/>
    <w:link w:val="Nagwek4"/>
    <w:uiPriority w:val="5"/>
    <w:rsid w:val="00F105FB"/>
    <w:rPr>
      <w:rFonts w:ascii="Arial" w:eastAsia="Times New Roman" w:hAnsi="Arial" w:cs="Arial"/>
      <w:b/>
      <w:iCs/>
      <w:color w:val="DC6900"/>
      <w:sz w:val="18"/>
      <w:lang w:val="pl-PL"/>
    </w:rPr>
  </w:style>
  <w:style w:type="character" w:customStyle="1" w:styleId="Nagwek5Znak">
    <w:name w:val="Nagłówek 5 Znak"/>
    <w:link w:val="Nagwek5"/>
    <w:uiPriority w:val="9"/>
    <w:rsid w:val="00F105FB"/>
    <w:rPr>
      <w:rFonts w:ascii="Arial" w:eastAsia="Times New Roman" w:hAnsi="Arial" w:cs="Arial"/>
      <w:color w:val="A44E00"/>
      <w:sz w:val="20"/>
      <w:szCs w:val="18"/>
      <w:lang w:val="pl-PL" w:eastAsia="pl-PL"/>
    </w:rPr>
  </w:style>
  <w:style w:type="character" w:customStyle="1" w:styleId="Nagwek6Znak">
    <w:name w:val="Nagłówek 6 Znak"/>
    <w:link w:val="Nagwek6"/>
    <w:uiPriority w:val="9"/>
    <w:rsid w:val="00F105FB"/>
    <w:rPr>
      <w:rFonts w:ascii="Arial" w:eastAsia="Times New Roman" w:hAnsi="Arial" w:cs="Arial"/>
      <w:color w:val="6D3300"/>
      <w:sz w:val="20"/>
      <w:szCs w:val="18"/>
      <w:lang w:val="pl-PL" w:eastAsia="pl-PL"/>
    </w:rPr>
  </w:style>
  <w:style w:type="character" w:customStyle="1" w:styleId="Nagwek7Znak">
    <w:name w:val="Nagłówek 7 Znak"/>
    <w:link w:val="Nagwek7"/>
    <w:uiPriority w:val="9"/>
    <w:semiHidden/>
    <w:rsid w:val="00F105FB"/>
    <w:rPr>
      <w:rFonts w:ascii="Arial" w:eastAsia="Times New Roman" w:hAnsi="Arial" w:cs="Arial"/>
      <w:i/>
      <w:iCs/>
      <w:color w:val="6D3300"/>
      <w:sz w:val="20"/>
      <w:szCs w:val="18"/>
      <w:lang w:val="pl-PL" w:eastAsia="pl-PL"/>
    </w:rPr>
  </w:style>
  <w:style w:type="character" w:customStyle="1" w:styleId="Nagwek8Znak">
    <w:name w:val="Nagłówek 8 Znak"/>
    <w:link w:val="Nagwek8"/>
    <w:uiPriority w:val="9"/>
    <w:rsid w:val="00F105FB"/>
    <w:rPr>
      <w:rFonts w:ascii="Arial" w:eastAsia="Times New Roman" w:hAnsi="Arial" w:cs="Arial"/>
      <w:color w:val="272727"/>
      <w:sz w:val="21"/>
      <w:szCs w:val="21"/>
      <w:lang w:val="pl-PL" w:eastAsia="pl-PL"/>
    </w:rPr>
  </w:style>
  <w:style w:type="character" w:customStyle="1" w:styleId="Nagwek9Znak">
    <w:name w:val="Nagłówek 9 Znak"/>
    <w:link w:val="Nagwek9"/>
    <w:uiPriority w:val="9"/>
    <w:semiHidden/>
    <w:rsid w:val="00F105FB"/>
    <w:rPr>
      <w:rFonts w:ascii="Arial" w:eastAsia="Times New Roman" w:hAnsi="Arial" w:cs="Arial"/>
      <w:i/>
      <w:iCs/>
      <w:color w:val="272727"/>
      <w:sz w:val="21"/>
      <w:szCs w:val="21"/>
      <w:lang w:val="pl-PL" w:eastAsia="pl-PL"/>
    </w:rPr>
  </w:style>
  <w:style w:type="character" w:styleId="Hipercze">
    <w:name w:val="Hyperlink"/>
    <w:uiPriority w:val="99"/>
    <w:unhideWhenUsed/>
    <w:rsid w:val="00F105FB"/>
    <w:rPr>
      <w:color w:val="DC6900"/>
      <w:u w:val="single"/>
    </w:rPr>
  </w:style>
  <w:style w:type="paragraph" w:customStyle="1" w:styleId="InsideAddress">
    <w:name w:val="Inside Address"/>
    <w:basedOn w:val="Normalny"/>
    <w:rsid w:val="00F105FB"/>
  </w:style>
  <w:style w:type="character" w:styleId="Odwoanieintensywne">
    <w:name w:val="Intense Reference"/>
    <w:uiPriority w:val="32"/>
    <w:qFormat/>
    <w:rsid w:val="00F105FB"/>
    <w:rPr>
      <w:b/>
      <w:bCs/>
      <w:smallCaps/>
      <w:color w:val="DC6900"/>
      <w:spacing w:val="5"/>
    </w:rPr>
  </w:style>
  <w:style w:type="paragraph" w:customStyle="1" w:styleId="Level1">
    <w:name w:val="Level 1"/>
    <w:basedOn w:val="Body1"/>
    <w:next w:val="Normalny"/>
    <w:link w:val="Level1Char"/>
    <w:uiPriority w:val="6"/>
    <w:qFormat/>
    <w:rsid w:val="00F105FB"/>
    <w:pPr>
      <w:outlineLvl w:val="0"/>
    </w:pPr>
  </w:style>
  <w:style w:type="character" w:customStyle="1" w:styleId="Level1Char">
    <w:name w:val="Level 1 Char"/>
    <w:link w:val="Level1"/>
    <w:uiPriority w:val="6"/>
    <w:rsid w:val="00F105FB"/>
    <w:rPr>
      <w:rFonts w:ascii="Arial" w:eastAsia="Arial Unicode MS" w:hAnsi="Arial" w:cs="Arial"/>
      <w:sz w:val="18"/>
      <w:szCs w:val="21"/>
      <w:lang w:val="en-GB" w:eastAsia="en-GB"/>
    </w:rPr>
  </w:style>
  <w:style w:type="paragraph" w:customStyle="1" w:styleId="Level2">
    <w:name w:val="Level 2"/>
    <w:basedOn w:val="Normalny"/>
    <w:next w:val="Normalny"/>
    <w:uiPriority w:val="6"/>
    <w:qFormat/>
    <w:rsid w:val="00F105FB"/>
    <w:pPr>
      <w:spacing w:after="210" w:line="264" w:lineRule="auto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Level3">
    <w:name w:val="Level 3"/>
    <w:basedOn w:val="Body3"/>
    <w:next w:val="Body3"/>
    <w:link w:val="Level3Char"/>
    <w:uiPriority w:val="6"/>
    <w:qFormat/>
    <w:rsid w:val="00F105FB"/>
    <w:pPr>
      <w:ind w:left="0"/>
      <w:outlineLvl w:val="2"/>
    </w:pPr>
  </w:style>
  <w:style w:type="character" w:customStyle="1" w:styleId="Level3Char">
    <w:name w:val="Level 3 Char"/>
    <w:link w:val="Level3"/>
    <w:uiPriority w:val="6"/>
    <w:rsid w:val="00F105FB"/>
    <w:rPr>
      <w:rFonts w:ascii="Arial" w:eastAsia="Arial Unicode MS" w:hAnsi="Arial" w:cs="Arial"/>
      <w:sz w:val="21"/>
      <w:szCs w:val="21"/>
      <w:lang w:val="en-GB" w:eastAsia="en-GB"/>
    </w:rPr>
  </w:style>
  <w:style w:type="paragraph" w:customStyle="1" w:styleId="Level4">
    <w:name w:val="Level 4"/>
    <w:basedOn w:val="Body4"/>
    <w:next w:val="Body4"/>
    <w:link w:val="Level4Char"/>
    <w:uiPriority w:val="6"/>
    <w:qFormat/>
    <w:rsid w:val="00F105FB"/>
    <w:pPr>
      <w:ind w:left="0"/>
      <w:outlineLvl w:val="3"/>
    </w:pPr>
  </w:style>
  <w:style w:type="character" w:customStyle="1" w:styleId="Level4Char">
    <w:name w:val="Level 4 Char"/>
    <w:link w:val="Level4"/>
    <w:uiPriority w:val="6"/>
    <w:rsid w:val="00F105FB"/>
    <w:rPr>
      <w:rFonts w:ascii="Arial" w:eastAsia="Arial Unicode MS" w:hAnsi="Arial" w:cs="Arial"/>
      <w:sz w:val="21"/>
      <w:szCs w:val="21"/>
      <w:lang w:val="en-GB" w:eastAsia="en-GB"/>
    </w:rPr>
  </w:style>
  <w:style w:type="paragraph" w:customStyle="1" w:styleId="Level5">
    <w:name w:val="Level 5"/>
    <w:basedOn w:val="Normalny"/>
    <w:next w:val="Normalny"/>
    <w:link w:val="Level5Char"/>
    <w:uiPriority w:val="6"/>
    <w:qFormat/>
    <w:rsid w:val="00F105FB"/>
    <w:pPr>
      <w:spacing w:after="210" w:line="264" w:lineRule="auto"/>
      <w:outlineLvl w:val="4"/>
    </w:pPr>
    <w:rPr>
      <w:rFonts w:eastAsia="Arial Unicode MS"/>
      <w:sz w:val="21"/>
      <w:szCs w:val="21"/>
      <w:lang w:val="en-GB" w:eastAsia="en-GB"/>
    </w:rPr>
  </w:style>
  <w:style w:type="character" w:customStyle="1" w:styleId="Level5Char">
    <w:name w:val="Level 5 Char"/>
    <w:link w:val="Level5"/>
    <w:uiPriority w:val="6"/>
    <w:rsid w:val="00F105FB"/>
    <w:rPr>
      <w:rFonts w:ascii="Arial" w:eastAsia="Arial Unicode MS" w:hAnsi="Arial" w:cs="Arial"/>
      <w:sz w:val="21"/>
      <w:szCs w:val="21"/>
      <w:lang w:val="en-GB" w:eastAsia="en-GB"/>
    </w:rPr>
  </w:style>
  <w:style w:type="character" w:customStyle="1" w:styleId="AkapitzlistZnak">
    <w:name w:val="Akapit z listą Znak"/>
    <w:aliases w:val="Numerowanie Znak,Elenco puntato Znak,Nag 1 Znak"/>
    <w:link w:val="Akapitzlist"/>
    <w:uiPriority w:val="34"/>
    <w:locked/>
    <w:rsid w:val="00F105FB"/>
    <w:rPr>
      <w:rFonts w:ascii="Times New Roman" w:eastAsia="Times New Roman" w:hAnsi="Times New Roman" w:cs="Arial"/>
      <w:color w:val="000000"/>
      <w:sz w:val="24"/>
      <w:szCs w:val="24"/>
      <w:lang w:val="pl-PL" w:eastAsia="pl-PL"/>
    </w:rPr>
  </w:style>
  <w:style w:type="paragraph" w:styleId="Listapunktowana">
    <w:name w:val="List Bullet"/>
    <w:basedOn w:val="Akapitzlist"/>
    <w:link w:val="ListapunktowanaZnak"/>
    <w:uiPriority w:val="99"/>
    <w:unhideWhenUsed/>
    <w:rsid w:val="00F105FB"/>
    <w:pPr>
      <w:numPr>
        <w:numId w:val="49"/>
      </w:numPr>
      <w:spacing w:before="120" w:after="120"/>
      <w:contextualSpacing w:val="0"/>
    </w:pPr>
    <w:rPr>
      <w:rFonts w:ascii="Arial" w:hAnsi="Arial"/>
      <w:sz w:val="20"/>
      <w:szCs w:val="20"/>
    </w:rPr>
  </w:style>
  <w:style w:type="character" w:customStyle="1" w:styleId="ListapunktowanaZnak">
    <w:name w:val="Lista punktowana Znak"/>
    <w:link w:val="Listapunktowana"/>
    <w:uiPriority w:val="99"/>
    <w:rsid w:val="00F105FB"/>
    <w:rPr>
      <w:rFonts w:ascii="Arial" w:eastAsia="Times New Roman" w:hAnsi="Arial" w:cs="Arial"/>
      <w:color w:val="000000"/>
      <w:sz w:val="20"/>
      <w:szCs w:val="20"/>
      <w:lang w:val="pl-PL" w:eastAsia="pl-PL"/>
    </w:rPr>
  </w:style>
  <w:style w:type="paragraph" w:styleId="Listapunktowana2">
    <w:name w:val="List Bullet 2"/>
    <w:basedOn w:val="Normalny"/>
    <w:link w:val="Listapunktowana2Znak"/>
    <w:uiPriority w:val="99"/>
    <w:unhideWhenUsed/>
    <w:rsid w:val="00F105FB"/>
    <w:pPr>
      <w:numPr>
        <w:numId w:val="50"/>
      </w:numPr>
      <w:spacing w:before="120" w:after="120" w:line="240" w:lineRule="auto"/>
    </w:pPr>
  </w:style>
  <w:style w:type="character" w:customStyle="1" w:styleId="Listapunktowana2Znak">
    <w:name w:val="Lista punktowana 2 Znak"/>
    <w:link w:val="Listapunktowana2"/>
    <w:uiPriority w:val="99"/>
    <w:rsid w:val="00F105FB"/>
    <w:rPr>
      <w:rFonts w:ascii="Arial" w:eastAsia="Arial" w:hAnsi="Arial" w:cs="Arial"/>
      <w:sz w:val="20"/>
      <w:szCs w:val="18"/>
      <w:lang w:val="pl-PL" w:eastAsia="pl-PL"/>
    </w:rPr>
  </w:style>
  <w:style w:type="paragraph" w:styleId="Listapunktowana3">
    <w:name w:val="List Bullet 3"/>
    <w:basedOn w:val="Listapunktowana"/>
    <w:uiPriority w:val="99"/>
    <w:unhideWhenUsed/>
    <w:rsid w:val="00F105FB"/>
    <w:pPr>
      <w:numPr>
        <w:numId w:val="29"/>
      </w:numPr>
    </w:pPr>
  </w:style>
  <w:style w:type="paragraph" w:customStyle="1" w:styleId="Listbulletgrey">
    <w:name w:val="List bullet grey"/>
    <w:basedOn w:val="Listapunktowana"/>
    <w:qFormat/>
    <w:rsid w:val="00F105FB"/>
    <w:rPr>
      <w:color w:val="7F7F7F"/>
      <w:sz w:val="18"/>
    </w:rPr>
  </w:style>
  <w:style w:type="paragraph" w:customStyle="1" w:styleId="ListBulletitalic">
    <w:name w:val="List Bullet italic"/>
    <w:basedOn w:val="Listapunktowana"/>
    <w:qFormat/>
    <w:rsid w:val="00F105FB"/>
    <w:rPr>
      <w:i/>
    </w:rPr>
  </w:style>
  <w:style w:type="paragraph" w:customStyle="1" w:styleId="Normalbold">
    <w:name w:val="Normal bold"/>
    <w:basedOn w:val="Normalny"/>
    <w:qFormat/>
    <w:rsid w:val="00F105FB"/>
    <w:pPr>
      <w:spacing w:before="240"/>
    </w:pPr>
    <w:rPr>
      <w:b/>
    </w:rPr>
  </w:style>
  <w:style w:type="paragraph" w:styleId="Lista-kontynuacja">
    <w:name w:val="List Continue"/>
    <w:basedOn w:val="Normalbold"/>
    <w:uiPriority w:val="99"/>
    <w:unhideWhenUsed/>
    <w:rsid w:val="00F105FB"/>
    <w:pPr>
      <w:numPr>
        <w:numId w:val="32"/>
      </w:numPr>
    </w:pPr>
  </w:style>
  <w:style w:type="paragraph" w:styleId="Listanumerowana">
    <w:name w:val="List Number"/>
    <w:basedOn w:val="Normalny"/>
    <w:uiPriority w:val="99"/>
    <w:unhideWhenUsed/>
    <w:rsid w:val="00F105FB"/>
    <w:pPr>
      <w:numPr>
        <w:numId w:val="33"/>
      </w:numPr>
      <w:spacing w:before="120" w:after="120"/>
    </w:pPr>
  </w:style>
  <w:style w:type="paragraph" w:styleId="Listanumerowana2">
    <w:name w:val="List Number 2"/>
    <w:basedOn w:val="Normalny"/>
    <w:uiPriority w:val="99"/>
    <w:unhideWhenUsed/>
    <w:rsid w:val="00F105FB"/>
    <w:pPr>
      <w:numPr>
        <w:numId w:val="35"/>
      </w:numPr>
      <w:contextualSpacing/>
    </w:pPr>
  </w:style>
  <w:style w:type="paragraph" w:customStyle="1" w:styleId="msonormal0">
    <w:name w:val="msonormal"/>
    <w:basedOn w:val="Normalny"/>
    <w:rsid w:val="00F105F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Bezodstpw">
    <w:name w:val="No Spacing"/>
    <w:link w:val="BezodstpwZnak"/>
    <w:uiPriority w:val="1"/>
    <w:qFormat/>
    <w:rsid w:val="00F105FB"/>
    <w:pPr>
      <w:widowControl/>
      <w:spacing w:after="0" w:line="240" w:lineRule="auto"/>
    </w:pPr>
    <w:rPr>
      <w:rFonts w:ascii="Arial" w:eastAsia="Times New Roman" w:hAnsi="Arial" w:cs="Arial"/>
    </w:rPr>
  </w:style>
  <w:style w:type="character" w:customStyle="1" w:styleId="BezodstpwZnak">
    <w:name w:val="Bez odstępów Znak"/>
    <w:link w:val="Bezodstpw"/>
    <w:uiPriority w:val="1"/>
    <w:rsid w:val="00F105FB"/>
    <w:rPr>
      <w:rFonts w:ascii="Arial" w:eastAsia="Times New Roman" w:hAnsi="Arial" w:cs="Arial"/>
    </w:rPr>
  </w:style>
  <w:style w:type="paragraph" w:customStyle="1" w:styleId="Normal2">
    <w:name w:val="Normal 2"/>
    <w:basedOn w:val="Normalny"/>
    <w:qFormat/>
    <w:rsid w:val="00F105FB"/>
    <w:pPr>
      <w:ind w:left="567"/>
    </w:pPr>
  </w:style>
  <w:style w:type="paragraph" w:customStyle="1" w:styleId="Normalcolor">
    <w:name w:val="Normal color"/>
    <w:basedOn w:val="Normalbold"/>
    <w:qFormat/>
    <w:rsid w:val="00F105FB"/>
    <w:rPr>
      <w:color w:val="DC6900"/>
    </w:rPr>
  </w:style>
  <w:style w:type="paragraph" w:customStyle="1" w:styleId="Normal1">
    <w:name w:val="Normal1"/>
    <w:rsid w:val="00F105FB"/>
    <w:pPr>
      <w:widowControl/>
      <w:spacing w:before="120" w:after="120" w:line="288" w:lineRule="auto"/>
      <w:jc w:val="both"/>
    </w:pPr>
    <w:rPr>
      <w:rFonts w:ascii="Calibri" w:eastAsia="Calibri" w:hAnsi="Calibri" w:cs="Arial"/>
      <w:color w:val="000000"/>
      <w:lang w:val="pl-PL"/>
    </w:rPr>
  </w:style>
  <w:style w:type="paragraph" w:customStyle="1" w:styleId="Recitals">
    <w:name w:val="Recitals"/>
    <w:basedOn w:val="Normalny"/>
    <w:next w:val="Normalny"/>
    <w:uiPriority w:val="9"/>
    <w:qFormat/>
    <w:rsid w:val="00F105FB"/>
    <w:pPr>
      <w:numPr>
        <w:numId w:val="37"/>
      </w:numPr>
      <w:spacing w:after="210" w:line="264" w:lineRule="auto"/>
    </w:pPr>
    <w:rPr>
      <w:rFonts w:eastAsia="Arial Unicode MS"/>
      <w:sz w:val="21"/>
      <w:szCs w:val="21"/>
      <w:lang w:val="en-GB" w:eastAsia="en-GB"/>
    </w:rPr>
  </w:style>
  <w:style w:type="paragraph" w:customStyle="1" w:styleId="SchSubtitle">
    <w:name w:val="Sch  Subtitle"/>
    <w:basedOn w:val="Normalny"/>
    <w:next w:val="Body2"/>
    <w:uiPriority w:val="11"/>
    <w:qFormat/>
    <w:rsid w:val="00F105FB"/>
    <w:pPr>
      <w:keepNext/>
      <w:numPr>
        <w:ilvl w:val="1"/>
        <w:numId w:val="45"/>
      </w:numPr>
      <w:spacing w:after="210" w:line="264" w:lineRule="auto"/>
      <w:jc w:val="center"/>
    </w:pPr>
    <w:rPr>
      <w:rFonts w:eastAsia="Arial Unicode MS"/>
      <w:b/>
      <w:sz w:val="21"/>
      <w:szCs w:val="21"/>
      <w:lang w:val="en-GB" w:eastAsia="en-GB"/>
    </w:rPr>
  </w:style>
  <w:style w:type="paragraph" w:customStyle="1" w:styleId="SchTitle">
    <w:name w:val="Sch  Title"/>
    <w:basedOn w:val="SchSubtitle"/>
    <w:next w:val="SchSubtitle"/>
    <w:uiPriority w:val="10"/>
    <w:qFormat/>
    <w:rsid w:val="00F105FB"/>
    <w:pPr>
      <w:numPr>
        <w:ilvl w:val="0"/>
      </w:numPr>
    </w:pPr>
    <w:rPr>
      <w:smallCaps/>
    </w:rPr>
  </w:style>
  <w:style w:type="numbering" w:customStyle="1" w:styleId="SchCustomList">
    <w:name w:val="Sch Custom List"/>
    <w:basedOn w:val="Bezlisty"/>
    <w:uiPriority w:val="99"/>
    <w:rsid w:val="00F105FB"/>
    <w:pPr>
      <w:numPr>
        <w:numId w:val="40"/>
      </w:numPr>
    </w:pPr>
  </w:style>
  <w:style w:type="paragraph" w:customStyle="1" w:styleId="SchNumber1">
    <w:name w:val="Sch Number 1"/>
    <w:basedOn w:val="Normalny"/>
    <w:next w:val="Body2"/>
    <w:link w:val="SchNumber1Char"/>
    <w:uiPriority w:val="12"/>
    <w:qFormat/>
    <w:rsid w:val="00F105FB"/>
    <w:pPr>
      <w:numPr>
        <w:ilvl w:val="2"/>
        <w:numId w:val="45"/>
      </w:numPr>
      <w:spacing w:after="210" w:line="264" w:lineRule="auto"/>
      <w:jc w:val="both"/>
      <w:outlineLvl w:val="0"/>
    </w:pPr>
    <w:rPr>
      <w:rFonts w:eastAsia="Arial Unicode MS"/>
      <w:sz w:val="21"/>
      <w:szCs w:val="21"/>
      <w:lang w:val="en-GB" w:eastAsia="en-GB"/>
    </w:rPr>
  </w:style>
  <w:style w:type="character" w:customStyle="1" w:styleId="SchNumber1Char">
    <w:name w:val="Sch Number 1 Char"/>
    <w:link w:val="SchNumber1"/>
    <w:uiPriority w:val="12"/>
    <w:rsid w:val="00F105FB"/>
    <w:rPr>
      <w:rFonts w:ascii="Arial" w:eastAsia="Arial Unicode MS" w:hAnsi="Arial" w:cs="Arial"/>
      <w:sz w:val="21"/>
      <w:szCs w:val="21"/>
      <w:lang w:val="en-GB" w:eastAsia="en-GB"/>
    </w:rPr>
  </w:style>
  <w:style w:type="paragraph" w:customStyle="1" w:styleId="SchNumber2">
    <w:name w:val="Sch Number 2"/>
    <w:basedOn w:val="Normalny"/>
    <w:next w:val="Body2"/>
    <w:uiPriority w:val="12"/>
    <w:qFormat/>
    <w:rsid w:val="00F105FB"/>
    <w:pPr>
      <w:numPr>
        <w:ilvl w:val="3"/>
        <w:numId w:val="45"/>
      </w:numPr>
      <w:spacing w:after="210" w:line="264" w:lineRule="auto"/>
      <w:jc w:val="both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SchNumber3">
    <w:name w:val="Sch Number 3"/>
    <w:basedOn w:val="Normalny"/>
    <w:next w:val="Body2"/>
    <w:uiPriority w:val="12"/>
    <w:qFormat/>
    <w:rsid w:val="00F105FB"/>
    <w:pPr>
      <w:numPr>
        <w:ilvl w:val="4"/>
        <w:numId w:val="45"/>
      </w:numPr>
      <w:spacing w:after="210" w:line="264" w:lineRule="auto"/>
      <w:jc w:val="both"/>
      <w:outlineLvl w:val="2"/>
    </w:pPr>
    <w:rPr>
      <w:rFonts w:eastAsia="Arial Unicode MS"/>
      <w:sz w:val="21"/>
      <w:szCs w:val="21"/>
      <w:lang w:val="en-GB" w:eastAsia="en-GB"/>
    </w:rPr>
  </w:style>
  <w:style w:type="paragraph" w:customStyle="1" w:styleId="SchNumber4">
    <w:name w:val="Sch Number 4"/>
    <w:basedOn w:val="Normalny"/>
    <w:next w:val="Normalny"/>
    <w:uiPriority w:val="12"/>
    <w:qFormat/>
    <w:rsid w:val="00F105FB"/>
    <w:pPr>
      <w:numPr>
        <w:ilvl w:val="5"/>
        <w:numId w:val="45"/>
      </w:numPr>
      <w:spacing w:after="210" w:line="264" w:lineRule="auto"/>
      <w:jc w:val="both"/>
      <w:outlineLvl w:val="3"/>
    </w:pPr>
    <w:rPr>
      <w:rFonts w:eastAsia="Arial Unicode MS"/>
      <w:sz w:val="21"/>
      <w:szCs w:val="21"/>
      <w:lang w:val="en-GB" w:eastAsia="en-GB"/>
    </w:rPr>
  </w:style>
  <w:style w:type="paragraph" w:customStyle="1" w:styleId="SchNumber5">
    <w:name w:val="Sch Number 5"/>
    <w:basedOn w:val="Normalny"/>
    <w:next w:val="Normalny"/>
    <w:uiPriority w:val="12"/>
    <w:qFormat/>
    <w:rsid w:val="00F105FB"/>
    <w:pPr>
      <w:numPr>
        <w:ilvl w:val="6"/>
        <w:numId w:val="45"/>
      </w:numPr>
      <w:spacing w:after="210" w:line="264" w:lineRule="auto"/>
      <w:jc w:val="both"/>
      <w:outlineLvl w:val="4"/>
    </w:pPr>
    <w:rPr>
      <w:rFonts w:eastAsia="Arial Unicode MS"/>
      <w:sz w:val="21"/>
      <w:szCs w:val="21"/>
      <w:lang w:val="en-GB" w:eastAsia="en-GB"/>
    </w:rPr>
  </w:style>
  <w:style w:type="table" w:customStyle="1" w:styleId="Siatkatabelijasna1">
    <w:name w:val="Siatka tabeli — jasna1"/>
    <w:basedOn w:val="Standardowy"/>
    <w:uiPriority w:val="40"/>
    <w:rsid w:val="00F105FB"/>
    <w:pPr>
      <w:widowControl/>
      <w:spacing w:after="0" w:line="240" w:lineRule="auto"/>
    </w:pPr>
    <w:rPr>
      <w:rFonts w:ascii="Arial" w:eastAsia="Arial" w:hAnsi="Arial" w:cs="Arial"/>
      <w:sz w:val="18"/>
      <w:szCs w:val="18"/>
      <w:lang w:val="pl-PL" w:eastAsia="pl-P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ogrubienie">
    <w:name w:val="Strong"/>
    <w:uiPriority w:val="22"/>
    <w:qFormat/>
    <w:rsid w:val="00F105FB"/>
    <w:rPr>
      <w:b/>
      <w:bCs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105FB"/>
    <w:pPr>
      <w:numPr>
        <w:ilvl w:val="1"/>
      </w:numPr>
      <w:spacing w:after="160"/>
    </w:pPr>
    <w:rPr>
      <w:rFonts w:ascii="Georgia" w:eastAsia="Times New Roman" w:hAnsi="Georgia"/>
      <w:b/>
      <w:color w:val="E0301E"/>
      <w:spacing w:val="15"/>
    </w:rPr>
  </w:style>
  <w:style w:type="character" w:customStyle="1" w:styleId="PodtytuZnak">
    <w:name w:val="Podtytuł Znak"/>
    <w:link w:val="Podtytu"/>
    <w:uiPriority w:val="11"/>
    <w:rsid w:val="00F105FB"/>
    <w:rPr>
      <w:rFonts w:ascii="Georgia" w:eastAsia="Times New Roman" w:hAnsi="Georgia" w:cs="Arial"/>
      <w:b/>
      <w:color w:val="E0301E"/>
      <w:spacing w:val="15"/>
      <w:sz w:val="20"/>
      <w:szCs w:val="18"/>
      <w:lang w:val="pl-PL" w:eastAsia="pl-PL"/>
    </w:rPr>
  </w:style>
  <w:style w:type="table" w:customStyle="1" w:styleId="Tabelasiatki1jasna1">
    <w:name w:val="Tabela siatki 1 — jasna1"/>
    <w:basedOn w:val="Standardowy"/>
    <w:uiPriority w:val="46"/>
    <w:rsid w:val="00F105FB"/>
    <w:pPr>
      <w:widowControl/>
      <w:spacing w:after="0" w:line="240" w:lineRule="auto"/>
    </w:pPr>
    <w:rPr>
      <w:rFonts w:ascii="Arial" w:eastAsia="Arial" w:hAnsi="Arial" w:cs="Arial"/>
      <w:sz w:val="18"/>
      <w:szCs w:val="18"/>
      <w:lang w:val="pl-PL" w:eastAsia="pl-PL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1jasna2">
    <w:name w:val="Tabela siatki 1 — jasna2"/>
    <w:basedOn w:val="Standardowy"/>
    <w:uiPriority w:val="46"/>
    <w:rsid w:val="00F105FB"/>
    <w:pPr>
      <w:widowControl/>
      <w:spacing w:after="0" w:line="240" w:lineRule="auto"/>
    </w:pPr>
    <w:rPr>
      <w:rFonts w:ascii="Arial" w:eastAsia="Arial" w:hAnsi="Arial" w:cs="Arial"/>
      <w:sz w:val="18"/>
      <w:szCs w:val="18"/>
      <w:lang w:val="pl-PL" w:eastAsia="pl-PL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2akcent61">
    <w:name w:val="Tabela siatki 2 — akcent 61"/>
    <w:basedOn w:val="Standardowy"/>
    <w:uiPriority w:val="47"/>
    <w:rsid w:val="00F105FB"/>
    <w:pPr>
      <w:widowControl/>
      <w:spacing w:after="0" w:line="240" w:lineRule="auto"/>
    </w:pPr>
    <w:rPr>
      <w:rFonts w:ascii="Arial" w:eastAsia="Arial" w:hAnsi="Arial" w:cs="Arial"/>
      <w:sz w:val="18"/>
      <w:szCs w:val="18"/>
      <w:lang w:val="pl-PL" w:eastAsia="pl-PL"/>
    </w:rPr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2akcent62">
    <w:name w:val="Tabela siatki 2 — akcent 62"/>
    <w:basedOn w:val="Standardowy"/>
    <w:uiPriority w:val="47"/>
    <w:rsid w:val="00F105FB"/>
    <w:pPr>
      <w:widowControl/>
      <w:spacing w:after="0" w:line="240" w:lineRule="auto"/>
    </w:pPr>
    <w:rPr>
      <w:rFonts w:ascii="Arial" w:eastAsia="Arial" w:hAnsi="Arial" w:cs="Arial"/>
      <w:sz w:val="18"/>
      <w:szCs w:val="18"/>
      <w:lang w:val="pl-PL" w:eastAsia="pl-PL"/>
    </w:rPr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4akcent21">
    <w:name w:val="Tabela siatki 4 — akcent 21"/>
    <w:basedOn w:val="Standardowy"/>
    <w:uiPriority w:val="49"/>
    <w:rsid w:val="00F105FB"/>
    <w:pPr>
      <w:widowControl/>
      <w:spacing w:after="0" w:line="240" w:lineRule="auto"/>
    </w:pPr>
    <w:rPr>
      <w:rFonts w:ascii="Arial" w:eastAsia="Arial" w:hAnsi="Arial" w:cs="Arial"/>
      <w:sz w:val="18"/>
      <w:szCs w:val="18"/>
      <w:lang w:eastAsia="pl-PL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table" w:customStyle="1" w:styleId="Tabelasiatki4akcent22">
    <w:name w:val="Tabela siatki 4 — akcent 22"/>
    <w:basedOn w:val="Standardowy"/>
    <w:uiPriority w:val="49"/>
    <w:rsid w:val="00F105FB"/>
    <w:pPr>
      <w:widowControl/>
      <w:spacing w:after="0" w:line="240" w:lineRule="auto"/>
    </w:pPr>
    <w:rPr>
      <w:rFonts w:ascii="Arial" w:eastAsia="Arial" w:hAnsi="Arial" w:cs="Arial"/>
      <w:sz w:val="18"/>
      <w:szCs w:val="18"/>
      <w:lang w:eastAsia="pl-PL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table" w:customStyle="1" w:styleId="Tabelasiatki4akcent61">
    <w:name w:val="Tabela siatki 4 — akcent 61"/>
    <w:basedOn w:val="Standardowy"/>
    <w:uiPriority w:val="49"/>
    <w:rsid w:val="00F105FB"/>
    <w:pPr>
      <w:widowControl/>
      <w:spacing w:after="0" w:line="240" w:lineRule="auto"/>
    </w:pPr>
    <w:rPr>
      <w:rFonts w:ascii="Arial" w:eastAsia="Arial" w:hAnsi="Arial" w:cs="Arial"/>
      <w:sz w:val="18"/>
      <w:szCs w:val="18"/>
      <w:lang w:val="pl-PL" w:eastAsia="pl-PL"/>
    </w:rPr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4akcent62">
    <w:name w:val="Tabela siatki 4 — akcent 62"/>
    <w:basedOn w:val="Standardowy"/>
    <w:uiPriority w:val="49"/>
    <w:rsid w:val="00F105FB"/>
    <w:pPr>
      <w:widowControl/>
      <w:spacing w:after="0" w:line="240" w:lineRule="auto"/>
    </w:pPr>
    <w:rPr>
      <w:rFonts w:ascii="Arial" w:eastAsia="Arial" w:hAnsi="Arial" w:cs="Arial"/>
      <w:sz w:val="18"/>
      <w:szCs w:val="18"/>
      <w:lang w:val="pl-PL" w:eastAsia="pl-PL"/>
    </w:rPr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paragraph" w:customStyle="1" w:styleId="Tablebullet">
    <w:name w:val="Table bullet"/>
    <w:basedOn w:val="Listapunktowana"/>
    <w:qFormat/>
    <w:rsid w:val="00F105FB"/>
    <w:pPr>
      <w:spacing w:before="60" w:after="60"/>
    </w:pPr>
    <w:rPr>
      <w:sz w:val="18"/>
    </w:rPr>
  </w:style>
  <w:style w:type="paragraph" w:customStyle="1" w:styleId="Tabletext">
    <w:name w:val="Table text"/>
    <w:basedOn w:val="Normalny"/>
    <w:qFormat/>
    <w:rsid w:val="00F105FB"/>
    <w:pPr>
      <w:spacing w:before="60" w:after="60" w:line="240" w:lineRule="auto"/>
    </w:pPr>
    <w:rPr>
      <w:sz w:val="18"/>
    </w:rPr>
  </w:style>
  <w:style w:type="paragraph" w:customStyle="1" w:styleId="Tabletextannex">
    <w:name w:val="Table text annex"/>
    <w:basedOn w:val="Tabletext"/>
    <w:qFormat/>
    <w:rsid w:val="00F105FB"/>
    <w:rPr>
      <w:sz w:val="16"/>
    </w:rPr>
  </w:style>
  <w:style w:type="paragraph" w:customStyle="1" w:styleId="Tablebulletannex">
    <w:name w:val="Table bullet annex"/>
    <w:basedOn w:val="Tabletextannex"/>
    <w:qFormat/>
    <w:rsid w:val="00F105FB"/>
    <w:pPr>
      <w:numPr>
        <w:numId w:val="47"/>
      </w:numPr>
    </w:pPr>
  </w:style>
  <w:style w:type="paragraph" w:customStyle="1" w:styleId="Tablebulletitalic">
    <w:name w:val="Table bullet italic"/>
    <w:basedOn w:val="Tablebullet"/>
    <w:qFormat/>
    <w:rsid w:val="00F105FB"/>
    <w:pPr>
      <w:numPr>
        <w:numId w:val="48"/>
      </w:numPr>
    </w:pPr>
    <w:rPr>
      <w:i/>
    </w:rPr>
  </w:style>
  <w:style w:type="table" w:styleId="Tabela-Siatka">
    <w:name w:val="Table Grid"/>
    <w:basedOn w:val="Standardowy"/>
    <w:rsid w:val="00F105FB"/>
    <w:pPr>
      <w:widowControl/>
      <w:spacing w:after="0" w:line="240" w:lineRule="auto"/>
    </w:pPr>
    <w:rPr>
      <w:rFonts w:ascii="Arial" w:eastAsia="Arial" w:hAnsi="Arial" w:cs="Arial"/>
      <w:sz w:val="18"/>
      <w:szCs w:val="18"/>
      <w:lang w:val="pl-PL"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Standardowy"/>
    <w:next w:val="Tabela-Siatka"/>
    <w:uiPriority w:val="59"/>
    <w:rsid w:val="00F105FB"/>
    <w:pPr>
      <w:widowControl/>
      <w:spacing w:after="0" w:line="240" w:lineRule="auto"/>
    </w:pPr>
    <w:rPr>
      <w:rFonts w:ascii="Arial" w:eastAsia="Arial" w:hAnsi="Arial" w:cs="Arial"/>
      <w:sz w:val="18"/>
      <w:szCs w:val="18"/>
      <w:lang w:val="pl-PL"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Standardowy"/>
    <w:next w:val="Tabela-Siatka"/>
    <w:uiPriority w:val="59"/>
    <w:rsid w:val="00F105FB"/>
    <w:pPr>
      <w:widowControl/>
      <w:spacing w:after="0" w:line="240" w:lineRule="auto"/>
    </w:pPr>
    <w:rPr>
      <w:rFonts w:ascii="Arial" w:eastAsia="Arial" w:hAnsi="Arial" w:cs="Arial"/>
      <w:sz w:val="18"/>
      <w:szCs w:val="18"/>
      <w:lang w:val="pl-PL"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Standardowy"/>
    <w:next w:val="Tabela-Siatka"/>
    <w:rsid w:val="00F105FB"/>
    <w:pPr>
      <w:widowControl/>
      <w:spacing w:after="0" w:line="240" w:lineRule="auto"/>
    </w:pPr>
    <w:rPr>
      <w:rFonts w:ascii="Arial" w:eastAsia="Arial" w:hAnsi="Arial" w:cs="Arial"/>
      <w:sz w:val="18"/>
      <w:szCs w:val="18"/>
      <w:lang w:val="pl-PL"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Standardowy"/>
    <w:next w:val="Tabela-Siatka"/>
    <w:rsid w:val="00F105FB"/>
    <w:pPr>
      <w:widowControl/>
      <w:spacing w:after="0" w:line="240" w:lineRule="auto"/>
    </w:pPr>
    <w:rPr>
      <w:rFonts w:ascii="Arial" w:eastAsia="Arial" w:hAnsi="Arial" w:cs="Arial"/>
      <w:sz w:val="18"/>
      <w:szCs w:val="18"/>
      <w:lang w:val="pl-PL"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bold">
    <w:name w:val="Table text bold"/>
    <w:basedOn w:val="Tabletext"/>
    <w:qFormat/>
    <w:rsid w:val="00F105FB"/>
    <w:rPr>
      <w:b/>
      <w:bCs/>
      <w:color w:val="000000"/>
      <w:lang w:val="en-US"/>
    </w:rPr>
  </w:style>
  <w:style w:type="paragraph" w:customStyle="1" w:styleId="Tableheader">
    <w:name w:val="Table header"/>
    <w:basedOn w:val="Tabletextbold"/>
    <w:qFormat/>
    <w:rsid w:val="00F105FB"/>
    <w:rPr>
      <w:color w:val="DC6900"/>
      <w:lang w:val="pl-PL"/>
    </w:rPr>
  </w:style>
  <w:style w:type="table" w:customStyle="1" w:styleId="TablePPP">
    <w:name w:val="Table PPP"/>
    <w:basedOn w:val="Standardowy"/>
    <w:uiPriority w:val="99"/>
    <w:rsid w:val="00F105FB"/>
    <w:pPr>
      <w:widowControl/>
      <w:spacing w:after="0" w:line="240" w:lineRule="auto"/>
    </w:pPr>
    <w:rPr>
      <w:rFonts w:ascii="Arial" w:eastAsia="Arial" w:hAnsi="Arial" w:cs="Arial"/>
      <w:sz w:val="18"/>
      <w:szCs w:val="18"/>
      <w:lang w:val="pl-PL" w:eastAsia="pl-PL"/>
    </w:rPr>
    <w:tblPr>
      <w:tblBorders>
        <w:bottom w:val="single" w:sz="4" w:space="0" w:color="BFBFBF"/>
        <w:insideH w:val="single" w:sz="4" w:space="0" w:color="BFBFBF"/>
      </w:tblBorders>
      <w:tblCellMar>
        <w:left w:w="28" w:type="dxa"/>
        <w:right w:w="28" w:type="dxa"/>
      </w:tblCellMar>
    </w:tblPr>
    <w:tblStylePr w:type="firstRow">
      <w:rPr>
        <w:rFonts w:ascii="Arial" w:hAnsi="Arial"/>
        <w:b w:val="0"/>
        <w:color w:val="DC6900"/>
        <w:sz w:val="18"/>
      </w:rPr>
      <w:tblPr/>
      <w:tcPr>
        <w:tcBorders>
          <w:bottom w:val="single" w:sz="4" w:space="0" w:color="DC6900"/>
        </w:tcBorders>
        <w:tcMar>
          <w:top w:w="0" w:type="nil"/>
          <w:left w:w="57" w:type="dxa"/>
          <w:bottom w:w="0" w:type="nil"/>
          <w:right w:w="57" w:type="dxa"/>
        </w:tcMar>
      </w:tcPr>
    </w:tblStylePr>
  </w:style>
  <w:style w:type="paragraph" w:customStyle="1" w:styleId="Tabletextgrey">
    <w:name w:val="Table text grey"/>
    <w:basedOn w:val="Tabletext"/>
    <w:qFormat/>
    <w:rsid w:val="00F105FB"/>
    <w:rPr>
      <w:color w:val="7F7F7F"/>
    </w:rPr>
  </w:style>
  <w:style w:type="paragraph" w:customStyle="1" w:styleId="Tabletextitalic">
    <w:name w:val="Table text italic"/>
    <w:basedOn w:val="Tabletext"/>
    <w:qFormat/>
    <w:rsid w:val="00F105FB"/>
    <w:rPr>
      <w:i/>
    </w:rPr>
  </w:style>
  <w:style w:type="paragraph" w:customStyle="1" w:styleId="Teksttreci2">
    <w:name w:val="Tekst treści (2)"/>
    <w:basedOn w:val="Normalny"/>
    <w:link w:val="Teksttreci20"/>
    <w:rsid w:val="00F105FB"/>
    <w:pPr>
      <w:widowControl w:val="0"/>
      <w:shd w:val="clear" w:color="auto" w:fill="FFFFFF"/>
      <w:spacing w:line="0" w:lineRule="atLeast"/>
      <w:ind w:hanging="360"/>
      <w:jc w:val="right"/>
    </w:pPr>
    <w:rPr>
      <w:rFonts w:ascii="Times New Roman" w:eastAsia="Times New Roman" w:hAnsi="Times New Roman"/>
    </w:rPr>
  </w:style>
  <w:style w:type="character" w:customStyle="1" w:styleId="Teksttreci20">
    <w:name w:val="Tekst treści (2)_"/>
    <w:link w:val="Teksttreci2"/>
    <w:rsid w:val="00F105FB"/>
    <w:rPr>
      <w:rFonts w:ascii="Times New Roman" w:eastAsia="Times New Roman" w:hAnsi="Times New Roman" w:cs="Arial"/>
      <w:sz w:val="20"/>
      <w:szCs w:val="18"/>
      <w:shd w:val="clear" w:color="auto" w:fill="FFFFFF"/>
      <w:lang w:val="pl-PL" w:eastAsia="pl-PL"/>
    </w:rPr>
  </w:style>
  <w:style w:type="paragraph" w:customStyle="1" w:styleId="text1x">
    <w:name w:val="text 1.x"/>
    <w:basedOn w:val="Normalny"/>
    <w:link w:val="text1xZnak"/>
    <w:rsid w:val="00F105FB"/>
    <w:pPr>
      <w:spacing w:before="120" w:after="120" w:line="288" w:lineRule="auto"/>
      <w:ind w:left="567"/>
      <w:jc w:val="both"/>
    </w:pPr>
    <w:rPr>
      <w:rFonts w:ascii="Calibri" w:hAnsi="Calibri"/>
      <w:color w:val="000000"/>
    </w:rPr>
  </w:style>
  <w:style w:type="character" w:customStyle="1" w:styleId="text1xZnak">
    <w:name w:val="text 1.x Znak"/>
    <w:link w:val="text1x"/>
    <w:rsid w:val="00F105FB"/>
    <w:rPr>
      <w:rFonts w:ascii="Calibri" w:eastAsia="Arial" w:hAnsi="Calibri" w:cs="Arial"/>
      <w:color w:val="000000"/>
      <w:sz w:val="20"/>
      <w:szCs w:val="18"/>
      <w:lang w:val="pl-PL" w:eastAsia="pl-PL"/>
    </w:rPr>
  </w:style>
  <w:style w:type="paragraph" w:customStyle="1" w:styleId="text1xx">
    <w:name w:val="text 1.xx"/>
    <w:basedOn w:val="Normalny"/>
    <w:rsid w:val="00F105FB"/>
    <w:pPr>
      <w:spacing w:before="120" w:after="120" w:line="288" w:lineRule="auto"/>
      <w:ind w:left="1418"/>
      <w:jc w:val="both"/>
    </w:pPr>
    <w:rPr>
      <w:rFonts w:ascii="Calibri" w:eastAsia="Calibri" w:hAnsi="Calibri"/>
      <w:color w:val="000000"/>
    </w:rPr>
  </w:style>
  <w:style w:type="paragraph" w:customStyle="1" w:styleId="Textbullet">
    <w:name w:val="Text bullet"/>
    <w:basedOn w:val="Listapunktowana"/>
    <w:link w:val="TextbulletChar"/>
    <w:qFormat/>
    <w:rsid w:val="00F105FB"/>
  </w:style>
  <w:style w:type="character" w:customStyle="1" w:styleId="TextbulletChar">
    <w:name w:val="Text bullet Char"/>
    <w:link w:val="Textbullet"/>
    <w:rsid w:val="00F105FB"/>
    <w:rPr>
      <w:rFonts w:ascii="Arial" w:eastAsia="Times New Roman" w:hAnsi="Arial" w:cs="Arial"/>
      <w:color w:val="000000"/>
      <w:sz w:val="20"/>
      <w:szCs w:val="20"/>
      <w:lang w:val="pl-PL" w:eastAsia="pl-PL"/>
    </w:rPr>
  </w:style>
  <w:style w:type="paragraph" w:customStyle="1" w:styleId="Textbullet2">
    <w:name w:val="Text bullet 2"/>
    <w:basedOn w:val="Listapunktowana2"/>
    <w:link w:val="Textbullet2Char"/>
    <w:qFormat/>
    <w:rsid w:val="00F105FB"/>
    <w:pPr>
      <w:ind w:left="643"/>
    </w:pPr>
  </w:style>
  <w:style w:type="character" w:customStyle="1" w:styleId="Textbullet2Char">
    <w:name w:val="Text bullet 2 Char"/>
    <w:link w:val="Textbullet2"/>
    <w:rsid w:val="00F105FB"/>
    <w:rPr>
      <w:rFonts w:ascii="Arial" w:eastAsia="Arial" w:hAnsi="Arial" w:cs="Arial"/>
      <w:sz w:val="20"/>
      <w:szCs w:val="18"/>
      <w:lang w:val="pl-PL" w:eastAsia="pl-PL"/>
    </w:rPr>
  </w:style>
  <w:style w:type="paragraph" w:styleId="Tytu">
    <w:name w:val="Title"/>
    <w:basedOn w:val="Normalny"/>
    <w:next w:val="Normalny"/>
    <w:link w:val="TytuZnak"/>
    <w:uiPriority w:val="10"/>
    <w:qFormat/>
    <w:rsid w:val="00F105FB"/>
    <w:pPr>
      <w:spacing w:after="0" w:line="240" w:lineRule="auto"/>
      <w:contextualSpacing/>
    </w:pPr>
    <w:rPr>
      <w:rFonts w:eastAsia="Times New Roman"/>
      <w:spacing w:val="-10"/>
      <w:kern w:val="28"/>
      <w:sz w:val="56"/>
      <w:szCs w:val="56"/>
    </w:rPr>
  </w:style>
  <w:style w:type="character" w:customStyle="1" w:styleId="TytuZnak">
    <w:name w:val="Tytuł Znak"/>
    <w:link w:val="Tytu"/>
    <w:uiPriority w:val="10"/>
    <w:rsid w:val="00F105FB"/>
    <w:rPr>
      <w:rFonts w:ascii="Arial" w:eastAsia="Times New Roman" w:hAnsi="Arial" w:cs="Arial"/>
      <w:spacing w:val="-10"/>
      <w:kern w:val="28"/>
      <w:sz w:val="56"/>
      <w:szCs w:val="56"/>
      <w:lang w:val="pl-PL" w:eastAsia="pl-PL"/>
    </w:rPr>
  </w:style>
  <w:style w:type="paragraph" w:customStyle="1" w:styleId="TitleBoldOrange">
    <w:name w:val="Title Bold Orange"/>
    <w:link w:val="TitleBoldOrangeChar"/>
    <w:qFormat/>
    <w:rsid w:val="00F105FB"/>
    <w:pPr>
      <w:widowControl/>
      <w:spacing w:before="200" w:line="240" w:lineRule="atLeast"/>
      <w:ind w:left="578" w:hanging="578"/>
    </w:pPr>
    <w:rPr>
      <w:rFonts w:ascii="Arial" w:eastAsia="Times New Roman" w:hAnsi="Arial" w:cs="Arial"/>
      <w:b/>
      <w:color w:val="DC6900"/>
      <w:sz w:val="24"/>
      <w:szCs w:val="24"/>
      <w:lang w:val="pl-PL"/>
    </w:rPr>
  </w:style>
  <w:style w:type="character" w:customStyle="1" w:styleId="TitleBoldOrangeChar">
    <w:name w:val="Title Bold Orange Char"/>
    <w:link w:val="TitleBoldOrange"/>
    <w:rsid w:val="00F105FB"/>
    <w:rPr>
      <w:rFonts w:ascii="Arial" w:eastAsia="Times New Roman" w:hAnsi="Arial" w:cs="Arial"/>
      <w:b/>
      <w:color w:val="DC6900"/>
      <w:sz w:val="24"/>
      <w:szCs w:val="24"/>
      <w:lang w:val="pl-PL"/>
    </w:rPr>
  </w:style>
  <w:style w:type="paragraph" w:styleId="Spistreci2">
    <w:name w:val="toc 2"/>
    <w:basedOn w:val="Normalny"/>
    <w:next w:val="Normalny"/>
    <w:autoRedefine/>
    <w:uiPriority w:val="39"/>
    <w:unhideWhenUsed/>
    <w:rsid w:val="00F105FB"/>
    <w:pPr>
      <w:tabs>
        <w:tab w:val="left" w:pos="880"/>
        <w:tab w:val="right" w:leader="dot" w:pos="9854"/>
      </w:tabs>
      <w:spacing w:after="100"/>
      <w:ind w:left="851" w:hanging="425"/>
    </w:pPr>
    <w:rPr>
      <w:noProof/>
    </w:rPr>
  </w:style>
  <w:style w:type="paragraph" w:styleId="Spistreci3">
    <w:name w:val="toc 3"/>
    <w:basedOn w:val="Normalny"/>
    <w:next w:val="Normalny"/>
    <w:autoRedefine/>
    <w:uiPriority w:val="39"/>
    <w:unhideWhenUsed/>
    <w:rsid w:val="00F105FB"/>
    <w:pPr>
      <w:spacing w:after="100"/>
      <w:ind w:left="400"/>
    </w:pPr>
  </w:style>
  <w:style w:type="paragraph" w:styleId="Nagwekspisutreci">
    <w:name w:val="TOC Heading"/>
    <w:basedOn w:val="Nagwek1"/>
    <w:next w:val="Normalny"/>
    <w:uiPriority w:val="39"/>
    <w:unhideWhenUsed/>
    <w:qFormat/>
    <w:rsid w:val="00F105FB"/>
    <w:pPr>
      <w:numPr>
        <w:numId w:val="0"/>
      </w:numPr>
      <w:spacing w:after="0" w:line="259" w:lineRule="auto"/>
      <w:outlineLvl w:val="9"/>
    </w:pPr>
    <w:rPr>
      <w:lang w:val="en-US"/>
    </w:rPr>
  </w:style>
  <w:style w:type="character" w:customStyle="1" w:styleId="ui-provider">
    <w:name w:val="ui-provider"/>
    <w:basedOn w:val="Domylnaczcionkaakapitu"/>
    <w:rsid w:val="00F105FB"/>
  </w:style>
  <w:style w:type="paragraph" w:customStyle="1" w:styleId="xl100">
    <w:name w:val="xl100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01">
    <w:name w:val="xl101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02">
    <w:name w:val="xl102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03">
    <w:name w:val="xl103"/>
    <w:basedOn w:val="Normalny"/>
    <w:rsid w:val="00F105FB"/>
    <w:pPr>
      <w:pBdr>
        <w:top w:val="single" w:sz="4" w:space="0" w:color="FFFFFF"/>
        <w:left w:val="single" w:sz="4" w:space="0" w:color="FFFFFF"/>
        <w:bottom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04">
    <w:name w:val="xl104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05">
    <w:name w:val="xl105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lang w:val="en-US"/>
    </w:rPr>
  </w:style>
  <w:style w:type="paragraph" w:customStyle="1" w:styleId="xl106">
    <w:name w:val="xl106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lang w:val="en-US"/>
    </w:rPr>
  </w:style>
  <w:style w:type="paragraph" w:customStyle="1" w:styleId="xl107">
    <w:name w:val="xl107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08">
    <w:name w:val="xl108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109">
    <w:name w:val="xl109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110">
    <w:name w:val="xl110"/>
    <w:basedOn w:val="Normalny"/>
    <w:rsid w:val="00F105FB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111">
    <w:name w:val="xl111"/>
    <w:basedOn w:val="Normalny"/>
    <w:rsid w:val="00F105FB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112">
    <w:name w:val="xl112"/>
    <w:basedOn w:val="Normalny"/>
    <w:rsid w:val="00F105F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13">
    <w:name w:val="xl113"/>
    <w:basedOn w:val="Normalny"/>
    <w:rsid w:val="00F105F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14">
    <w:name w:val="xl114"/>
    <w:basedOn w:val="Normalny"/>
    <w:rsid w:val="00F105F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15">
    <w:name w:val="xl115"/>
    <w:basedOn w:val="Normalny"/>
    <w:rsid w:val="00F105FB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16">
    <w:name w:val="xl116"/>
    <w:basedOn w:val="Normalny"/>
    <w:rsid w:val="00F105FB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17">
    <w:name w:val="xl117"/>
    <w:basedOn w:val="Normalny"/>
    <w:rsid w:val="00F105FB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18">
    <w:name w:val="xl118"/>
    <w:basedOn w:val="Normalny"/>
    <w:rsid w:val="00F105F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19">
    <w:name w:val="xl119"/>
    <w:basedOn w:val="Normalny"/>
    <w:rsid w:val="00F105F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20">
    <w:name w:val="xl120"/>
    <w:basedOn w:val="Normalny"/>
    <w:rsid w:val="00F105F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21">
    <w:name w:val="xl121"/>
    <w:basedOn w:val="Normalny"/>
    <w:rsid w:val="00F105F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122">
    <w:name w:val="xl122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lang w:val="en-US"/>
    </w:rPr>
  </w:style>
  <w:style w:type="paragraph" w:customStyle="1" w:styleId="xl123">
    <w:name w:val="xl123"/>
    <w:basedOn w:val="Normalny"/>
    <w:rsid w:val="00F105FB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lang w:val="en-US"/>
    </w:rPr>
  </w:style>
  <w:style w:type="paragraph" w:customStyle="1" w:styleId="xl124">
    <w:name w:val="xl124"/>
    <w:basedOn w:val="Normalny"/>
    <w:rsid w:val="00F105FB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lang w:val="en-US"/>
    </w:rPr>
  </w:style>
  <w:style w:type="paragraph" w:customStyle="1" w:styleId="xl125">
    <w:name w:val="xl125"/>
    <w:basedOn w:val="Normalny"/>
    <w:rsid w:val="00F105FB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26">
    <w:name w:val="xl126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27">
    <w:name w:val="xl127"/>
    <w:basedOn w:val="Normalny"/>
    <w:rsid w:val="00F105FB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28">
    <w:name w:val="xl128"/>
    <w:basedOn w:val="Normalny"/>
    <w:rsid w:val="00F105FB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29">
    <w:name w:val="xl129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30">
    <w:name w:val="xl130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131">
    <w:name w:val="xl131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132">
    <w:name w:val="xl132"/>
    <w:basedOn w:val="Normalny"/>
    <w:rsid w:val="00F105FB"/>
    <w:pP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33">
    <w:name w:val="xl133"/>
    <w:basedOn w:val="Normalny"/>
    <w:rsid w:val="00F105FB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134">
    <w:name w:val="xl134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lang w:val="en-US"/>
    </w:rPr>
  </w:style>
  <w:style w:type="paragraph" w:customStyle="1" w:styleId="xl63">
    <w:name w:val="xl63"/>
    <w:basedOn w:val="Normalny"/>
    <w:rsid w:val="00F105FB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4">
    <w:name w:val="xl64"/>
    <w:basedOn w:val="Normalny"/>
    <w:rsid w:val="00F105FB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5">
    <w:name w:val="xl65"/>
    <w:basedOn w:val="Normalny"/>
    <w:rsid w:val="00F105FB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6">
    <w:name w:val="xl66"/>
    <w:basedOn w:val="Normalny"/>
    <w:rsid w:val="00F105FB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7">
    <w:name w:val="xl67"/>
    <w:basedOn w:val="Normalny"/>
    <w:rsid w:val="00F105FB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8">
    <w:name w:val="xl68"/>
    <w:basedOn w:val="Normalny"/>
    <w:rsid w:val="00F105FB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9">
    <w:name w:val="xl69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FFFFFF"/>
      <w:sz w:val="18"/>
      <w:lang w:val="en-US"/>
    </w:rPr>
  </w:style>
  <w:style w:type="paragraph" w:customStyle="1" w:styleId="xl70">
    <w:name w:val="xl70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lang w:val="en-US"/>
    </w:rPr>
  </w:style>
  <w:style w:type="paragraph" w:customStyle="1" w:styleId="xl71">
    <w:name w:val="xl71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lang w:val="en-US"/>
    </w:rPr>
  </w:style>
  <w:style w:type="paragraph" w:customStyle="1" w:styleId="xl72">
    <w:name w:val="xl72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73">
    <w:name w:val="xl73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74">
    <w:name w:val="xl74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75">
    <w:name w:val="xl75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76">
    <w:name w:val="xl76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77">
    <w:name w:val="xl77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78">
    <w:name w:val="xl78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79">
    <w:name w:val="xl79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80">
    <w:name w:val="xl80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lang w:val="en-US"/>
    </w:rPr>
  </w:style>
  <w:style w:type="paragraph" w:customStyle="1" w:styleId="xl81">
    <w:name w:val="xl81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82">
    <w:name w:val="xl82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83">
    <w:name w:val="xl83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84">
    <w:name w:val="xl84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85">
    <w:name w:val="xl85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86">
    <w:name w:val="xl86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87">
    <w:name w:val="xl87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88">
    <w:name w:val="xl88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89">
    <w:name w:val="xl89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lang w:val="en-US"/>
    </w:rPr>
  </w:style>
  <w:style w:type="paragraph" w:customStyle="1" w:styleId="xl90">
    <w:name w:val="xl90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i/>
      <w:iCs/>
      <w:sz w:val="18"/>
      <w:lang w:val="en-US"/>
    </w:rPr>
  </w:style>
  <w:style w:type="paragraph" w:customStyle="1" w:styleId="xl91">
    <w:name w:val="xl91"/>
    <w:basedOn w:val="Normalny"/>
    <w:rsid w:val="00F105FB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lang w:val="en-US"/>
    </w:rPr>
  </w:style>
  <w:style w:type="paragraph" w:customStyle="1" w:styleId="xl92">
    <w:name w:val="xl92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lang w:val="en-US"/>
    </w:rPr>
  </w:style>
  <w:style w:type="paragraph" w:customStyle="1" w:styleId="xl93">
    <w:name w:val="xl93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94">
    <w:name w:val="xl94"/>
    <w:basedOn w:val="Normalny"/>
    <w:rsid w:val="00F105FB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lang w:val="en-US"/>
    </w:rPr>
  </w:style>
  <w:style w:type="paragraph" w:customStyle="1" w:styleId="xl95">
    <w:name w:val="xl95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lang w:val="en-US"/>
    </w:rPr>
  </w:style>
  <w:style w:type="paragraph" w:customStyle="1" w:styleId="xl96">
    <w:name w:val="xl96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lang w:val="en-US"/>
    </w:rPr>
  </w:style>
  <w:style w:type="paragraph" w:customStyle="1" w:styleId="xl97">
    <w:name w:val="xl97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lang w:val="en-US"/>
    </w:rPr>
  </w:style>
  <w:style w:type="paragraph" w:customStyle="1" w:styleId="xl98">
    <w:name w:val="xl98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lang w:val="en-US"/>
    </w:rPr>
  </w:style>
  <w:style w:type="paragraph" w:customStyle="1" w:styleId="xl99">
    <w:name w:val="xl99"/>
    <w:basedOn w:val="Normalny"/>
    <w:rsid w:val="00F105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lang w:val="en-US"/>
    </w:rPr>
  </w:style>
  <w:style w:type="table" w:customStyle="1" w:styleId="Zwykatabela41">
    <w:name w:val="Zwykła tabela 41"/>
    <w:basedOn w:val="Standardowy"/>
    <w:uiPriority w:val="44"/>
    <w:rsid w:val="00F105FB"/>
    <w:pPr>
      <w:widowControl/>
      <w:spacing w:after="0" w:line="240" w:lineRule="auto"/>
    </w:pPr>
    <w:rPr>
      <w:rFonts w:ascii="Arial" w:eastAsia="Arial" w:hAnsi="Arial" w:cs="Arial"/>
      <w:sz w:val="18"/>
      <w:szCs w:val="18"/>
      <w:lang w:val="pl-PL" w:eastAsia="pl-P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Zwykatabela42">
    <w:name w:val="Zwykła tabela 42"/>
    <w:basedOn w:val="Standardowy"/>
    <w:uiPriority w:val="44"/>
    <w:rsid w:val="00F105FB"/>
    <w:pPr>
      <w:widowControl/>
      <w:spacing w:after="0" w:line="240" w:lineRule="auto"/>
    </w:pPr>
    <w:rPr>
      <w:rFonts w:ascii="Arial" w:eastAsia="Arial" w:hAnsi="Arial" w:cs="Arial"/>
      <w:sz w:val="18"/>
      <w:szCs w:val="18"/>
      <w:lang w:val="pl-PL" w:eastAsia="pl-P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C7DF0-F2F9-4A1E-A7CD-4ECA10B72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2013</Words>
  <Characters>12083</Characters>
  <Application>Microsoft Office Word</Application>
  <DocSecurity>0</DocSecurity>
  <Lines>100</Lines>
  <Paragraphs>28</Paragraphs>
  <ScaleCrop>false</ScaleCrop>
  <Company/>
  <LinksUpToDate>false</LinksUpToDate>
  <CharactersWithSpaces>14068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2024-12-20T10:33:00Z</dcterms:created>
  <dcterms:modified xsi:type="dcterms:W3CDTF">2024-12-20T10:33:00Z</dcterms:modified>
</cp:coreProperties>
</file>