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Кодекс взаимодействия команд Ticketland и KION по платформе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Версия 0.4 от 06.10.2026</w:t>
      </w:r>
      <w:r>
        <w:rPr>
          <w:rFonts w:ascii="Arial" w:cs="Arial" w:eastAsia="Arial" w:hAnsi="Arial"/>
        </w:rPr>
        <w:t xml:space="preserve"> · проект к согласованию 06.10.2026</w:t>
      </w:r>
      <w:r>
        <w:br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Стороны:</w:t>
      </w:r>
      <w:r>
        <w:rPr>
          <w:rFonts w:ascii="Arial" w:cs="Arial" w:eastAsia="Arial" w:hAnsi="Arial"/>
        </w:rPr>
        <w:t xml:space="preserve"> команда Ticketland — А. Ишманов · команда KION, владелец платформы UMC — </w:t>
      </w:r>
      <w:r>
        <w:rPr>
          <w:rFonts w:ascii="Arial" w:cs="Arial" w:eastAsia="Arial" w:hAnsi="Arial"/>
          <w:i/>
          <w:iCs/>
        </w:rPr>
        <w:t xml:space="preserve">владелец на подтверждение</w:t>
      </w:r>
    </w:p>
    <w:p>
      <w:pPr>
        <w:pStyle w:val="Heading1"/>
      </w:pPr>
      <w:r>
        <w:rPr>
          <w:rFonts w:ascii="Arial" w:cs="Arial" w:eastAsia="Arial" w:hAnsi="Arial"/>
        </w:rPr>
        <w:t xml:space="preserve">1. Краткая суть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Ticketland и KION связаны через UMC дважды.</w:t>
      </w:r>
      <w:r>
        <w:rPr>
          <w:rFonts w:ascii="Arial" w:cs="Arial" w:eastAsia="Arial" w:hAnsi="Arial"/>
        </w:rPr>
        <w:t xml:space="preserve"> Ticketland отдаёт в UMC весь свой каталог, а получает из UMC каталоги TicketsCloud и кино P24 вместе с виджетом покупки.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Связь взаимная.</w:t>
      </w:r>
      <w:r>
        <w:rPr>
          <w:rFonts w:ascii="Arial" w:cs="Arial" w:eastAsia="Arial" w:hAnsi="Arial"/>
        </w:rPr>
        <w:t xml:space="preserve"> Каталог Ticketland из UMC читают МТС Музыка, МПР и LDE, а Музыка продаёт мероприятия TicketsCloud через виджет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Сейчас связь не оформлена.</w:t>
      </w:r>
      <w:r>
        <w:rPr>
          <w:rFonts w:ascii="Arial" w:cs="Arial" w:eastAsia="Arial" w:hAnsi="Arial"/>
        </w:rPr>
        <w:t xml:space="preserve"> Она держится на рабочих чатах и личных договорённостях. Ticketland не записан как потребитель UMC, сроки реакции и порядок изменений не определены. Если Ticketland и KION станут разными юрлицами, это риск для обеих сторон.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Что делает документ.</w:t>
      </w:r>
      <w:r>
        <w:rPr>
          <w:rFonts w:ascii="Arial" w:cs="Arial" w:eastAsia="Arial" w:hAnsi="Arial"/>
        </w:rPr>
        <w:t xml:space="preserve"> Фиксирует договорённости (раздел 2), карту связей (раздел 3) и порядок работы над доработками UMC (раздел 4). Пункты таблицы договорённостей вступают в силу после подтверждения обеими сторонами.</w:t>
      </w:r>
    </w:p>
    <w:p>
      <w:pPr>
        <w:pStyle w:val="Heading1"/>
      </w:pPr>
      <w:r>
        <w:rPr>
          <w:rFonts w:ascii="Arial" w:cs="Arial" w:eastAsia="Arial" w:hAnsi="Arial"/>
        </w:rPr>
        <w:t xml:space="preserve">2. Договорённости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2677"/>
        <w:gridCol w:w="4831"/>
        <w:gridCol w:w="1755"/>
      </w:tblGrid>
      <w:tr>
        <w:trPr>
          <w:tblHeader/>
        </w:trP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Договорённость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предлагает Ticketland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Решение 06.10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Отключение или разрыв потока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Уведомление не позднее чем за 90 дней, план миграции, параллельная работа старого и нового пути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Владельцы интеграции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— Ишманов; KION — назначить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— потребитель UMC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вносится в список потребителей UMC; контракт на чтение: API, топики Kafka, ключ витрины, сроки поддержки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Доступ Ticketland к UMC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Отдельный ключ витрины Ticketland вместо общего, сервисные учётки; смена ключей и правил доступа — с уведомлением за 2 недели; при разделении юрлиц доступы сохраняются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API, Kafka, форматов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Анонс за 2 недели; ломающее изменение — новая версия API, старая поддерживается не менее 3 месяцев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Данные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Персональные данные через UMC не передаются; каталог Ticketland в UMC остаётся данными Ticketland, о новых потребителях каталога Ticketland KION уведомляет Ticketland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План выхода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запросу Ticketland KION делает полную выгрузку данных UMC, нужных витрине; согласовываем резервный путь TicketsCloud → Ticketland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Юридическое оформление</w:t>
            </w:r>
          </w:p>
        </w:tc>
        <w:tc>
          <w:tcPr>
            <w:tcW w:type="dxa" w:w="4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Выбрать форму (соглашение, приложение к договору или регламент), назначить владельцев и срок, решить, остаются ли потоки бесплатными при росте объёмов; до подписания команды работают по этому документу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Минимум на 06.10:</w:t>
      </w:r>
      <w:r>
        <w:rPr>
          <w:rFonts w:ascii="Arial" w:cs="Arial" w:eastAsia="Arial" w:hAnsi="Arial"/>
        </w:rPr>
        <w:t xml:space="preserve"> пункты 1, 2 и 8. Остальное, если не успеем, — поручения с ответственным и сроком.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3. Карта зависимостей KION / Ticketland</w:t>
      </w:r>
    </w:p>
    <w:p>
      <w:pPr>
        <w:spacing w:after="160"/>
        <w:jc w:val="center"/>
      </w:pPr>
      <w:r>
        <w:drawing>
          <wp:inline distT="0" distB="0" distL="0" distR="0">
            <wp:extent cx="9248775" cy="1790700"/>
            <wp:effectExtent t="0" r="0" b="0" l="0"/>
            <wp:docPr id="1" name="Связи Ticketland и KION через UMC" descr="Связи Ticketland и KION через UMC" title="Связи Ticketland и KION через U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5790"/>
        <w:gridCol w:w="5789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Точка связи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 от кого зависит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Каталог Ticketland → UMC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публикует весь каталог в Kafka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c-basis-to-live</w:t>
            </w:r>
            <w:r>
              <w:rPr>
                <w:rFonts w:ascii="Arial" w:cs="Arial" w:eastAsia="Arial" w:hAnsi="Arial"/>
              </w:rPr>
              <w:t xml:space="preserve"> (19 топиков и остатки), UMC загружает его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Ticketland: без него у Музыки, МПР и LDE нет каталога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① Загрузка каталогов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загружает каталоги TicketsCloud и P24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② Дедупликация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склеивает одно и то же мероприятие от разных поставщиков: почти весь репертуар пересекается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KION: без склейки на витрине дубли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③ Виджет, цена, наличие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хранит, у кого покупать, минимальную цену и наличие билетов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 — покупка TicketsCloud и кино; KION от Ticketland — потребители UMC используют виджет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⑤ Доступ по потребителям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решает, какие мероприятия и виджеты видит каждый потребитель; Ticketland читает TicketsCloud по ключу витрины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④ Распространение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получает данные через GraphQL и Kafka в свою базу витрины, витрины работают на ней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Продажа через виджет Ticketland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Музыка продаёт мероприятия TicketsCloud через виджет Ticketland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4. Процессы взаимодействия по доработкам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Кто делает доработку.</w:t>
      </w:r>
      <w:r>
        <w:rPr>
          <w:rFonts w:ascii="Arial" w:cs="Arial" w:eastAsia="Arial" w:hAnsi="Arial"/>
        </w:rPr>
        <w:t xml:space="preserve"> Если доработка нужна в основном Ticketland и её нет в роадмапе UMC, её делает команда Ticketland. Если она нужна обеим сторонам или в основном KION — команда KION. Решение принимают PO обеих сторон на синке.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5355"/>
        <w:gridCol w:w="1606"/>
        <w:gridCol w:w="1517"/>
      </w:tblGrid>
      <w:tr>
        <w:trPr>
          <w:tblHeader/>
        </w:trPr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Шаг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Срок</w:t>
            </w:r>
          </w:p>
        </w:tc>
      </w:tr>
      <w:tr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 Запрос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Задача в Jira своей команды (у Ticketland — с пометкой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[UMC]</w:t>
            </w:r>
            <w:r>
              <w:rPr>
                <w:rFonts w:ascii="Arial" w:cs="Arial" w:eastAsia="Arial" w:hAnsi="Arial"/>
              </w:rPr>
              <w:t xml:space="preserve">) и сообщение в чате техподдержки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Инициатор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2. Решение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Кто делает и в каком квартале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PO обеих сторон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ближайший синк</w:t>
            </w:r>
          </w:p>
        </w:tc>
      </w:tr>
      <w:tr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 Разработка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стандартам кода и выкладки UMC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Исполнитель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плану команды</w:t>
            </w:r>
          </w:p>
        </w:tc>
      </w:tr>
      <w:tr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4. Ревью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Ревью доработок Ticketland; отказ — с причиной и тем, что исправить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 5 рабочих дней</w:t>
            </w:r>
          </w:p>
        </w:tc>
      </w:tr>
      <w:tr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5. Выкладка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Решение о выкладке в прод, анонс в чате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заранее</w:t>
            </w:r>
          </w:p>
        </w:tc>
      </w:tr>
      <w:tr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6. Поддержка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Ошибки в своей функциональности исправляет исполнитель; сервис и инфраструктура — KION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Исполнитель / KION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приоритету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Изменения UMC, которые затрагивают Ticketland,</w:t>
      </w:r>
      <w:r>
        <w:rPr>
          <w:rFonts w:ascii="Arial" w:cs="Arial" w:eastAsia="Arial" w:hAnsi="Arial"/>
        </w:rPr>
        <w:t xml:space="preserve"> проходят по пунктам 4 и 5 договорённостей: анонс за 2 недели, ломающие — новой версией API.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Инциденты.</w:t>
      </w:r>
      <w:r>
        <w:rPr>
          <w:rFonts w:ascii="Arial" w:cs="Arial" w:eastAsia="Arial" w:hAnsi="Arial"/>
        </w:rPr>
        <w:t xml:space="preserve"> Задача в Jira одной из сторон и сообщение в чате техподдержки. Целевая реакция в рабочие часы (без обязательств): P1 — витрина не работает или данные не доходят — до 1 часа; P2 — частичная деградация — до 1 рабочего дня; P3 — через бэклог. После разбора — краткий итог в чате.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Регулярная связь.</w:t>
      </w:r>
      <w:r>
        <w:rPr>
          <w:rFonts w:ascii="Arial" w:cs="Arial" w:eastAsia="Arial" w:hAnsi="Arial"/>
        </w:rPr>
        <w:t xml:space="preserve"> Чат «UMC → GDS: техподдержка» — оперативные вопросы, чат интеграции UMC → Loader → WebDB — технические детали, синк PO и лидов — еженедельно, 15 минут. Решения записываются в раздел 2 этого документа с датой.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v0.4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v0.4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v0.4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decimal"/>
      <w:lvlText w:val="%3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b7213bc5f5dcfd264058274e47110e86eada2f4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Кодекс взаимодействия Ticketland ↔ KION (UMC)</dc:title>
  <dc:creator>GDS/Live</dc:creator>
  <cp:lastModifiedBy>Un-named</cp:lastModifiedBy>
  <cp:revision>1</cp:revision>
  <dcterms:created xsi:type="dcterms:W3CDTF">2026-10-06T09:45:57.423Z</dcterms:created>
  <dcterms:modified xsi:type="dcterms:W3CDTF">2026-10-06T09:45:57.429Z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