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3.10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3.10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4F0283A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military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acoustics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：All the right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noises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Focused beams of sound waves can knock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out of the sky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】As children everywhere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delighted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learn in science class,sound 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shatter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glass. Might it also be possible, then, to use acoustic waves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disrupt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electromechanical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sensors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require to fly? To find out, four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engineering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students at the University of Toronto repurposed small car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speakers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cobble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together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contraption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“for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blasting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drone with sound”, as one of them, Michael Acquaviva, puts it. It worked in early tests, though only at close range.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cm away wobbled. At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cm, they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crashed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】Come the spring of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after the kit’s power supply was beefed up and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speakers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were replaced with transducers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capable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producing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ultrasonic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waves, the system was entered in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counter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-drone competition held by Canada’s defence department. The team’s design tied for second prize, winning C$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375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000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($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262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000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). Its members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founded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small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startup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Prandtl Dynamics, that now plans to have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prototype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size of a carry-on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suitcase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suitable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battlefield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use by June.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desired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initial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attack range is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metres. 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】Prandtl’s unique “soft kill”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sonic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weapon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exploits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materials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’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tendency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vibrate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when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exposed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acoustic energy, especially if the sound waves match the material’s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resonant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frequency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Prandtl’s system, says Parth Mahendru, the firm’s boss, concentrates energy into a narrow acoustic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laser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”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disrupts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among other things, the gyroscopes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require 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flight. To detect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aim the acoustic beam, the system records sound waves from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approaching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uses a computer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costing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around C$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crunch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data from a sky-scanning camera.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】Prandtl hopes, perhaps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optimistically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stretch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range of its “Sound Matrix”, 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employees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refer to the kit, to roughly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150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metres. Many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tactical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jammers on the front in the war between Russia and Ukraine have an effective range of just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metres or so.Panda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】Crucially, many of the newer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taking to the skies in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conflict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 impervious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conventional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jamming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anyway. Some fly using internal-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navigation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systems that compare live video from an on-board camera with a preloaded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terrain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map, with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artificial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intelligence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selecting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targets. Others receive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commands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through unspooling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wire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Both drone types would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vulnerable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at least in theory, to Prandtl’s acoustic attacks.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】Prandtl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compiling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library of different acoustic waveforms that can take out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variety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types of small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Acoustic attacks effective against some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drone models have been worked out so far. In the process, Prandtl’s engineers are learning some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astonishing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tricks. By modulating a wave’s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amplitude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other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characteristics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the system 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interfere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 or even gain a measure of control over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specific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subsystems such as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gimbal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or camera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“We can blind the drone, or we can crash the drone,” says Mr Mahendru.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】Prandtl is also designing a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kg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backpack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” model to protect foot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soldiers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Anna Poletaeva, the firm’s chief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operating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officer, believes it can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manufactured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less than C$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000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Inquiries are coming from America’s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armed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forces, Ukrainian defence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contractors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others. But the company also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spies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market for non-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military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environments, where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conventional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jamming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generally illegal. 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civilians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annoyed by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pesky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drones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disabling their cameras may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preferable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bringing them crashing down.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 </w:t>
      </w:r>
    </w:p>
    <w:p w14:paraId="5153CF6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  </w:t>
      </w:r>
    </w:p>
    <w:p w14:paraId="378D5BE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Cambria Math" w:hAnsi="Cambria Math" w:cs="Cambria Math"/>
          <w:b/>
          <w:bCs/>
          <w:color w:val="36363D"/>
        </w:rPr>
        <w:t>①</w:t>
      </w:r>
      <w:r>
        <w:rPr>
          <w:rFonts w:ascii="Times New Roman" w:hAnsi="Times New Roman"/>
          <w:b/>
          <w:bCs/>
          <w:color w:val="36363D"/>
        </w:rPr>
        <w:t>短语</w:t>
      </w:r>
      <w:r>
        <w:rPr>
          <w:rFonts w:ascii="Times New Roman" w:hAnsi="Times New Roman"/>
        </w:rPr>
        <w:t>：1.原文：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To find out, four engineering students at the University of Toronto repurposed small car speakers to cobble together a contraption “for blasting a drone with sound”, as one of them, Michael Acquaviva, puts it.</w:t>
      </w:r>
    </w:p>
    <w:p w14:paraId="7E201C0C">
      <w:pPr>
        <w:pStyle w:val="3"/>
        <w:keepNext w:val="0"/>
        <w:keepLines w:val="0"/>
        <w:pageBreakBefore w:val="0"/>
        <w:widowControl/>
        <w:shd w:val="clear" w:color="auto" w:fill="FCFC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50" w:afterAutospacing="0" w:line="360" w:lineRule="auto"/>
        <w:textAlignment w:val="auto"/>
        <w:rPr>
          <w:rFonts w:ascii="Times New Roman" w:hAnsi="Times New Roman" w:cs="Times New Roman"/>
          <w:color w:val="BF0000"/>
          <w:sz w:val="21"/>
          <w:szCs w:val="21"/>
        </w:rPr>
      </w:pPr>
      <w:r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  <w:t>词典：</w:t>
      </w:r>
      <w:r>
        <w:rPr>
          <w:rFonts w:ascii="Times New Roman" w:hAnsi="Times New Roman" w:cs="Times New Roman"/>
          <w:color w:val="BF0000"/>
          <w:sz w:val="21"/>
          <w:szCs w:val="21"/>
        </w:rPr>
        <w:t>find out 发现，查明；揭露，发觉</w:t>
      </w:r>
    </w:p>
    <w:p w14:paraId="26A5BA73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例句</w:t>
      </w:r>
      <w:r>
        <w:rPr>
          <w:rFonts w:ascii="Times New Roman" w:hAnsi="Times New Roman"/>
        </w:rPr>
        <w:t>：Police have not been able to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find out </w:t>
      </w:r>
      <w:r>
        <w:rPr>
          <w:rFonts w:ascii="Times New Roman" w:hAnsi="Times New Roman"/>
        </w:rPr>
        <w:t>who was responsible for the forgeries.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3F72EDED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警察还未能发现谁是那些伪造案的元凶。</w:t>
      </w:r>
    </w:p>
    <w:p w14:paraId="52BD07E7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"https://dict.youdao.com/search?q=put on hold&amp;keyfrom=new-fanyi.smartResult"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"https://dict.youdao.com/search?q=file away&amp;keyfrom=new-fanyi.smartResult"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71843FE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Come the spring of 2024, after the kit’s power supply was beefed up and the speakers were replaced with transducers capable of producing ultrasonic waves, the system was entered in a counter-drone competition held by Canada’s defence department.</w:t>
      </w:r>
    </w:p>
    <w:p w14:paraId="5F5E2391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-360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 xml:space="preserve">   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were replaced with 取而代之</w:t>
      </w:r>
    </w:p>
    <w:p w14:paraId="0AEFC68F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例句：Nervousness and fear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were replaced with </w:t>
      </w:r>
      <w:r>
        <w:rPr>
          <w:rFonts w:ascii="Times New Roman" w:hAnsi="Times New Roman"/>
        </w:rPr>
        <w:t>joy.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71890234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喜悦取代了紧张和恐惧。</w:t>
      </w:r>
    </w:p>
    <w:p w14:paraId="44AE2195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59273A9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Prandtl hopes, perhaps optimistically, to stretch the range of its “Sound Matrix”, as employees refer to the kit, to roughly 150 metres.</w:t>
      </w:r>
    </w:p>
    <w:p w14:paraId="41D40F0C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refer to 指代；提及；查阅</w:t>
      </w:r>
    </w:p>
    <w:p w14:paraId="1BF0FF5A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例句：They can also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refer to </w:t>
      </w:r>
      <w:r>
        <w:rPr>
          <w:rFonts w:ascii="Times New Roman" w:hAnsi="Times New Roman"/>
        </w:rPr>
        <w:t>pop culture and new cultural trends.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29061A42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它们也可以指流行文化和新文化趋势。</w:t>
      </w:r>
    </w:p>
    <w:p w14:paraId="075161EB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21A9592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Many of the tactical jammers on the front in the war between Russia and Ukraine have an effective range of just 50 metres or so.</w:t>
      </w:r>
    </w:p>
    <w:p w14:paraId="36AD17C0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on the front 前线</w:t>
      </w:r>
    </w:p>
    <w:p w14:paraId="40E95914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例句：In early 2020, Zhang worked as a medical worker in Shanghai to save lives and make wonderful achievements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on the front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60C78540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2020年初，她作为医务工作者来到上海，在一线挽救生命，取得了辉煌的成就。</w:t>
      </w:r>
    </w:p>
    <w:p w14:paraId="3DA3482A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614F91D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Some fly using internal-navigation systems that compare live video from an on-board camera with a preloaded terrain map, with artificial intelligence selecting targets. </w:t>
      </w:r>
    </w:p>
    <w:p w14:paraId="5572327B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artificial intelligence 人工智能</w:t>
      </w:r>
    </w:p>
    <w:p w14:paraId="3CFD9632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例句：Managers have learned to grapple with networking,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artificial intelligence</w:t>
      </w:r>
      <w:r>
        <w:rPr>
          <w:rFonts w:ascii="Times New Roman" w:hAnsi="Times New Roman"/>
        </w:rPr>
        <w:t>, computer-aided engineering and manufacturing.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0A14B7D3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管理人员已经学会如何去应付网络、人工智能、计算机辅助工程和制造等问题。</w:t>
      </w:r>
    </w:p>
    <w:p w14:paraId="12C147A0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3D2FBA5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Both drone types would be vulnerable, at least in theory, to Prandtl’s acoustic attacks.</w:t>
      </w:r>
    </w:p>
    <w:p w14:paraId="690FC9C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at least 至少</w:t>
      </w:r>
    </w:p>
    <w:p w14:paraId="5A617CF6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例句：We need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at least </w:t>
      </w:r>
      <w:r>
        <w:rPr>
          <w:rFonts w:ascii="Times New Roman" w:hAnsi="Times New Roman"/>
        </w:rPr>
        <w:t>24 hours' notice of cancellation.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582F1314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如欲取消，请至少提前24小时告知。</w:t>
      </w:r>
    </w:p>
    <w:p w14:paraId="67330C78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3901DE4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Prandtl is compiling a library of different acoustic waveforms that can take out a variety of types of small drones.</w:t>
      </w:r>
    </w:p>
    <w:p w14:paraId="42F80837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take out 拿出；去掉；扣除；击败，淘汰；开始，着手</w:t>
      </w:r>
    </w:p>
    <w:p w14:paraId="1D896C88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例句：Once dishes come, we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take out </w:t>
      </w:r>
      <w:r>
        <w:rPr>
          <w:rFonts w:ascii="Times New Roman" w:hAnsi="Times New Roman"/>
        </w:rPr>
        <w:t>our mobile phones and take photos instead of lifting our chopsticks.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01CBBF80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一旦菜来了，我们就拿出手机拍照，而不是拿起筷子。</w:t>
      </w:r>
    </w:p>
    <w:p w14:paraId="382C2BE0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339D585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Acoustic attacks effective against some 35 drone models have been worked out so far.</w:t>
      </w:r>
    </w:p>
    <w:p w14:paraId="477037CD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worked out 解决，计算出，锻炼</w:t>
      </w:r>
    </w:p>
    <w:p w14:paraId="6381ABA9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例句：The details of the plan are still being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worked out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4F9BBBF6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计划的细节还在制定中。</w:t>
      </w:r>
    </w:p>
    <w:p w14:paraId="0C0DEFE7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252732A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By modulating a wave’s amplitude and other characteristics, the system can interfere with or even gain a measure of control over specific subsystems such as the gimbal or camera shutter.</w:t>
      </w:r>
    </w:p>
    <w:p w14:paraId="6E9A3490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such as 例如</w:t>
      </w:r>
    </w:p>
    <w:p w14:paraId="25350842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例句：The teacher notes reading errors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such as </w:t>
      </w:r>
      <w:r>
        <w:rPr>
          <w:rFonts w:ascii="Times New Roman" w:hAnsi="Times New Roman"/>
        </w:rPr>
        <w:t>mispronunciations.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2F44BA2F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老师提到阅读过程中类似发错音这样的错误。</w:t>
      </w:r>
    </w:p>
    <w:p w14:paraId="33B60F8F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44555FE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10.原文：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For civilians annoyed by pesky drones, disabling their cameras may be preferable to bringing them crashing down.</w:t>
      </w:r>
    </w:p>
    <w:p w14:paraId="0F6F6BA0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kern w:val="0"/>
          <w:szCs w:val="21"/>
        </w:rPr>
      </w:pPr>
      <w:r>
        <w:rPr>
          <w:rFonts w:ascii="Times New Roman" w:hAnsi="Times New Roman"/>
        </w:rPr>
        <w:t>词典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be preferable to 更可取，更好的选择，更优先的选择</w:t>
      </w:r>
    </w:p>
    <w:p w14:paraId="31522576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例句：The intent is to show how feedforward can often </w:t>
      </w:r>
      <w:r>
        <w:rPr>
          <w:rFonts w:ascii="Times New Roman" w:hAnsi="Times New Roman"/>
          <w:b/>
          <w:bCs/>
          <w:color w:val="BF0000"/>
          <w:kern w:val="0"/>
          <w:szCs w:val="21"/>
        </w:rPr>
        <w:t>be preferable to </w:t>
      </w:r>
      <w:r>
        <w:rPr>
          <w:rFonts w:ascii="Times New Roman" w:hAnsi="Times New Roman"/>
        </w:rPr>
        <w:t>feedback in day-to-day interactions.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"javascript:;" \o "点击发音"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11466101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目的是要告诉人们：在日常交互中，应该多使用前馈而不是反馈。</w:t>
      </w:r>
    </w:p>
    <w:p w14:paraId="78601391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ascii="Times New Roman" w:hAnsi="Times New Roman"/>
        </w:rPr>
      </w:pPr>
    </w:p>
    <w:p w14:paraId="73CB9BD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36363D"/>
        </w:rPr>
      </w:pPr>
      <w:r>
        <w:rPr>
          <w:rFonts w:ascii="Cambria Math" w:hAnsi="Cambria Math" w:cs="Cambria Math"/>
          <w:b/>
          <w:bCs/>
          <w:color w:val="36363D"/>
        </w:rPr>
        <w:t>②</w:t>
      </w:r>
      <w:r>
        <w:rPr>
          <w:rFonts w:ascii="Times New Roman" w:hAnsi="Times New Roman"/>
          <w:b/>
          <w:bCs/>
          <w:color w:val="36363D"/>
        </w:rPr>
        <w:t>长难句</w:t>
      </w:r>
    </w:p>
    <w:p w14:paraId="0EA866B8"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  <w:r>
        <w:rPr>
          <w:rFonts w:hint="eastAsia" w:ascii="Times New Roman" w:hAnsi="Times New Roman" w:eastAsia="Georgia" w:cstheme="minorBidi"/>
          <w:color w:val="333333"/>
          <w:spacing w:val="8"/>
          <w:kern w:val="2"/>
          <w:sz w:val="24"/>
          <w:szCs w:val="24"/>
          <w:shd w:val="clear" w:fill="FFFFFF"/>
          <w:lang w:val="en-US" w:eastAsia="zh-CN" w:bidi="ar-SA"/>
        </w:rPr>
        <w:t>1</w:t>
      </w:r>
      <w:r>
        <w:rPr>
          <w:rFonts w:ascii="Times New Roman" w:hAnsi="Times New Roman" w:eastAsia="Georgia" w:cstheme="minorBidi"/>
          <w:color w:val="333333"/>
          <w:spacing w:val="8"/>
          <w:kern w:val="2"/>
          <w:sz w:val="24"/>
          <w:szCs w:val="24"/>
          <w:shd w:val="clear" w:fill="FFFFFF"/>
          <w:lang w:val="en-US" w:eastAsia="zh-CN" w:bidi="ar-SA"/>
        </w:rPr>
        <w:t>、</w:t>
      </w:r>
      <w:r>
        <w:rPr>
          <w:rFonts w:ascii="Times New Roman" w:hAnsi="Times New Roman"/>
          <w:sz w:val="24"/>
        </w:rPr>
        <w:t>原文</w:t>
      </w:r>
      <w:r>
        <w:rPr>
          <w:rFonts w:ascii="Times New Roman" w:hAnsi="Times New Roman"/>
        </w:rPr>
        <w:t>：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Prandtl’s system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color w:val="7030A0"/>
          <w:sz w:val="24"/>
        </w:rPr>
        <w:t>says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 xml:space="preserve"> Parth Mahendru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, the firm’s boss, </w:t>
      </w:r>
      <w:r>
        <w:rPr>
          <w:rFonts w:ascii="Times New Roman" w:hAnsi="Times New Roman"/>
          <w:b/>
          <w:bCs/>
          <w:color w:val="7030A0"/>
          <w:sz w:val="24"/>
        </w:rPr>
        <w:t xml:space="preserve">concentrates 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energy into a narrow acoustic “laser”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00B050"/>
          <w:sz w:val="24"/>
        </w:rPr>
        <w:t xml:space="preserve">that </w:t>
      </w:r>
      <w:r>
        <w:rPr>
          <w:rFonts w:ascii="Times New Roman" w:hAnsi="Times New Roman"/>
          <w:b/>
          <w:bCs/>
          <w:color w:val="7030A0"/>
          <w:sz w:val="24"/>
        </w:rPr>
        <w:t>disrupts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, among other things, the gyroscopes drones require for stable flight.</w:t>
      </w:r>
    </w:p>
    <w:p w14:paraId="74B5AFC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</w:p>
    <w:p w14:paraId="65DF2813"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36363D"/>
        </w:rPr>
      </w:pPr>
      <w:r>
        <w:rPr>
          <w:rFonts w:hint="eastAsia" w:ascii="Times New Roman" w:hAnsi="Times New Roman" w:cstheme="minorBidi"/>
          <w:color w:val="36363D"/>
          <w:kern w:val="2"/>
          <w:sz w:val="21"/>
          <w:szCs w:val="24"/>
          <w:lang w:val="en-US" w:eastAsia="zh-CN" w:bidi="ar-SA"/>
        </w:rPr>
        <w:t>2</w:t>
      </w:r>
      <w:r>
        <w:rPr>
          <w:rFonts w:ascii="Times New Roman" w:hAnsi="Times New Roman" w:eastAsiaTheme="minorEastAsia" w:cstheme="minorBidi"/>
          <w:color w:val="36363D"/>
          <w:kern w:val="2"/>
          <w:sz w:val="21"/>
          <w:szCs w:val="24"/>
          <w:lang w:val="en-US" w:eastAsia="zh-CN" w:bidi="ar-SA"/>
        </w:rPr>
        <w:t>、</w:t>
      </w:r>
      <w:r>
        <w:rPr>
          <w:rFonts w:ascii="Times New Roman" w:hAnsi="Times New Roman"/>
          <w:sz w:val="24"/>
        </w:rPr>
        <w:t>分析</w:t>
      </w:r>
      <w:r>
        <w:rPr>
          <w:rFonts w:ascii="Times New Roman" w:hAnsi="Times New Roman"/>
          <w:color w:val="36363D"/>
        </w:rPr>
        <w:t>：主句的结构为主（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Parth Mahendru</w:t>
      </w:r>
      <w:r>
        <w:rPr>
          <w:rFonts w:ascii="Times New Roman" w:hAnsi="Times New Roman"/>
          <w:color w:val="36363D"/>
        </w:rPr>
        <w:t>）谓（</w:t>
      </w:r>
      <w:r>
        <w:rPr>
          <w:rFonts w:ascii="Times New Roman" w:hAnsi="Times New Roman"/>
          <w:b/>
          <w:bCs/>
          <w:color w:val="7030A0"/>
          <w:sz w:val="24"/>
        </w:rPr>
        <w:t>says</w:t>
      </w:r>
      <w:r>
        <w:rPr>
          <w:rFonts w:ascii="Times New Roman" w:hAnsi="Times New Roman"/>
          <w:color w:val="36363D"/>
        </w:rPr>
        <w:t>）宾语从句（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 xml:space="preserve">Prandtl’s system </w:t>
      </w:r>
      <w:r>
        <w:rPr>
          <w:rFonts w:ascii="Times New Roman" w:hAnsi="Times New Roman"/>
          <w:b/>
          <w:bCs/>
          <w:color w:val="7030A0"/>
          <w:sz w:val="24"/>
        </w:rPr>
        <w:t>concentrates energy into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 xml:space="preserve"> a narrow acoustic “laser”</w:t>
      </w:r>
      <w:r>
        <w:rPr>
          <w:rFonts w:ascii="Times New Roman" w:hAnsi="Times New Roman"/>
          <w:color w:val="36363D"/>
        </w:rPr>
        <w:t>），宾语从句省略了that，结构是主（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Prandtl’s system</w:t>
      </w:r>
      <w:r>
        <w:rPr>
          <w:rFonts w:ascii="Times New Roman" w:hAnsi="Times New Roman"/>
          <w:color w:val="36363D"/>
        </w:rPr>
        <w:t>）谓（</w:t>
      </w:r>
      <w:r>
        <w:rPr>
          <w:rFonts w:ascii="Times New Roman" w:hAnsi="Times New Roman"/>
          <w:b/>
          <w:bCs/>
          <w:color w:val="7030A0"/>
          <w:sz w:val="24"/>
        </w:rPr>
        <w:t>concentrates energy into</w:t>
      </w:r>
      <w:r>
        <w:rPr>
          <w:rFonts w:ascii="Times New Roman" w:hAnsi="Times New Roman"/>
          <w:color w:val="36363D"/>
        </w:rPr>
        <w:t>）宾（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a narrow acoustic “laser”</w:t>
      </w:r>
      <w:r>
        <w:rPr>
          <w:rFonts w:ascii="Times New Roman" w:hAnsi="Times New Roman"/>
          <w:color w:val="36363D"/>
        </w:rPr>
        <w:t>）。</w:t>
      </w:r>
      <w:r>
        <w:rPr>
          <w:rFonts w:ascii="Times New Roman" w:hAnsi="Times New Roman"/>
          <w:b/>
          <w:bCs/>
          <w:color w:val="00B050"/>
          <w:sz w:val="24"/>
        </w:rPr>
        <w:t>that</w:t>
      </w:r>
      <w:r>
        <w:rPr>
          <w:rFonts w:ascii="Times New Roman" w:hAnsi="Times New Roman"/>
          <w:color w:val="36363D"/>
        </w:rPr>
        <w:t>引导定语从句，句子的结构是主（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laser</w:t>
      </w:r>
      <w:r>
        <w:rPr>
          <w:rFonts w:ascii="Times New Roman" w:hAnsi="Times New Roman"/>
          <w:color w:val="36363D"/>
        </w:rPr>
        <w:t>）谓（</w:t>
      </w:r>
      <w:r>
        <w:rPr>
          <w:rFonts w:ascii="Times New Roman" w:hAnsi="Times New Roman"/>
          <w:b/>
          <w:bCs/>
          <w:color w:val="7030A0"/>
          <w:sz w:val="24"/>
        </w:rPr>
        <w:t>disrupts</w:t>
      </w:r>
      <w:r>
        <w:rPr>
          <w:rFonts w:ascii="Times New Roman" w:hAnsi="Times New Roman"/>
          <w:color w:val="36363D"/>
        </w:rPr>
        <w:t>）</w:t>
      </w:r>
    </w:p>
    <w:p w14:paraId="357ACD2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36363D"/>
        </w:rPr>
      </w:pPr>
    </w:p>
    <w:p w14:paraId="6944393A"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spacing w:val="15"/>
          <w:kern w:val="0"/>
          <w:sz w:val="22"/>
          <w:szCs w:val="22"/>
        </w:rPr>
      </w:pPr>
      <w:r>
        <w:rPr>
          <w:rFonts w:hint="eastAsia" w:ascii="Times New Roman" w:hAnsi="Times New Roman" w:cstheme="minorBidi"/>
          <w:b w:val="0"/>
          <w:bCs w:val="0"/>
          <w:color w:val="auto"/>
          <w:spacing w:val="15"/>
          <w:kern w:val="0"/>
          <w:sz w:val="22"/>
          <w:szCs w:val="22"/>
          <w:lang w:val="en-US" w:eastAsia="zh-CN" w:bidi="ar-SA"/>
        </w:rPr>
        <w:t>3.</w:t>
      </w:r>
      <w:r>
        <w:rPr>
          <w:rFonts w:ascii="Times New Roman" w:hAnsi="Times New Roman"/>
          <w:sz w:val="24"/>
        </w:rPr>
        <w:t>译文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b/>
          <w:bCs/>
        </w:rPr>
        <w:t>该公司老板帕斯·马亨德鲁（Parth Mahendru）表示，普朗特的系统将能量集中成一道狭窄的声波“激光”，</w:t>
      </w:r>
      <w:r>
        <w:rPr>
          <w:rFonts w:ascii="Times New Roman" w:hAnsi="Times New Roman"/>
          <w:b/>
          <w:bCs/>
          <w:color w:val="BF0000"/>
          <w:spacing w:val="15"/>
          <w:kern w:val="0"/>
          <w:sz w:val="22"/>
          <w:szCs w:val="22"/>
        </w:rPr>
        <w:t>能干扰无人机稳定飞行所需的陀螺仪等设备。</w:t>
      </w:r>
    </w:p>
    <w:p w14:paraId="2C1ABB97"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color w:val="BF0000"/>
          <w:spacing w:val="15"/>
          <w:kern w:val="0"/>
          <w:sz w:val="22"/>
          <w:szCs w:val="22"/>
        </w:rPr>
      </w:pPr>
    </w:p>
    <w:p w14:paraId="5ACB9F00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原文</w:t>
      </w:r>
      <w:r>
        <w:rPr>
          <w:rFonts w:ascii="Times New Roman" w:hAnsi="Times New Roman"/>
        </w:rPr>
        <w:t>：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 xml:space="preserve">Some fly </w:t>
      </w:r>
      <w:r>
        <w:rPr>
          <w:rFonts w:ascii="Times New Roman" w:hAnsi="Times New Roman"/>
          <w:b/>
          <w:bCs/>
          <w:color w:val="7030A0"/>
          <w:sz w:val="24"/>
        </w:rPr>
        <w:t xml:space="preserve">using 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internal-navigation systems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00B050"/>
          <w:sz w:val="24"/>
        </w:rPr>
        <w:t xml:space="preserve">that </w:t>
      </w:r>
      <w:r>
        <w:rPr>
          <w:rFonts w:ascii="Times New Roman" w:hAnsi="Times New Roman"/>
          <w:b/>
          <w:bCs/>
          <w:color w:val="7030A0"/>
          <w:sz w:val="24"/>
        </w:rPr>
        <w:t xml:space="preserve">compare 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 xml:space="preserve">live video 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from an on-board camera with a preloaded terrain map, with artificial intelligence selecting targets. </w:t>
      </w:r>
    </w:p>
    <w:p w14:paraId="123D8CC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</w:p>
    <w:p w14:paraId="4640F529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36363D"/>
        </w:rPr>
      </w:pPr>
      <w:r>
        <w:rPr>
          <w:rFonts w:ascii="Times New Roman" w:hAnsi="Times New Roman"/>
          <w:sz w:val="24"/>
        </w:rPr>
        <w:t>分析</w:t>
      </w:r>
      <w:r>
        <w:rPr>
          <w:rFonts w:ascii="Times New Roman" w:hAnsi="Times New Roman"/>
          <w:color w:val="36363D"/>
        </w:rPr>
        <w:t>：主句的结构为主（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Some fly</w:t>
      </w:r>
      <w:r>
        <w:rPr>
          <w:rFonts w:ascii="Times New Roman" w:hAnsi="Times New Roman"/>
          <w:color w:val="36363D"/>
        </w:rPr>
        <w:t>）谓（</w:t>
      </w:r>
      <w:r>
        <w:rPr>
          <w:rFonts w:ascii="Times New Roman" w:hAnsi="Times New Roman"/>
          <w:b/>
          <w:bCs/>
          <w:color w:val="7030A0"/>
          <w:sz w:val="24"/>
        </w:rPr>
        <w:t>using</w:t>
      </w:r>
      <w:r>
        <w:rPr>
          <w:rFonts w:ascii="Times New Roman" w:hAnsi="Times New Roman"/>
          <w:color w:val="36363D"/>
        </w:rPr>
        <w:t>）宾（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internal-navigation systems</w:t>
      </w:r>
      <w:r>
        <w:rPr>
          <w:rFonts w:ascii="Times New Roman" w:hAnsi="Times New Roman"/>
          <w:color w:val="36363D"/>
        </w:rPr>
        <w:t>），</w:t>
      </w:r>
      <w:r>
        <w:rPr>
          <w:rFonts w:ascii="Times New Roman" w:hAnsi="Times New Roman"/>
          <w:b/>
          <w:bCs/>
          <w:color w:val="00B050"/>
          <w:sz w:val="24"/>
        </w:rPr>
        <w:t>that</w:t>
      </w:r>
      <w:r>
        <w:rPr>
          <w:rFonts w:ascii="Times New Roman" w:hAnsi="Times New Roman"/>
          <w:color w:val="36363D"/>
        </w:rPr>
        <w:t>引导定语从句</w:t>
      </w:r>
      <w:r>
        <w:rPr>
          <w:rFonts w:hint="eastAsia" w:ascii="宋体" w:hAnsi="宋体" w:cs="宋体"/>
          <w:color w:val="333333"/>
          <w:spacing w:val="8"/>
          <w:sz w:val="24"/>
          <w:shd w:val="clear" w:color="auto" w:fill="FFFFFF"/>
        </w:rPr>
        <w:t>，</w:t>
      </w:r>
      <w:r>
        <w:rPr>
          <w:rFonts w:ascii="Times New Roman" w:hAnsi="Times New Roman"/>
          <w:color w:val="36363D"/>
        </w:rPr>
        <w:t>定语从句的结构是主（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internal-navigation systems</w:t>
      </w:r>
      <w:r>
        <w:rPr>
          <w:rFonts w:ascii="Times New Roman" w:hAnsi="Times New Roman"/>
          <w:color w:val="36363D"/>
        </w:rPr>
        <w:t>）谓（</w:t>
      </w:r>
      <w:r>
        <w:rPr>
          <w:rFonts w:ascii="Times New Roman" w:hAnsi="Times New Roman"/>
          <w:b/>
          <w:bCs/>
          <w:color w:val="7030A0"/>
          <w:sz w:val="24"/>
        </w:rPr>
        <w:t>compare</w:t>
      </w:r>
      <w:r>
        <w:rPr>
          <w:rFonts w:ascii="Times New Roman" w:hAnsi="Times New Roman"/>
          <w:color w:val="36363D"/>
        </w:rPr>
        <w:t>）宾（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live video</w:t>
      </w:r>
      <w:r>
        <w:rPr>
          <w:rFonts w:ascii="Times New Roman" w:hAnsi="Times New Roman"/>
          <w:color w:val="36363D"/>
        </w:rPr>
        <w:t>）。</w:t>
      </w:r>
    </w:p>
    <w:p w14:paraId="52FC5BE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36363D"/>
        </w:rPr>
      </w:pPr>
    </w:p>
    <w:p w14:paraId="4274AD7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</w:rPr>
        <w:t>3.译文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b/>
          <w:bCs/>
        </w:rPr>
        <w:t>一些无人机使用内部导航系统，该系统将机载摄像头拍摄的实时视频与预装的地形图进行比较，并由人工智能选择目标。</w:t>
      </w:r>
    </w:p>
    <w:p w14:paraId="1785745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</w:rPr>
      </w:pPr>
    </w:p>
    <w:p w14:paraId="3D712CF5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  <w:r>
        <w:rPr>
          <w:rFonts w:ascii="Cambria Math" w:hAnsi="Cambria Math" w:cs="Cambria Math"/>
          <w:b/>
          <w:bCs/>
        </w:rPr>
        <w:t>③</w:t>
      </w:r>
      <w:r>
        <w:rPr>
          <w:rFonts w:ascii="Times New Roman" w:hAnsi="Times New Roman"/>
          <w:b/>
          <w:bCs/>
        </w:rPr>
        <w:t>写作技巧：1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. 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 xml:space="preserve">Some 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fly using internal-navigation systems that compare live video from an on-board camera with a preloaded terrain map, with artificial intelligence selecting targets. </w:t>
      </w:r>
      <w:r>
        <w:rPr>
          <w:rFonts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 xml:space="preserve">Others 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receive commands through unspooling wire.</w:t>
      </w:r>
    </w:p>
    <w:p w14:paraId="74F88469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</w:p>
    <w:p w14:paraId="366D59B9">
      <w:pPr>
        <w:pStyle w:val="10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b/>
          <w:bCs/>
          <w:kern w:val="2"/>
          <w:sz w:val="21"/>
        </w:rPr>
      </w:pPr>
      <w:r>
        <w:rPr>
          <w:b/>
          <w:bCs/>
          <w:kern w:val="2"/>
          <w:sz w:val="21"/>
        </w:rPr>
        <w:t>译文：一些无人机使用内部导航系统，该系统将机载摄像头拍摄的实时视频与预装的地形图进行比较，并由人工智能选择目标。另一些无人机则通过</w:t>
      </w:r>
      <w:r>
        <w:rPr>
          <w:b/>
          <w:bCs/>
          <w:color w:val="BF0000"/>
          <w:kern w:val="2"/>
          <w:sz w:val="21"/>
        </w:rPr>
        <w:t>放线</w:t>
      </w:r>
      <w:r>
        <w:rPr>
          <w:b/>
          <w:bCs/>
          <w:kern w:val="2"/>
          <w:sz w:val="21"/>
        </w:rPr>
        <w:t>接收指令。</w:t>
      </w:r>
    </w:p>
    <w:p w14:paraId="444F28BD">
      <w:pPr>
        <w:pStyle w:val="10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b/>
          <w:bCs/>
          <w:kern w:val="2"/>
          <w:sz w:val="21"/>
        </w:rPr>
      </w:pPr>
    </w:p>
    <w:p w14:paraId="0239411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36363D"/>
        </w:rPr>
      </w:pPr>
      <w:r>
        <w:rPr>
          <w:rFonts w:ascii="Times New Roman" w:hAnsi="Times New Roman"/>
          <w:b/>
          <w:bCs/>
        </w:rPr>
        <w:t>技巧：</w:t>
      </w:r>
      <w:r>
        <w:rPr>
          <w:rFonts w:ascii="Times New Roman" w:hAnsi="Times New Roman"/>
          <w:color w:val="36363D"/>
        </w:rPr>
        <w:t>“Some……，others……”这一结构用于对比或描述集合中不同部分的特点或行为。同义表达有On the one hand……，on the other hand；在写作时可进行同义替换。</w:t>
      </w:r>
    </w:p>
    <w:p w14:paraId="2C05677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36363D"/>
        </w:rPr>
      </w:pPr>
    </w:p>
    <w:p w14:paraId="54268B5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</w:rPr>
      </w:pPr>
      <w:r>
        <w:rPr>
          <w:rFonts w:ascii="Cambria Math" w:hAnsi="Cambria Math" w:cs="Cambria Math"/>
          <w:b/>
          <w:bCs/>
        </w:rPr>
        <w:t>④</w:t>
      </w:r>
      <w:r>
        <w:rPr>
          <w:rFonts w:ascii="Times New Roman" w:hAnsi="Times New Roman"/>
          <w:b/>
          <w:bCs/>
        </w:rPr>
        <w:t>背景知识：</w:t>
      </w:r>
    </w:p>
    <w:p w14:paraId="37E38191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kern w:val="0"/>
          <w:sz w:val="24"/>
          <w:shd w:val="clear" w:color="auto" w:fill="FFFFFF"/>
          <w:lang w:bidi="ar"/>
        </w:rPr>
      </w:pPr>
      <w:r>
        <w:rPr>
          <w:rFonts w:ascii="Times New Roman" w:hAnsi="Times New Roman"/>
          <w:kern w:val="0"/>
          <w:sz w:val="24"/>
          <w:shd w:val="clear" w:color="auto" w:fill="FFFFFF"/>
          <w:lang w:bidi="ar"/>
        </w:rPr>
        <w:t>1.University of Toronto：多伦多大学。是位于加拿大安大略省省会多伦多的一所公立联邦制研究型大学，也是加拿大乃至全球最顶尖的学府之一。多伦多大学拥有三个校区，分别是：圣乔治校区（UTSG）：这是多伦多大学的主校区，位于多伦多市中心，地理位置优越，交通便利；士嘉堡校区（UTSC）：该校区位于多伦多的士嘉堡区，提供广泛的学术课程和研究机会；密西沙加校区（UTM）：位于多伦多西部的密西沙加市，以工程和商科等专业著称。此外，多伦多大学共由11个学院组成，包括各种专业学院和研究生院，为学生提供丰富的学术选择和研究机会。</w:t>
      </w:r>
    </w:p>
    <w:p w14:paraId="1586A39E">
      <w:pPr>
        <w:pStyle w:val="10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hd w:val="clear" w:color="auto" w:fill="FFFFFF"/>
          <w:lang w:bidi="ar"/>
        </w:rPr>
      </w:pPr>
    </w:p>
    <w:p w14:paraId="1B15D1F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</w:rPr>
      </w:pPr>
      <w:r>
        <w:rPr>
          <w:rFonts w:ascii="Cambria Math" w:hAnsi="Cambria Math" w:cs="Cambria Math"/>
          <w:b/>
          <w:bCs/>
        </w:rPr>
        <w:t>⑤</w:t>
      </w:r>
      <w:r>
        <w:rPr>
          <w:rFonts w:ascii="Times New Roman" w:hAnsi="Times New Roman"/>
          <w:b/>
          <w:bCs/>
        </w:rPr>
        <w:t>段落大意：</w:t>
      </w:r>
    </w:p>
    <w:p w14:paraId="5958307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【1】多伦多大学的学生改装成功了一个用声音击落无人机的装置。</w:t>
      </w:r>
    </w:p>
    <w:p w14:paraId="5FF7D14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【2】该装置优化后十分成功，团队成立了普朗特动力（Prandtl Dynamics）公司。</w:t>
      </w:r>
    </w:p>
    <w:p w14:paraId="3B272C5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【3】普朗特公司独特的“软杀伤”声波武器利用了材料在受到声波能量作用时倾向于振动的特性。</w:t>
      </w:r>
    </w:p>
    <w:p w14:paraId="6C83561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【4】普朗特公司希望将“声音矩阵”装置的作用范围扩大到大约150米。</w:t>
      </w:r>
    </w:p>
    <w:p w14:paraId="240D360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【5】普朗特公司声波攻击影响可以对新型无人机产生影响。</w:t>
      </w:r>
    </w:p>
    <w:p w14:paraId="09B1D2B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【6】该系统可以让无人机摄像头失效，也可以让无人机坠毁。</w:t>
      </w:r>
    </w:p>
    <w:p w14:paraId="6E43844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ascii="Times New Roman" w:hAnsi="Times New Roman"/>
        </w:rPr>
        <w:t>【7】该系统的市场潜力巨大。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D06EDF"/>
    <w:rsid w:val="3BE6372C"/>
    <w:rsid w:val="3BF02944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DB7393"/>
    <w:rsid w:val="43EB5612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332ED6"/>
    <w:rsid w:val="51F4165C"/>
    <w:rsid w:val="5232399F"/>
    <w:rsid w:val="523C53F5"/>
    <w:rsid w:val="52860E96"/>
    <w:rsid w:val="531A7114"/>
    <w:rsid w:val="53914EBC"/>
    <w:rsid w:val="53B67049"/>
    <w:rsid w:val="540C77F1"/>
    <w:rsid w:val="5428003C"/>
    <w:rsid w:val="543201FA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DC4721"/>
    <w:rsid w:val="58FC2850"/>
    <w:rsid w:val="59897C9A"/>
    <w:rsid w:val="598A061F"/>
    <w:rsid w:val="59BC506B"/>
    <w:rsid w:val="59CA2700"/>
    <w:rsid w:val="59F84217"/>
    <w:rsid w:val="5A013019"/>
    <w:rsid w:val="5A532ED0"/>
    <w:rsid w:val="5A66601D"/>
    <w:rsid w:val="5A844DA5"/>
    <w:rsid w:val="5AD35BEE"/>
    <w:rsid w:val="5AD762F4"/>
    <w:rsid w:val="5ADE4D44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2330</Words>
  <Characters>7189</Characters>
  <Lines>1</Lines>
  <Paragraphs>1</Paragraphs>
  <TotalTime>0</TotalTime>
  <ScaleCrop>false</ScaleCrop>
  <LinksUpToDate>false</LinksUpToDate>
  <CharactersWithSpaces>8236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2025-03-11T03:07:55Z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BC55C5E88E0342C08B07CB4DC119FD72_13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eyJoZGlkIjoiYTI0YjNmNmYyMmQ0ZmJmNDg4NTYyODFjYTI1MjYzODkiLCJ1c2VySWQiOiIyMzMxMjc5NzQifQ==</vt:lpwstr>
  </property>
</Properties>
</file>