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qqgl2ofak8z9" w:id="0"/>
      <w:bookmarkEnd w:id="0"/>
      <w:r w:rsidDel="00000000" w:rsidR="00000000" w:rsidRPr="00000000">
        <w:rPr>
          <w:rtl w:val="0"/>
        </w:rPr>
      </w:r>
    </w:p>
    <w:sdt>
      <w:sdtPr>
        <w:id w:val="629864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hdwji7a8qx2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Part 1: Case Familiarization (Individual Submission)</w:t>
              <w:tab/>
            </w:r>
          </w:hyperlink>
          <w:r w:rsidDel="00000000" w:rsidR="00000000" w:rsidRPr="00000000">
            <w:fldChar w:fldCharType="begin"/>
            <w:instrText xml:space="preserve"> PAGEREF _zhdwji7a8qx2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5tpnaa2o7ht6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Part 2: Technical &amp; Economic Analysis (Individual Submission)</w:t>
              <w:tab/>
            </w:r>
          </w:hyperlink>
          <w:r w:rsidDel="00000000" w:rsidR="00000000" w:rsidRPr="00000000">
            <w:fldChar w:fldCharType="begin"/>
            <w:instrText xml:space="preserve"> PAGEREF _5tpnaa2o7ht6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f9qq7lino9nh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Part 3: Market &amp; Policy Analysis (Individual Submission)</w:t>
              <w:tab/>
            </w:r>
          </w:hyperlink>
          <w:r w:rsidDel="00000000" w:rsidR="00000000" w:rsidRPr="00000000">
            <w:fldChar w:fldCharType="begin"/>
            <w:instrText xml:space="preserve"> PAGEREF _f9qq7lino9nh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18k36qlz08wv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Part 4: Strategic Recommendations (Team Assignment or Individual submission)</w:t>
              <w:tab/>
            </w:r>
          </w:hyperlink>
          <w:r w:rsidDel="00000000" w:rsidR="00000000" w:rsidRPr="00000000">
            <w:fldChar w:fldCharType="begin"/>
            <w:instrText xml:space="preserve"> PAGEREF _18k36qlz08wv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yerhgnpz7z3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Part 5: Reflection &amp; Future Outlook (Individual Submission)</w:t>
              <w:tab/>
            </w:r>
          </w:hyperlink>
          <w:r w:rsidDel="00000000" w:rsidR="00000000" w:rsidRPr="00000000">
            <w:fldChar w:fldCharType="begin"/>
            <w:instrText xml:space="preserve"> PAGEREF _yerhgnpz7z3e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dworn5mq9ti3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1. Technical Background on Hydrogen Storage</w:t>
              <w:tab/>
            </w:r>
          </w:hyperlink>
          <w:r w:rsidDel="00000000" w:rsidR="00000000" w:rsidRPr="00000000">
            <w:fldChar w:fldCharType="begin"/>
            <w:instrText xml:space="preserve"> PAGEREF _dworn5mq9ti3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g6fmuj5cdr66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2. Market &amp; Consumer Acceptance</w:t>
              <w:tab/>
            </w:r>
          </w:hyperlink>
          <w:r w:rsidDel="00000000" w:rsidR="00000000" w:rsidRPr="00000000">
            <w:fldChar w:fldCharType="begin"/>
            <w:instrText xml:space="preserve"> PAGEREF _g6fmuj5cdr66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by3bm3f525c4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3. Policy &amp; Regulatory Framework</w:t>
              <w:tab/>
            </w:r>
          </w:hyperlink>
          <w:r w:rsidDel="00000000" w:rsidR="00000000" w:rsidRPr="00000000">
            <w:fldChar w:fldCharType="begin"/>
            <w:instrText xml:space="preserve"> PAGEREF _by3bm3f525c4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3k8rn1ud7ju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4. Industry &amp; Product Context</w:t>
              <w:tab/>
            </w:r>
          </w:hyperlink>
          <w:r w:rsidDel="00000000" w:rsidR="00000000" w:rsidRPr="00000000">
            <w:fldChar w:fldCharType="begin"/>
            <w:instrText xml:space="preserve"> PAGEREF _3k8rn1ud7jut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a2osdmujxcv4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5. Financial Modeling &amp; Economics</w:t>
              <w:tab/>
            </w:r>
          </w:hyperlink>
          <w:r w:rsidDel="00000000" w:rsidR="00000000" w:rsidRPr="00000000">
            <w:fldChar w:fldCharType="begin"/>
            <w:instrText xml:space="preserve"> PAGEREF _a2osdmujxcv4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f0obqc9q811k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6. Supplementary Tools / Data Sets for Students</w:t>
              <w:tab/>
            </w:r>
          </w:hyperlink>
          <w:r w:rsidDel="00000000" w:rsidR="00000000" w:rsidRPr="00000000">
            <w:fldChar w:fldCharType="begin"/>
            <w:instrText xml:space="preserve"> PAGEREF _f0obqc9q811k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pStyle w:val="Title"/>
        <w:spacing w:after="120" w:before="48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5fl9svfo6f8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120" w:before="48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i4eltgvdcj87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Case Study Assessment: In-House Energy Supply for a Single-Family House</w:t>
      </w:r>
    </w:p>
    <w:p w:rsidR="00000000" w:rsidDel="00000000" w:rsidP="00000000" w:rsidRDefault="00000000" w:rsidRPr="00000000" w14:paraId="0000000F">
      <w:pPr>
        <w:pStyle w:val="Title"/>
        <w:spacing w:after="120" w:before="48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ou8y72hu9mb2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Overview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assessment is designed to challenge your understanding of a real-world energy technology case study. You will analyze the "picea" system by Home Power Solutions (HPS), a pioneering green hydrogen-based seasonal electricity storage system for single-family homes. The core objective is to evaluate the technical, economic, and market challenges of scaling such an innovative clean-tech solution from a high-tech novelty to a mainstream, economically viable product.</w:t>
      </w:r>
    </w:p>
    <w:p w:rsidR="00000000" w:rsidDel="00000000" w:rsidP="00000000" w:rsidRDefault="00000000" w:rsidRPr="00000000" w14:paraId="00000011">
      <w:pPr>
        <w:pStyle w:val="Title"/>
        <w:spacing w:after="120" w:before="48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eh68xz5qa69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Learning Objectives</w:t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Upon completion of this assessment, you should be able to:</w:t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Explain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the technical principles of seasonal hydrogen storage systems (electrolyzer, hydrogen storage, fuel cell).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Evaluate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the techno-economic feasibility of residential hydrogen systems compared to alternative solutions (PV + battery, PV + grid).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Assess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the role of policy, incentives, and market structures in enabling adoption.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Propose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strategies for scaling a clean-tech innovation from niche to mainstream.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Apply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structured frameworks (SWOT, PESTLE, Value Chain, Financial modeling) to energy start-ups.</w:t>
      </w:r>
    </w:p>
    <w:p w:rsidR="00000000" w:rsidDel="00000000" w:rsidP="00000000" w:rsidRDefault="00000000" w:rsidRPr="00000000" w14:paraId="00000019">
      <w:pPr>
        <w:pStyle w:val="Title"/>
        <w:spacing w:after="120" w:before="48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8h7c70a7f4ve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Assessment Structure</w:t>
      </w:r>
    </w:p>
    <w:p w:rsidR="00000000" w:rsidDel="00000000" w:rsidP="00000000" w:rsidRDefault="00000000" w:rsidRPr="00000000" w14:paraId="0000001A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hdwji7a8qx2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Part 1: Case Familiarization (Individual Submission)</w:t>
      </w:r>
    </w:p>
    <w:p w:rsidR="00000000" w:rsidDel="00000000" w:rsidP="00000000" w:rsidRDefault="00000000" w:rsidRPr="00000000" w14:paraId="0000001B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Reading 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Case Study: </w:t>
      </w: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In-House Energy Supply for a Single-family House (HPS picea)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Supplementary Articles: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"HPS launches picea 2" (</w:t>
      </w: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PV Magazine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2023)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"Household Preferences for Hydrogen Micro-Systems" (</w:t>
      </w: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MDPI Energies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2024)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"Fraunhofer study on round-trip efficiency of residential hydrogen storage" (</w:t>
      </w: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Fraunhofer ISE Report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)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Summarize the picea system's technology in your own words (maximum 300 words).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Identify and list at least 3 unique advantages and 3 disadvantages of hydrogen-based seasonal storage compared to lithium-ion batteries.</w:t>
      </w:r>
    </w:p>
    <w:p w:rsidR="00000000" w:rsidDel="00000000" w:rsidP="00000000" w:rsidRDefault="00000000" w:rsidRPr="00000000" w14:paraId="00000027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Due Date: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5tpnaa2o7ht6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Part 2: Technical &amp; Economic Analysis (Individual Submission)</w:t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Exercises: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Using the provided data (efficiency ~35%, CapEx €80,000 average, lifetime 20 years, O&amp;M €1,000/year, German electricity price €0.35/kWh), calculate: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Levelized cost of storage (LCoS).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Payback period versus grid reliance.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Compare the LCoS of hydrogen storage with that of lithium-ion batteries (~€400/kWh capex, ~85% efficiency, 10-year lifetime).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Conduct a </w:t>
      </w: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sensitivity analysis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How would payback change if electricity prices rise to €0.50/kWh, or if subsidies cover 30% of CapEx?</w:t>
      </w:r>
    </w:p>
    <w:p w:rsidR="00000000" w:rsidDel="00000000" w:rsidP="00000000" w:rsidRDefault="00000000" w:rsidRPr="00000000" w14:paraId="0000003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Due Date: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f9qq7lino9nh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Part 3: Market &amp; Policy Analysis (Individual Submission)</w:t>
      </w:r>
    </w:p>
    <w:p w:rsidR="00000000" w:rsidDel="00000000" w:rsidP="00000000" w:rsidRDefault="00000000" w:rsidRPr="00000000" w14:paraId="0000003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Frameworks to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PESTLE Analysis: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Evaluate Political, Economic, Social, Technological, Legal, and Environmental factors in Germany's residential energy market concerning the picea system.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SWOT Analysis: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Identify HPS's strengths, weaknesses, opportunities, and threats related to the picea system.</w:t>
      </w:r>
    </w:p>
    <w:p w:rsidR="00000000" w:rsidDel="00000000" w:rsidP="00000000" w:rsidRDefault="00000000" w:rsidRPr="00000000" w14:paraId="0000003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Identify at least 2 policies or incentives in Germany (e.g., KfW loans, GEG regulations, CO₂ pricing) that could improve the adoption of the picea system.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Evaluate whether targeting </w:t>
      </w: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early adopters (eco-pioneers, off-grid enthusiasts)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is sufficient, or if HPS must pivot toward </w:t>
      </w: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mainstream homeowners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for the picea system.</w:t>
      </w:r>
    </w:p>
    <w:p w:rsidR="00000000" w:rsidDel="00000000" w:rsidP="00000000" w:rsidRDefault="00000000" w:rsidRPr="00000000" w14:paraId="0000003D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Due Date: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18k36qlz08wv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Part 4: Strategic Recommendations (Team Assignment or Individual submission)</w:t>
      </w:r>
    </w:p>
    <w:p w:rsidR="00000000" w:rsidDel="00000000" w:rsidP="00000000" w:rsidRDefault="00000000" w:rsidRPr="00000000" w14:paraId="0000004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Team Assignment: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Students will form groups of 4–5.</w:t>
      </w:r>
    </w:p>
    <w:p w:rsidR="00000000" w:rsidDel="00000000" w:rsidP="00000000" w:rsidRDefault="00000000" w:rsidRPr="00000000" w14:paraId="0000004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 10-slide presentation proposing a roadmap for HPS to reduce costs, build partnerships, and achieve wider adoption of the picea system by 2030.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 1,500-word report structured as: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Problem Restatement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Technical Findings (efficiency, economics)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Market Analysis (PESTLE &amp; SWOT)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Strategic Recommendations (e.g., scaling via partnerships, financing models, government lobbying, new target markets, product redesign).</w:t>
      </w:r>
    </w:p>
    <w:p w:rsidR="00000000" w:rsidDel="00000000" w:rsidP="00000000" w:rsidRDefault="00000000" w:rsidRPr="00000000" w14:paraId="0000004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Guiding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Should HPS focus on cost reduction or on business model innovation (leasing, community storage, bundled packages) for the picea system?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How can HPS integrate the picea system with existing trends like </w:t>
      </w: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heat pumps, EV charging, smart grids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What role should the German government or EU incentives play in making picea competitive?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Could community-scale hydrogen hubs be more viable than single-household systems?</w:t>
      </w:r>
    </w:p>
    <w:p w:rsidR="00000000" w:rsidDel="00000000" w:rsidP="00000000" w:rsidRDefault="00000000" w:rsidRPr="00000000" w14:paraId="0000005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Due Date: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erhgnpz7z3e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Part 5: Reflection &amp; Future Outlook (Individual Submission)</w:t>
      </w:r>
    </w:p>
    <w:p w:rsidR="00000000" w:rsidDel="00000000" w:rsidP="00000000" w:rsidRDefault="00000000" w:rsidRPr="00000000" w14:paraId="0000005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Individual Assignment: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Write a 500-word reflective essay answering:</w:t>
      </w:r>
    </w:p>
    <w:p w:rsidR="00000000" w:rsidDel="00000000" w:rsidP="00000000" w:rsidRDefault="00000000" w:rsidRPr="00000000" w14:paraId="00000055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"What needs to change — technologically, economically, and politically — for residential hydrogen storage to become mainstream by 2040?"</w:t>
      </w:r>
    </w:p>
    <w:p w:rsidR="00000000" w:rsidDel="00000000" w:rsidP="00000000" w:rsidRDefault="00000000" w:rsidRPr="00000000" w14:paraId="00000057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Due Date: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spacing w:after="120" w:before="48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cbnnli5l7vml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Assessment Rubric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Criterion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Technical Accuracy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Correct use of efficiency, cost calculations, and comparative analysis.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Strategic Insight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Quality of recommendations, originality, and alignment with real-world feasibility.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Application of Frameworks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Effective use of SWOT, PESTLE, financial models.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Presentation &amp; Communication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Clarity, conciseness, and persuasiveness of the report/slides.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Reflection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Depth of thought in individual outlook essays.</w:t>
            </w:r>
          </w:p>
        </w:tc>
      </w:tr>
    </w:tbl>
    <w:p w:rsidR="00000000" w:rsidDel="00000000" w:rsidP="00000000" w:rsidRDefault="00000000" w:rsidRPr="00000000" w14:paraId="0000006C">
      <w:pPr>
        <w:pStyle w:val="Title"/>
        <w:spacing w:after="120" w:before="48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o2e76mxjr94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Additional Reading &amp; References for Students</w:t>
      </w:r>
    </w:p>
    <w:p w:rsidR="00000000" w:rsidDel="00000000" w:rsidP="00000000" w:rsidRDefault="00000000" w:rsidRPr="00000000" w14:paraId="0000006D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dworn5mq9ti3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Technical Background on Hydrogen Storage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Fraunhofer ISE Report (2023):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Hydrogen as Seasonal Storage for Residential Energy Systems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Discusses round-trip efficiency (~30–40%), lifecycle, and techno-economic assessment of household hydrogen storage.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ScienceDirect Article: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Seasonal hydrogen storage for residential on- and off-grid systems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(Keiner et al., 2023) </w:t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Modeling of hydrogen storage viability vs. batteries.</w:t>
      </w:r>
    </w:p>
    <w:p w:rsidR="00000000" w:rsidDel="00000000" w:rsidP="00000000" w:rsidRDefault="00000000" w:rsidRPr="00000000" w14:paraId="00000072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g6fmuj5cdr66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Market &amp; Consumer Acceptance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MDPI Energies (2024):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Households’ Preferences for Hydrogen Micro-Systems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(Klingler et al.) </w:t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Quantifies willingness to pay, household adoption psychology, and cost comparison (hydrogen systems cost 4.5–6× more than batteries currently).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IEA Report: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The Future of Hydrogen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(International Energy Agency, 2019) </w:t>
      </w:r>
      <w:hyperlink r:id="rId9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Explains hydrogen’s role in energy transitions, including residential applications.</w:t>
      </w:r>
    </w:p>
    <w:p w:rsidR="00000000" w:rsidDel="00000000" w:rsidP="00000000" w:rsidRDefault="00000000" w:rsidRPr="00000000" w14:paraId="00000077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y3bm3f525c4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Policy &amp; Regulatory Framework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German Energy Buildings Act (GEG, 2020, updated 2023):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Official Info (German Government) </w:t>
      </w:r>
      <w:hyperlink r:id="rId10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Sets minimum efficiency standards for new builds, relevant to PV, hydrogen, and heat pumps.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KfW Förderprogramme (German Development Bank incentives):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KfW Efficiency House program overview </w:t>
      </w:r>
      <w:hyperlink r:id="rId11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Offers loans and subsidies for energy-efficient homes and renewable energy integration.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EU Fit-for-55 Package (European Commission):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Overview </w:t>
      </w:r>
      <w:hyperlink r:id="rId12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Framework of EU climate policies, including hydrogen strategy and incentives for renewables.</w:t>
      </w:r>
    </w:p>
    <w:p w:rsidR="00000000" w:rsidDel="00000000" w:rsidP="00000000" w:rsidRDefault="00000000" w:rsidRPr="00000000" w14:paraId="0000007E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3k8rn1ud7jut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Industry &amp; Product Context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PV Magazine: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"HPS launches picea 2: Hydrogen residential storage system" (Nov 2023) </w:t>
      </w:r>
      <w:hyperlink r:id="rId13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Technical specs of picea 2 (lighter, more powerful, more compact).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WISTA Berlin Science &amp; Technology Park News: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"HPS partners with developer Hausdorf" (2023) </w:t>
      </w:r>
      <w:hyperlink r:id="rId14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Example of picea integration into new housing developments.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InnoEnergy News Release: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"Green hydrogen captures building sector – picea market-ready" (2022) </w:t>
      </w:r>
      <w:hyperlink r:id="rId15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Shows investor and EU innovation support.</w:t>
      </w:r>
    </w:p>
    <w:p w:rsidR="00000000" w:rsidDel="00000000" w:rsidP="00000000" w:rsidRDefault="00000000" w:rsidRPr="00000000" w14:paraId="00000085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a2osdmujxcv4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Financial Modeling &amp; Economics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IRENA Report (2022):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Renewable Power Generation Costs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hyperlink r:id="rId16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Benchmark data on solar PV costs, relevant for picea’s PV input economics.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Agora Energiewende (Germany Think Tank):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The Economics of Residential PV and Storage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hyperlink r:id="rId17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Strong comparative data on PV + batteries vs grid dependence.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IEA PVPS (2023):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Trends in Photovoltaic Applications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  <w:hyperlink r:id="rId18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PV adoption and cost curves, important for analyzing picea’s competitiveness.</w:t>
      </w:r>
    </w:p>
    <w:p w:rsidR="00000000" w:rsidDel="00000000" w:rsidP="00000000" w:rsidRDefault="00000000" w:rsidRPr="00000000" w14:paraId="0000008C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f0obqc9q811k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Supplementary Tools / Data Sets for Students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German Federal Network Agency (Bundesnetzagentur):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Electricity retail prices, feed-in tariffs, and market data. Market Data Portal </w:t>
      </w:r>
      <w:hyperlink r:id="rId19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Eurostat Database: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Energy consumption and household electricity prices in the EU. Eurostat Energy Database </w:t>
      </w:r>
      <w:hyperlink r:id="rId20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IEA Data Explorer: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IEA Statistics </w:t>
      </w:r>
      <w:hyperlink r:id="rId21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Students can extract price scenarios and model payback under different assumptions.</w:t>
      </w:r>
    </w:p>
    <w:p w:rsidR="00000000" w:rsidDel="00000000" w:rsidP="00000000" w:rsidRDefault="00000000" w:rsidRPr="00000000" w14:paraId="00000091">
      <w:pPr>
        <w:pStyle w:val="Title"/>
        <w:spacing w:after="120" w:before="48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52tf4tmt55om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How Students Can Use These References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Essays: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Draw on IEA, Fraunhofer, and MDPI studies for academic rigor.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Problem Sets: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Use IRENA &amp; Eurostat data to calculate payback, efficiency losses, and sensitivity analyses.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Recommendations: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Cite EU Fit-for-55, GEG law, and KfW subsidies when suggesting policy support.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Comparisons: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Use Agora Energiewende reports to contrast PV+battery vs. PV+hydrogen.</w:t>
      </w:r>
    </w:p>
    <w:p w:rsidR="00000000" w:rsidDel="00000000" w:rsidP="00000000" w:rsidRDefault="00000000" w:rsidRPr="00000000" w14:paraId="0000009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c.europa.eu/eurostat/data/database" TargetMode="External"/><Relationship Id="rId11" Type="http://schemas.openxmlformats.org/officeDocument/2006/relationships/hyperlink" Target="https://www.kfw.de/inlandsfoerderung/Privatpersonen/Bestandsimmobilie/" TargetMode="External"/><Relationship Id="rId10" Type="http://schemas.openxmlformats.org/officeDocument/2006/relationships/hyperlink" Target="https://energiewende.bundeswirtschaftsministerium.de/EWD/Redaktion/EN/Newsletter/2024/02/Meldung/news1.html" TargetMode="External"/><Relationship Id="rId21" Type="http://schemas.openxmlformats.org/officeDocument/2006/relationships/hyperlink" Target="https://www.iea.org/data-and-statistics" TargetMode="External"/><Relationship Id="rId13" Type="http://schemas.openxmlformats.org/officeDocument/2006/relationships/hyperlink" Target="https://www.pv-magazine.com/2023/11/02/hps-home-power-solutions-unveils-hydrogen-residential-storage-system/" TargetMode="External"/><Relationship Id="rId12" Type="http://schemas.openxmlformats.org/officeDocument/2006/relationships/hyperlink" Target="https://www.google.com/search?q=https://commission.europa.eu/green-deal/fit-55-package_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ea.org/reports/the-future-of-hydrogen" TargetMode="External"/><Relationship Id="rId15" Type="http://schemas.openxmlformats.org/officeDocument/2006/relationships/hyperlink" Target="https://www.google.com/search?q=https://innoenergy.com/news-resources/green-hydrogen-captures-building-sector-world-s-first-emission-free-home-storage-system-market-ready/" TargetMode="External"/><Relationship Id="rId14" Type="http://schemas.openxmlformats.org/officeDocument/2006/relationships/hyperlink" Target="https://www.wista.de/en/news-press/news/hps-home-power-solutions-partners-with-property-developer-hausdorf" TargetMode="External"/><Relationship Id="rId17" Type="http://schemas.openxmlformats.org/officeDocument/2006/relationships/hyperlink" Target="https://www.google.com/search?q=https://www.agora-energiewende.de/en/publications/the-economics-of-residential-pv-and-storage/" TargetMode="External"/><Relationship Id="rId16" Type="http://schemas.openxmlformats.org/officeDocument/2006/relationships/hyperlink" Target="https://www.google.com/search?q=https://www.irena.org/solar/Solar-Photovoltaic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mard.de/page/en/topic-article/5892/213734/monitoring-report-2024" TargetMode="External"/><Relationship Id="rId6" Type="http://schemas.openxmlformats.org/officeDocument/2006/relationships/hyperlink" Target="https://publica.fraunhofer.de/bitstreams/92c05500-0e06-4a8e-8a3b-ff628ccc0ab9/download" TargetMode="External"/><Relationship Id="rId18" Type="http://schemas.openxmlformats.org/officeDocument/2006/relationships/hyperlink" Target="https://www.google.com/search?q=https://iea-pvps.org/reports/trends-in-photovoltaic-applications/" TargetMode="External"/><Relationship Id="rId7" Type="http://schemas.openxmlformats.org/officeDocument/2006/relationships/hyperlink" Target="https://www.sciencedirect.com/science/article/pii/S0306261923003732" TargetMode="External"/><Relationship Id="rId8" Type="http://schemas.openxmlformats.org/officeDocument/2006/relationships/hyperlink" Target="https://www.mdpi.com/1996-1073/17/7/152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