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969"/>
        <w:gridCol w:w="709"/>
        <w:gridCol w:w="1178"/>
      </w:tblGrid>
      <w:tr w:rsidR="00072F79" w:rsidRPr="00835528" w:rsidTr="00835528">
        <w:tc>
          <w:tcPr>
            <w:tcW w:w="2972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bookmarkStart w:id="0" w:name="_GoBack" w:colFirst="0" w:colLast="3"/>
            <w:r w:rsidRPr="00835528">
              <w:rPr>
                <w:rFonts w:ascii="Arial" w:hAnsi="Arial" w:cs="Arial"/>
                <w:b/>
                <w:sz w:val="24"/>
              </w:rPr>
              <w:t xml:space="preserve">Nombre del caso de uso </w:t>
            </w:r>
            <w:r w:rsidRPr="00835528">
              <w:rPr>
                <w:rFonts w:ascii="Arial" w:hAnsi="Arial" w:cs="Arial"/>
                <w:b/>
                <w:sz w:val="24"/>
              </w:rPr>
              <w:tab/>
            </w:r>
          </w:p>
        </w:tc>
        <w:tc>
          <w:tcPr>
            <w:tcW w:w="3969" w:type="dxa"/>
          </w:tcPr>
          <w:p w:rsidR="00072F79" w:rsidRPr="00835528" w:rsidRDefault="00526C28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Guardar</w:t>
            </w:r>
            <w:r w:rsidR="006F1BD3" w:rsidRPr="00835528">
              <w:rPr>
                <w:rFonts w:ascii="Arial" w:hAnsi="Arial" w:cs="Arial"/>
                <w:sz w:val="24"/>
              </w:rPr>
              <w:t xml:space="preserve"> empresa</w:t>
            </w:r>
          </w:p>
        </w:tc>
        <w:tc>
          <w:tcPr>
            <w:tcW w:w="709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1178" w:type="dxa"/>
          </w:tcPr>
          <w:p w:rsidR="00072F79" w:rsidRPr="00835528" w:rsidRDefault="00526C28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1.4</w:t>
            </w:r>
            <w:r w:rsidR="006F1BD3" w:rsidRPr="00835528">
              <w:rPr>
                <w:rFonts w:ascii="Arial" w:hAnsi="Arial" w:cs="Arial"/>
                <w:sz w:val="24"/>
              </w:rPr>
              <w:t>.</w:t>
            </w:r>
          </w:p>
        </w:tc>
      </w:tr>
      <w:bookmarkEnd w:id="0"/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Descripción:</w:t>
            </w:r>
          </w:p>
          <w:p w:rsidR="00072F79" w:rsidRPr="00835528" w:rsidRDefault="006F1BD3" w:rsidP="00526C2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 xml:space="preserve">En este caso de uso, el usuario podrá </w:t>
            </w:r>
            <w:r w:rsidR="00526C28">
              <w:rPr>
                <w:rFonts w:ascii="Arial" w:hAnsi="Arial" w:cs="Arial"/>
                <w:sz w:val="24"/>
              </w:rPr>
              <w:t>guardar una empresa que haya creado o que haya cargado.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072F79" w:rsidRPr="00526C28" w:rsidRDefault="006F1BD3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usuario debe ingresar a la interfaz de inicio.</w:t>
            </w:r>
          </w:p>
          <w:p w:rsidR="00526C28" w:rsidRPr="00835528" w:rsidRDefault="00526C28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debe tener una empresa activa, es decir, debe tener abierto algún proyecto donde esté una empresa.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proofErr w:type="spellStart"/>
            <w:r w:rsidRPr="00835528">
              <w:rPr>
                <w:rFonts w:ascii="Arial" w:hAnsi="Arial" w:cs="Arial"/>
                <w:b/>
                <w:sz w:val="24"/>
              </w:rPr>
              <w:t>Postcondiciones</w:t>
            </w:r>
            <w:proofErr w:type="spellEnd"/>
            <w:r w:rsidRPr="00835528">
              <w:rPr>
                <w:rFonts w:ascii="Arial" w:hAnsi="Arial" w:cs="Arial"/>
                <w:b/>
                <w:sz w:val="24"/>
              </w:rPr>
              <w:t>:</w:t>
            </w:r>
          </w:p>
          <w:p w:rsidR="00072F79" w:rsidRPr="00835528" w:rsidRDefault="006F1BD3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sistema puede ejecutar cualquier tarea sobre la mina que se creó.</w:t>
            </w:r>
          </w:p>
          <w:p w:rsidR="00072F79" w:rsidRPr="00835528" w:rsidRDefault="006F1BD3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sistema queda con el archivo correspondiente a la empresa creada.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072F79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usuario selecciona la opción “Empresa”.</w:t>
            </w:r>
          </w:p>
          <w:p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sistema muestra un submenú.</w:t>
            </w:r>
          </w:p>
          <w:p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usuario selecciona la opción “</w:t>
            </w:r>
            <w:r w:rsidR="00526C28">
              <w:rPr>
                <w:rFonts w:ascii="Arial" w:hAnsi="Arial" w:cs="Arial"/>
                <w:sz w:val="24"/>
              </w:rPr>
              <w:t>Guardar</w:t>
            </w:r>
            <w:r w:rsidRPr="00835528">
              <w:rPr>
                <w:rFonts w:ascii="Arial" w:hAnsi="Arial" w:cs="Arial"/>
                <w:sz w:val="24"/>
              </w:rPr>
              <w:t xml:space="preserve"> empresa”.</w:t>
            </w:r>
          </w:p>
          <w:p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S</w:t>
            </w:r>
            <w:r w:rsidR="00526C28">
              <w:rPr>
                <w:rFonts w:ascii="Arial" w:hAnsi="Arial" w:cs="Arial"/>
                <w:sz w:val="24"/>
              </w:rPr>
              <w:t>e</w:t>
            </w:r>
            <w:r w:rsidRPr="00835528">
              <w:rPr>
                <w:rFonts w:ascii="Arial" w:hAnsi="Arial" w:cs="Arial"/>
                <w:sz w:val="24"/>
              </w:rPr>
              <w:t xml:space="preserve"> abre una ventana</w:t>
            </w:r>
            <w:r w:rsidR="00526C28">
              <w:rPr>
                <w:rFonts w:ascii="Arial" w:hAnsi="Arial" w:cs="Arial"/>
                <w:sz w:val="24"/>
              </w:rPr>
              <w:t xml:space="preserve"> que solicita el nombre y la</w:t>
            </w:r>
            <w:r w:rsidRPr="00835528">
              <w:rPr>
                <w:rFonts w:ascii="Arial" w:hAnsi="Arial" w:cs="Arial"/>
                <w:sz w:val="24"/>
              </w:rPr>
              <w:t xml:space="preserve"> ubicación</w:t>
            </w:r>
            <w:r w:rsidR="00526C28">
              <w:rPr>
                <w:rFonts w:ascii="Arial" w:hAnsi="Arial" w:cs="Arial"/>
                <w:sz w:val="24"/>
              </w:rPr>
              <w:t xml:space="preserve"> de destino</w:t>
            </w:r>
            <w:r w:rsidRPr="00835528">
              <w:rPr>
                <w:rFonts w:ascii="Arial" w:hAnsi="Arial" w:cs="Arial"/>
                <w:sz w:val="24"/>
              </w:rPr>
              <w:t>.</w:t>
            </w:r>
          </w:p>
          <w:p w:rsidR="006F1BD3" w:rsidRPr="00835528" w:rsidRDefault="00526C28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digita el nombre y la dirección de destino, y selecciona la opción “guardar”</w:t>
            </w:r>
            <w:r w:rsidR="006F1BD3" w:rsidRPr="00835528">
              <w:rPr>
                <w:rFonts w:ascii="Arial" w:hAnsi="Arial" w:cs="Arial"/>
                <w:sz w:val="24"/>
              </w:rPr>
              <w:t>.</w:t>
            </w:r>
          </w:p>
          <w:p w:rsidR="006F1BD3" w:rsidRPr="00835528" w:rsidRDefault="00526C28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guarda el proyecto</w:t>
            </w:r>
            <w:r w:rsidR="006F1BD3" w:rsidRPr="00835528">
              <w:rPr>
                <w:rFonts w:ascii="Arial" w:hAnsi="Arial" w:cs="Arial"/>
                <w:sz w:val="24"/>
              </w:rPr>
              <w:t>.</w:t>
            </w:r>
          </w:p>
          <w:p w:rsidR="00072F79" w:rsidRPr="00835528" w:rsidRDefault="00072F79" w:rsidP="00526C28">
            <w:pPr>
              <w:pStyle w:val="Prrafodelista"/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Flujos Alternos:</w:t>
            </w:r>
          </w:p>
          <w:p w:rsidR="00072F79" w:rsidRPr="00526C28" w:rsidRDefault="00526C28" w:rsidP="00526C28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guarda el archivo en la ruta predefinida del archivo.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Excepciones:</w:t>
            </w:r>
          </w:p>
          <w:p w:rsidR="00072F79" w:rsidRPr="00835528" w:rsidRDefault="00D74CD5" w:rsidP="00835528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cancela el proceso cuando se abre el seleccionador, generando una excepción, debido a que no se especifica una ruta.</w:t>
            </w:r>
          </w:p>
        </w:tc>
      </w:tr>
    </w:tbl>
    <w:p w:rsidR="008D4AC5" w:rsidRPr="00835528" w:rsidRDefault="008D4AC5">
      <w:pPr>
        <w:rPr>
          <w:rFonts w:ascii="Arial" w:hAnsi="Arial" w:cs="Arial"/>
          <w:b/>
          <w:sz w:val="24"/>
        </w:rPr>
      </w:pPr>
    </w:p>
    <w:sectPr w:rsidR="008D4AC5" w:rsidRPr="00835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F0FB8"/>
    <w:multiLevelType w:val="hybridMultilevel"/>
    <w:tmpl w:val="4552ED6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D6707"/>
    <w:multiLevelType w:val="hybridMultilevel"/>
    <w:tmpl w:val="7A904346"/>
    <w:lvl w:ilvl="0" w:tplc="8F5A1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21F11"/>
    <w:multiLevelType w:val="hybridMultilevel"/>
    <w:tmpl w:val="1102F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C55DC"/>
    <w:multiLevelType w:val="hybridMultilevel"/>
    <w:tmpl w:val="E7065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8F357D"/>
    <w:multiLevelType w:val="hybridMultilevel"/>
    <w:tmpl w:val="50400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5797A"/>
    <w:multiLevelType w:val="hybridMultilevel"/>
    <w:tmpl w:val="DAE4E02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847042"/>
    <w:multiLevelType w:val="hybridMultilevel"/>
    <w:tmpl w:val="36E0BAEE"/>
    <w:lvl w:ilvl="0" w:tplc="BAAA9C5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6F74D2"/>
    <w:multiLevelType w:val="hybridMultilevel"/>
    <w:tmpl w:val="97528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79"/>
    <w:rsid w:val="00072F79"/>
    <w:rsid w:val="00526C28"/>
    <w:rsid w:val="006F1BD3"/>
    <w:rsid w:val="00835528"/>
    <w:rsid w:val="008D4AC5"/>
    <w:rsid w:val="00D7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FF44E-E28F-4A95-9283-2C482DF4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PC_131074</dc:creator>
  <cp:keywords/>
  <dc:description/>
  <cp:lastModifiedBy>PC_131074</cp:lastModifiedBy>
  <cp:revision>3</cp:revision>
  <dcterms:created xsi:type="dcterms:W3CDTF">2017-10-05T15:29:00Z</dcterms:created>
  <dcterms:modified xsi:type="dcterms:W3CDTF">2017-10-05T16:19:00Z</dcterms:modified>
</cp:coreProperties>
</file>