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709"/>
        <w:gridCol w:w="1178"/>
      </w:tblGrid>
      <w:tr w:rsidR="00072F79" w:rsidRPr="00835528" w:rsidTr="00835528">
        <w:tc>
          <w:tcPr>
            <w:tcW w:w="2972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 xml:space="preserve">Nombre del caso de uso </w:t>
            </w:r>
            <w:r w:rsidRPr="00835528">
              <w:rPr>
                <w:rFonts w:ascii="Arial" w:hAnsi="Arial" w:cs="Arial"/>
                <w:b/>
                <w:sz w:val="24"/>
              </w:rPr>
              <w:tab/>
            </w:r>
          </w:p>
        </w:tc>
        <w:tc>
          <w:tcPr>
            <w:tcW w:w="3969" w:type="dxa"/>
          </w:tcPr>
          <w:p w:rsidR="00072F79" w:rsidRPr="00835528" w:rsidRDefault="001A78DC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Cargar empresa</w:t>
            </w:r>
            <w:bookmarkStart w:id="0" w:name="_GoBack"/>
            <w:bookmarkEnd w:id="0"/>
          </w:p>
        </w:tc>
        <w:tc>
          <w:tcPr>
            <w:tcW w:w="709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1178" w:type="dxa"/>
          </w:tcPr>
          <w:p w:rsidR="00072F79" w:rsidRPr="00835528" w:rsidRDefault="001A78DC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1.5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Descripción:</w:t>
            </w:r>
            <w:r w:rsidR="001A78DC">
              <w:rPr>
                <w:rFonts w:ascii="Arial" w:hAnsi="Arial" w:cs="Arial"/>
                <w:b/>
                <w:sz w:val="24"/>
              </w:rPr>
              <w:t xml:space="preserve"> </w:t>
            </w:r>
            <w:r w:rsidR="001A78DC">
              <w:rPr>
                <w:rFonts w:ascii="Arial" w:hAnsi="Arial" w:cs="Arial"/>
                <w:sz w:val="24"/>
              </w:rPr>
              <w:t>en este caso de uso, el usuario tendrá la opción de abrir una empresa existente, para realizar cualquier operación sobre la misma.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1A78DC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Precondiciones:</w:t>
            </w:r>
            <w:r w:rsidR="001A78DC">
              <w:rPr>
                <w:rFonts w:ascii="Arial" w:hAnsi="Arial" w:cs="Arial"/>
                <w:b/>
                <w:sz w:val="24"/>
              </w:rPr>
              <w:t xml:space="preserve"> </w:t>
            </w:r>
          </w:p>
          <w:p w:rsidR="00072F79" w:rsidRDefault="001A78DC" w:rsidP="001A78D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1A78DC">
              <w:rPr>
                <w:rFonts w:ascii="Arial" w:hAnsi="Arial" w:cs="Arial"/>
                <w:sz w:val="24"/>
              </w:rPr>
              <w:t>El usuario debe estar en la ventana inicial.</w:t>
            </w:r>
          </w:p>
          <w:p w:rsidR="00072F79" w:rsidRPr="00835528" w:rsidRDefault="001A78DC" w:rsidP="001A78D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1A78DC">
              <w:rPr>
                <w:rFonts w:ascii="Arial" w:hAnsi="Arial" w:cs="Arial"/>
                <w:sz w:val="24"/>
              </w:rPr>
              <w:t>Se debe tener mínimo un archivo de una empresa guardado en algún directorio de la máquina.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proofErr w:type="spellStart"/>
            <w:r w:rsidRPr="00835528">
              <w:rPr>
                <w:rFonts w:ascii="Arial" w:hAnsi="Arial" w:cs="Arial"/>
                <w:b/>
                <w:sz w:val="24"/>
              </w:rPr>
              <w:t>Postcondiciones</w:t>
            </w:r>
            <w:proofErr w:type="spellEnd"/>
            <w:r w:rsidRPr="00835528">
              <w:rPr>
                <w:rFonts w:ascii="Arial" w:hAnsi="Arial" w:cs="Arial"/>
                <w:b/>
                <w:sz w:val="24"/>
              </w:rPr>
              <w:t>:</w:t>
            </w:r>
          </w:p>
          <w:p w:rsidR="00072F79" w:rsidRPr="001B1779" w:rsidRDefault="001A78DC" w:rsidP="001B1779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queda con una empresa abierta, la cual puede ser modificada, eliminada y demás acciones disponibles sobre la misma.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072F79" w:rsidRPr="001A78DC" w:rsidRDefault="001A78D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“Empresa”.</w:t>
            </w:r>
          </w:p>
          <w:p w:rsidR="001A78DC" w:rsidRPr="001A78DC" w:rsidRDefault="001A78D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un submenú.</w:t>
            </w:r>
          </w:p>
          <w:p w:rsidR="001A78DC" w:rsidRPr="001A78DC" w:rsidRDefault="001A78D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“Cargar Empresa”.</w:t>
            </w:r>
          </w:p>
          <w:p w:rsidR="001A78DC" w:rsidRPr="00673D6F" w:rsidRDefault="00673D6F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solicita la dirección del archivo para ser abierto.</w:t>
            </w:r>
          </w:p>
          <w:p w:rsidR="00673D6F" w:rsidRPr="00673D6F" w:rsidRDefault="00673D6F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ingresa la ruta y selecciona la opción “Cargar”.</w:t>
            </w:r>
          </w:p>
          <w:p w:rsidR="00673D6F" w:rsidRPr="00835528" w:rsidRDefault="00673D6F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abre la empresa seleccionada y carga todas las minas que pertenezcan a dicha empresa.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673D6F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Flujos Alternos:</w:t>
            </w:r>
          </w:p>
          <w:p w:rsidR="00673D6F" w:rsidRPr="001B1779" w:rsidRDefault="001B1779" w:rsidP="001B1779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1B1779">
              <w:rPr>
                <w:rFonts w:ascii="Arial" w:hAnsi="Arial" w:cs="Arial"/>
                <w:sz w:val="24"/>
              </w:rPr>
              <w:t>El usuario decide abortar el proceso de carga.</w:t>
            </w:r>
          </w:p>
          <w:p w:rsidR="00072F79" w:rsidRPr="001B1779" w:rsidRDefault="001B1779" w:rsidP="002A6683">
            <w:pPr>
              <w:pStyle w:val="Prrafode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1B1779">
              <w:rPr>
                <w:rFonts w:ascii="Arial" w:hAnsi="Arial" w:cs="Arial"/>
                <w:sz w:val="24"/>
              </w:rPr>
              <w:t>Se notifica al usuario que se abortó el proceso de carga.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Excepciones:</w:t>
            </w:r>
          </w:p>
          <w:p w:rsidR="001B1779" w:rsidRPr="001B1779" w:rsidRDefault="001B1779" w:rsidP="001B1779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1B1779">
              <w:rPr>
                <w:rFonts w:ascii="Arial" w:hAnsi="Arial" w:cs="Arial"/>
                <w:sz w:val="24"/>
              </w:rPr>
              <w:t>La ruta ingresada no corresponde a un archivo que corresponda a una empresa</w:t>
            </w:r>
            <w:r w:rsidRPr="001B1779">
              <w:rPr>
                <w:rFonts w:ascii="Arial" w:hAnsi="Arial" w:cs="Arial"/>
                <w:sz w:val="24"/>
              </w:rPr>
              <w:t>.</w:t>
            </w:r>
          </w:p>
          <w:p w:rsidR="00072F79" w:rsidRPr="001B1779" w:rsidRDefault="001B1779" w:rsidP="002A6683">
            <w:pPr>
              <w:pStyle w:val="Prrafode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1B1779">
              <w:rPr>
                <w:rFonts w:ascii="Arial" w:hAnsi="Arial" w:cs="Arial"/>
                <w:sz w:val="24"/>
              </w:rPr>
              <w:t>El sistema notifica al usuario que el archivo seleccionado no corresponde a un archivo válido.</w:t>
            </w:r>
          </w:p>
        </w:tc>
      </w:tr>
    </w:tbl>
    <w:p w:rsidR="008D4AC5" w:rsidRPr="00835528" w:rsidRDefault="008D4AC5">
      <w:pPr>
        <w:rPr>
          <w:rFonts w:ascii="Arial" w:hAnsi="Arial" w:cs="Arial"/>
          <w:b/>
          <w:sz w:val="24"/>
        </w:rPr>
      </w:pPr>
    </w:p>
    <w:sectPr w:rsidR="008D4AC5" w:rsidRPr="0083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0FB8"/>
    <w:multiLevelType w:val="hybridMultilevel"/>
    <w:tmpl w:val="4552ED6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6707"/>
    <w:multiLevelType w:val="hybridMultilevel"/>
    <w:tmpl w:val="7A904346"/>
    <w:lvl w:ilvl="0" w:tplc="8F5A1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E560B"/>
    <w:multiLevelType w:val="hybridMultilevel"/>
    <w:tmpl w:val="6D3055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21F11"/>
    <w:multiLevelType w:val="hybridMultilevel"/>
    <w:tmpl w:val="1102F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52CFE"/>
    <w:multiLevelType w:val="hybridMultilevel"/>
    <w:tmpl w:val="5F54815A"/>
    <w:lvl w:ilvl="0" w:tplc="BB38C8B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DC652C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6202E"/>
    <w:multiLevelType w:val="hybridMultilevel"/>
    <w:tmpl w:val="3E82768E"/>
    <w:lvl w:ilvl="0" w:tplc="824889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C55DC"/>
    <w:multiLevelType w:val="hybridMultilevel"/>
    <w:tmpl w:val="E7065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F357D"/>
    <w:multiLevelType w:val="hybridMultilevel"/>
    <w:tmpl w:val="50400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45797A"/>
    <w:multiLevelType w:val="hybridMultilevel"/>
    <w:tmpl w:val="DAE4E02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F74D2"/>
    <w:multiLevelType w:val="hybridMultilevel"/>
    <w:tmpl w:val="97528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79"/>
    <w:rsid w:val="00072F79"/>
    <w:rsid w:val="001A78DC"/>
    <w:rsid w:val="001B1779"/>
    <w:rsid w:val="002A6683"/>
    <w:rsid w:val="00673D6F"/>
    <w:rsid w:val="006F1BD3"/>
    <w:rsid w:val="00835528"/>
    <w:rsid w:val="008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EFF44E-E28F-4A95-9283-2C482DF4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PC_131074</dc:creator>
  <cp:keywords/>
  <dc:description/>
  <cp:lastModifiedBy>Niyireth</cp:lastModifiedBy>
  <cp:revision>5</cp:revision>
  <dcterms:created xsi:type="dcterms:W3CDTF">2017-10-05T15:29:00Z</dcterms:created>
  <dcterms:modified xsi:type="dcterms:W3CDTF">2017-10-19T01:08:00Z</dcterms:modified>
</cp:coreProperties>
</file>