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2DC" w:rsidRDefault="001C08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Старцева Полина Андреевна, 101 группа.</w:t>
      </w:r>
    </w:p>
    <w:p w:rsidR="001C0857" w:rsidRPr="001C0857" w:rsidRDefault="001C0857" w:rsidP="001C0857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1C0857">
        <w:rPr>
          <w:rFonts w:ascii="Times New Roman" w:eastAsia="Calibri" w:hAnsi="Times New Roman" w:cs="Times New Roman"/>
          <w:b/>
          <w:sz w:val="28"/>
        </w:rPr>
        <w:t xml:space="preserve">Практическая работа № 3. </w:t>
      </w:r>
      <w:r w:rsidRPr="001C0857">
        <w:rPr>
          <w:rFonts w:ascii="Times New Roman" w:eastAsia="Calibri" w:hAnsi="Times New Roman" w:cs="Times New Roman"/>
          <w:sz w:val="28"/>
        </w:rPr>
        <w:t>Сравнительный анализ аналогов, выбор прототипа.</w:t>
      </w:r>
    </w:p>
    <w:p w:rsidR="001C0857" w:rsidRPr="001C0857" w:rsidRDefault="001C0857" w:rsidP="001C08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1C0857">
        <w:rPr>
          <w:rFonts w:ascii="Times New Roman" w:eastAsia="Calibri" w:hAnsi="Times New Roman" w:cs="Times New Roman"/>
          <w:b/>
          <w:sz w:val="28"/>
        </w:rPr>
        <w:t>Цель работы:</w:t>
      </w:r>
      <w:r w:rsidRPr="001C0857">
        <w:rPr>
          <w:rFonts w:ascii="Times New Roman" w:eastAsia="Calibri" w:hAnsi="Times New Roman" w:cs="Times New Roman"/>
          <w:sz w:val="28"/>
        </w:rPr>
        <w:t xml:space="preserve"> </w:t>
      </w:r>
      <w:r w:rsidRPr="001C0857">
        <w:rPr>
          <w:rFonts w:ascii="Times New Roman" w:eastAsia="Calibri" w:hAnsi="Times New Roman" w:cs="Times New Roman"/>
          <w:sz w:val="28"/>
          <w:szCs w:val="28"/>
        </w:rPr>
        <w:t>изучить аналоги по выбранной теме учебной практики</w:t>
      </w:r>
      <w:r w:rsidRPr="001C0857">
        <w:rPr>
          <w:rFonts w:ascii="Times New Roman" w:eastAsia="Calibri" w:hAnsi="Times New Roman" w:cs="Times New Roman"/>
          <w:sz w:val="28"/>
        </w:rPr>
        <w:t>.</w:t>
      </w:r>
    </w:p>
    <w:p w:rsidR="001C0857" w:rsidRPr="001C0857" w:rsidRDefault="001C0857" w:rsidP="001C08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1C0857">
        <w:rPr>
          <w:rFonts w:ascii="Times New Roman" w:eastAsia="Calibri" w:hAnsi="Times New Roman" w:cs="Times New Roman"/>
          <w:b/>
          <w:sz w:val="28"/>
        </w:rPr>
        <w:t>Описание:</w:t>
      </w:r>
    </w:p>
    <w:p w:rsidR="001C0857" w:rsidRPr="001C0857" w:rsidRDefault="001C0857" w:rsidP="001C0857">
      <w:pPr>
        <w:pBdr>
          <w:top w:val="nil"/>
          <w:left w:val="nil"/>
          <w:bottom w:val="nil"/>
          <w:right w:val="nil"/>
          <w:between w:val="nil"/>
        </w:pBdr>
        <w:ind w:right="71"/>
        <w:rPr>
          <w:rFonts w:ascii="Times New Roman" w:eastAsia="Calibri" w:hAnsi="Times New Roman" w:cs="Times New Roman"/>
          <w:sz w:val="28"/>
          <w:szCs w:val="28"/>
        </w:rPr>
      </w:pPr>
      <w:r w:rsidRPr="001C0857">
        <w:rPr>
          <w:rFonts w:ascii="Times New Roman" w:eastAsia="Calibri" w:hAnsi="Times New Roman" w:cs="Times New Roman"/>
          <w:color w:val="FF0000"/>
          <w:sz w:val="28"/>
        </w:rPr>
        <w:tab/>
      </w:r>
      <w:r w:rsidRPr="001C0857">
        <w:rPr>
          <w:rFonts w:ascii="Times New Roman" w:eastAsia="Calibri" w:hAnsi="Times New Roman" w:cs="Times New Roman"/>
          <w:sz w:val="28"/>
          <w:szCs w:val="28"/>
        </w:rPr>
        <w:t>Оценка критериев (по баллам):</w:t>
      </w:r>
    </w:p>
    <w:p w:rsidR="001C0857" w:rsidRPr="001C0857" w:rsidRDefault="001C0857" w:rsidP="001C08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7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C0857">
        <w:rPr>
          <w:rFonts w:ascii="Times New Roman" w:eastAsia="Calibri" w:hAnsi="Times New Roman" w:cs="Times New Roman"/>
          <w:sz w:val="28"/>
          <w:szCs w:val="28"/>
        </w:rPr>
        <w:t>1 балл – Критерий не работает, либо отсутствует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1C0857" w:rsidRPr="001C0857" w:rsidRDefault="001C0857" w:rsidP="001C08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7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C0857">
        <w:rPr>
          <w:rFonts w:ascii="Times New Roman" w:eastAsia="Calibri" w:hAnsi="Times New Roman" w:cs="Times New Roman"/>
          <w:sz w:val="28"/>
          <w:szCs w:val="28"/>
        </w:rPr>
        <w:t>2 балла – Критерий реализован с ошибками/недочетами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1C0857" w:rsidRPr="001C0857" w:rsidRDefault="001C0857" w:rsidP="001C08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7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C0857">
        <w:rPr>
          <w:rFonts w:ascii="Times New Roman" w:eastAsia="Calibri" w:hAnsi="Times New Roman" w:cs="Times New Roman"/>
          <w:sz w:val="28"/>
          <w:szCs w:val="28"/>
        </w:rPr>
        <w:t>3 балла – Критерий реализован хорошо, работает без ошибок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1C0857" w:rsidRPr="001C0857" w:rsidRDefault="001C0857" w:rsidP="001C0857">
      <w:pPr>
        <w:pBdr>
          <w:top w:val="nil"/>
          <w:left w:val="nil"/>
          <w:bottom w:val="nil"/>
          <w:right w:val="nil"/>
          <w:between w:val="nil"/>
        </w:pBdr>
        <w:spacing w:after="16" w:line="388" w:lineRule="auto"/>
        <w:ind w:left="644" w:right="71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1C0857">
        <w:rPr>
          <w:rFonts w:ascii="Times New Roman" w:eastAsia="Calibri" w:hAnsi="Times New Roman" w:cs="Times New Roman"/>
          <w:i/>
          <w:sz w:val="28"/>
          <w:szCs w:val="28"/>
        </w:rPr>
        <w:t xml:space="preserve">Таблица 2 - Оценка критериев аналогов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1C0857" w:rsidRPr="001C0857" w:rsidTr="001C0857">
        <w:trPr>
          <w:trHeight w:val="627"/>
        </w:trPr>
        <w:tc>
          <w:tcPr>
            <w:tcW w:w="1651" w:type="dxa"/>
            <w:vMerge w:val="restart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Критерий</w:t>
            </w:r>
          </w:p>
        </w:tc>
        <w:tc>
          <w:tcPr>
            <w:tcW w:w="8260" w:type="dxa"/>
            <w:gridSpan w:val="5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center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Аналог</w:t>
            </w:r>
          </w:p>
        </w:tc>
      </w:tr>
      <w:tr w:rsidR="001C0857" w:rsidRPr="001C0857" w:rsidTr="001275FC">
        <w:trPr>
          <w:trHeight w:val="627"/>
        </w:trPr>
        <w:tc>
          <w:tcPr>
            <w:tcW w:w="1651" w:type="dxa"/>
            <w:vMerge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color w:val="5B9BD5"/>
                <w:sz w:val="32"/>
                <w:szCs w:val="32"/>
              </w:rPr>
            </w:pPr>
            <w:hyperlink r:id="rId5" w:history="1">
              <w:r w:rsidRPr="001C0857">
                <w:rPr>
                  <w:rFonts w:ascii="Times New Roman" w:eastAsia="Calibri" w:hAnsi="Times New Roman" w:cs="Times New Roman"/>
                  <w:color w:val="5B9BD5"/>
                  <w:sz w:val="32"/>
                  <w:szCs w:val="32"/>
                  <w:u w:val="single"/>
                </w:rPr>
                <w:t>Ритуальные услуги СПБ</w:t>
              </w:r>
            </w:hyperlink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color w:val="5B9BD5"/>
                <w:sz w:val="32"/>
                <w:szCs w:val="32"/>
              </w:rPr>
            </w:pPr>
            <w:hyperlink r:id="rId6" w:history="1">
              <w:r w:rsidRPr="001C0857">
                <w:rPr>
                  <w:rFonts w:ascii="Times New Roman" w:eastAsia="Calibri" w:hAnsi="Times New Roman" w:cs="Times New Roman"/>
                  <w:color w:val="5B9BD5"/>
                  <w:sz w:val="32"/>
                  <w:szCs w:val="32"/>
                  <w:u w:val="single"/>
                </w:rPr>
                <w:t>Городская ритуальная служба</w:t>
              </w:r>
            </w:hyperlink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color w:val="5B9BD5"/>
                <w:sz w:val="32"/>
                <w:szCs w:val="32"/>
              </w:rPr>
            </w:pPr>
            <w:hyperlink r:id="rId7" w:history="1">
              <w:r w:rsidRPr="001C0857">
                <w:rPr>
                  <w:rFonts w:ascii="Times New Roman" w:eastAsia="Calibri" w:hAnsi="Times New Roman" w:cs="Times New Roman"/>
                  <w:color w:val="5B9BD5"/>
                  <w:sz w:val="32"/>
                  <w:szCs w:val="32"/>
                  <w:u w:val="single"/>
                </w:rPr>
                <w:t>Похоронный дом</w:t>
              </w:r>
            </w:hyperlink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color w:val="5B9BD5"/>
                <w:sz w:val="32"/>
                <w:szCs w:val="32"/>
              </w:rPr>
            </w:pPr>
            <w:hyperlink r:id="rId8" w:history="1">
              <w:r w:rsidRPr="001C0857">
                <w:rPr>
                  <w:rFonts w:ascii="Times New Roman" w:eastAsia="Calibri" w:hAnsi="Times New Roman" w:cs="Times New Roman"/>
                  <w:color w:val="5B9BD5"/>
                  <w:sz w:val="32"/>
                  <w:szCs w:val="32"/>
                  <w:u w:val="single"/>
                </w:rPr>
                <w:t>Городская ритуальная служба СПБ</w:t>
              </w:r>
            </w:hyperlink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color w:val="5B9BD5"/>
                <w:sz w:val="32"/>
                <w:szCs w:val="32"/>
              </w:rPr>
            </w:pPr>
            <w:hyperlink r:id="rId9" w:history="1">
              <w:r w:rsidRPr="001C0857">
                <w:rPr>
                  <w:rFonts w:ascii="Times New Roman" w:eastAsia="Calibri" w:hAnsi="Times New Roman" w:cs="Times New Roman"/>
                  <w:color w:val="5B9BD5"/>
                  <w:sz w:val="32"/>
                  <w:szCs w:val="32"/>
                  <w:u w:val="single"/>
                </w:rPr>
                <w:t>Санкт-Петербургская ритуальная компания</w:t>
              </w:r>
            </w:hyperlink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Дизайн сайта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</w:tr>
      <w:tr w:rsidR="001C0857" w:rsidRPr="001C0857" w:rsidTr="001C0857">
        <w:trPr>
          <w:trHeight w:val="627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Количество услуг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</w:tr>
      <w:tr w:rsidR="001C0857" w:rsidRPr="001C0857" w:rsidTr="001C0857">
        <w:trPr>
          <w:trHeight w:val="627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Цена услуг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Удобство пользования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lastRenderedPageBreak/>
              <w:t>Описание компании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Полезность справочной информации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Наличие контактов для связи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Количество товаров в магазине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Прижизненный договор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Возможность расчета стоимости</w:t>
            </w:r>
          </w:p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 xml:space="preserve">(Калькулятор </w:t>
            </w: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lastRenderedPageBreak/>
              <w:t>кремации/похорон)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lastRenderedPageBreak/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lastRenderedPageBreak/>
              <w:t>Время работы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Реклама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Возможность перевозки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Выбор места захоронения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Качество обслуживания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1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Дизайн памятников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3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Социальные сети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1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Скорость загрузки сайта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  <w:lang w:val="en-US"/>
              </w:rPr>
              <w:t>3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lastRenderedPageBreak/>
              <w:t>Наличие автоответчика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</w:tr>
      <w:tr w:rsidR="001C0857" w:rsidRPr="001C0857" w:rsidTr="001C0857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Удобство расположения офиса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52" w:type="dxa"/>
            <w:vAlign w:val="center"/>
          </w:tcPr>
          <w:p w:rsidR="001C0857" w:rsidRPr="001C0857" w:rsidRDefault="001C0857" w:rsidP="001C0857">
            <w:pPr>
              <w:spacing w:line="360" w:lineRule="auto"/>
              <w:ind w:right="71"/>
              <w:jc w:val="both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1C0857">
              <w:rPr>
                <w:rFonts w:ascii="Times New Roman" w:eastAsia="Calibri" w:hAnsi="Times New Roman" w:cs="Times New Roman"/>
                <w:sz w:val="32"/>
                <w:szCs w:val="32"/>
              </w:rPr>
              <w:t>3</w:t>
            </w:r>
          </w:p>
        </w:tc>
      </w:tr>
    </w:tbl>
    <w:p w:rsidR="001C0857" w:rsidRPr="001C0857" w:rsidRDefault="001C0857" w:rsidP="001C08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44" w:right="71" w:firstLine="632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1C0857" w:rsidRPr="001C0857" w:rsidRDefault="001C0857" w:rsidP="001C08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44" w:right="71" w:firstLine="632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C0857">
        <w:rPr>
          <w:rFonts w:ascii="Times New Roman" w:eastAsia="Calibri" w:hAnsi="Times New Roman" w:cs="Times New Roman"/>
          <w:sz w:val="28"/>
          <w:szCs w:val="28"/>
        </w:rPr>
        <w:t>Для описания был выбран аналог «Городская ритуальная служба». Выбор упал на данное агентство в связи с высоким качеством обслуживания. Информационная система имеет приятный и понятный дизайн, удобный в использовании. Обладает огромным количеством услуг и перечнем товаров в магазине. Имеется выбор дизайна памятников, удобное расположение офиса и круглосуточное время работы. Из минусов – не самая низкая цена, но она оправдана качеством услуг. В данном ритуальном бюро Вас проконсультируют по телефону и помогут с любым вопросом.</w:t>
      </w:r>
    </w:p>
    <w:p w:rsidR="001C0857" w:rsidRPr="001C0857" w:rsidRDefault="001C0857" w:rsidP="001C085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:rsidR="001C0857" w:rsidRPr="001C0857" w:rsidRDefault="001C0857" w:rsidP="001C08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1C0857">
        <w:rPr>
          <w:rFonts w:ascii="Times New Roman" w:eastAsia="Calibri" w:hAnsi="Times New Roman" w:cs="Times New Roman"/>
          <w:b/>
          <w:sz w:val="28"/>
        </w:rPr>
        <w:t>Вывод:</w:t>
      </w:r>
    </w:p>
    <w:p w:rsidR="001C0857" w:rsidRPr="001C0857" w:rsidRDefault="001C0857" w:rsidP="001C085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1C0857">
        <w:rPr>
          <w:rFonts w:ascii="Times New Roman" w:eastAsia="Calibri" w:hAnsi="Times New Roman" w:cs="Times New Roman"/>
          <w:color w:val="FF0000"/>
          <w:sz w:val="28"/>
        </w:rPr>
        <w:tab/>
      </w:r>
      <w:r>
        <w:rPr>
          <w:rFonts w:ascii="Times New Roman" w:eastAsia="Calibri" w:hAnsi="Times New Roman" w:cs="Times New Roman"/>
          <w:sz w:val="28"/>
        </w:rPr>
        <w:t>В ходе данной работы были получены навыки сравнительного анализа аналогов.</w:t>
      </w:r>
      <w:bookmarkStart w:id="0" w:name="_GoBack"/>
      <w:bookmarkEnd w:id="0"/>
    </w:p>
    <w:sectPr w:rsidR="001C0857" w:rsidRPr="001C0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A44CB0"/>
    <w:multiLevelType w:val="hybridMultilevel"/>
    <w:tmpl w:val="64822FC0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23D"/>
    <w:rsid w:val="001C0857"/>
    <w:rsid w:val="004032DC"/>
    <w:rsid w:val="00BF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AFBDA0-CBA6-4595-873C-FAD8E53D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08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b.ritual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xn--d1ajkbaeaaecn2d9d.xn--p1ai/?gclid=EAIaIQobChMI7eyz2M_Q8AIVDQCiAx31-wmJEAAYBCAAEgJ-PvD_Bw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bgorritual.ru/?utm_source=google&amp;utm_medium=cpc&amp;utm_campaign=11002890459&amp;utm_term=%D0%B1%D1%8E%D1%80%D0%BE%20%D1%80%D0%B8%D1%82%D1%83%D0%B0%D0%BB%D1%8C%D0%BD%D1%8B%D1%85%20%D1%83%D1%81%D0%BB%D1%83%D0%B3%20%D1%81%D0%BF%D0%B1&amp;utm_content=|gc:11002890459|gb:460821368051|gad:106702775263|gk:kwd-419018120596|gst:g|gf:|gs:|gp:|gdev:c&amp;roistat_referrer=&amp;roistat_pos=&amp;roistat=google2_g_106702775263_460821368051_%D0%B1%D1%8E%D1%80%D0%BE%20%D1%80%D0%B8%D1%82%D1%83%D0%B0%D0%BB%D1%8C%D0%BD%D1%8B%D1%85%20%D1%83%D1%81%D0%BB%D1%83%D0%B3%20%D1%81%D0%BF%D0%B1&amp;gclid=EAIaIQobChMI7eyz2M_Q8AIVDQCiAx31-wmJEAAYAyAAEgI1pvD_Bw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itualnye-uslugi-spb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funeralservice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411</Words>
  <Characters>2347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2021-06-16T06:40:00Z</dcterms:created>
  <dcterms:modified xsi:type="dcterms:W3CDTF">2021-06-16T06:50:00Z</dcterms:modified>
</cp:coreProperties>
</file>