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953B" w14:textId="7671C780" w:rsidR="00D95AD6" w:rsidRDefault="005E559D">
      <w:pPr>
        <w:jc w:val="center"/>
      </w:pPr>
      <w:r>
        <w:rPr>
          <w:b/>
          <w:sz w:val="56"/>
        </w:rPr>
        <w:br/>
      </w:r>
      <w:r w:rsidRPr="003F7BAC">
        <w:rPr>
          <w:b/>
          <w:sz w:val="40"/>
          <w:szCs w:val="40"/>
        </w:rPr>
        <w:t>INFOSYS INTERNSHIP</w:t>
      </w:r>
      <w:r w:rsidRPr="003F7BAC">
        <w:rPr>
          <w:b/>
          <w:sz w:val="40"/>
          <w:szCs w:val="40"/>
        </w:rPr>
        <w:br/>
      </w:r>
      <w:r w:rsidRPr="003F7BAC">
        <w:rPr>
          <w:b/>
          <w:sz w:val="36"/>
          <w:szCs w:val="36"/>
        </w:rPr>
        <w:t>MILESTONE – 3 PROJECT REPORT</w:t>
      </w:r>
      <w:r>
        <w:rPr>
          <w:b/>
          <w:sz w:val="46"/>
        </w:rPr>
        <w:br/>
      </w:r>
      <w:r>
        <w:rPr>
          <w:b/>
          <w:sz w:val="36"/>
        </w:rPr>
        <w:br/>
        <w:t>SUPPLY CHAIN VISIBILITY &amp; OPTIMIZATION</w:t>
      </w:r>
      <w:r>
        <w:br/>
      </w:r>
      <w:r>
        <w:br/>
      </w:r>
      <w:r w:rsidRPr="003F7BAC">
        <w:rPr>
          <w:b/>
          <w:bCs/>
          <w:sz w:val="24"/>
          <w:szCs w:val="24"/>
        </w:rPr>
        <w:t>Domain: Data Visualization</w:t>
      </w:r>
      <w:r>
        <w:br/>
      </w:r>
      <w:r>
        <w:br/>
      </w:r>
      <w:r w:rsidRPr="003F7BAC">
        <w:rPr>
          <w:sz w:val="24"/>
          <w:szCs w:val="24"/>
        </w:rPr>
        <w:t>Submitted by</w:t>
      </w:r>
      <w:r w:rsidRPr="003F7BAC">
        <w:rPr>
          <w:sz w:val="24"/>
          <w:szCs w:val="24"/>
        </w:rPr>
        <w:br/>
      </w:r>
      <w:r>
        <w:rPr>
          <w:b/>
          <w:sz w:val="36"/>
        </w:rPr>
        <w:t>P.SUPRAJA</w:t>
      </w:r>
      <w:r>
        <w:br/>
      </w:r>
      <w:r>
        <w:br/>
      </w:r>
      <w:r w:rsidRPr="003F7BAC">
        <w:rPr>
          <w:sz w:val="28"/>
          <w:szCs w:val="28"/>
        </w:rPr>
        <w:t xml:space="preserve">Infosys Internship – Supply Chain </w:t>
      </w:r>
      <w:r w:rsidR="003F7BAC" w:rsidRPr="003F7BAC">
        <w:rPr>
          <w:sz w:val="28"/>
          <w:szCs w:val="28"/>
        </w:rPr>
        <w:t>visibility</w:t>
      </w:r>
      <w:r w:rsidRPr="003F7BAC">
        <w:rPr>
          <w:sz w:val="28"/>
          <w:szCs w:val="28"/>
        </w:rPr>
        <w:t xml:space="preserve"> and Optimization</w:t>
      </w:r>
    </w:p>
    <w:p w14:paraId="0DE3E05D" w14:textId="77777777" w:rsidR="00D95AD6" w:rsidRDefault="005E559D">
      <w:r>
        <w:br w:type="page"/>
      </w:r>
    </w:p>
    <w:p w14:paraId="7A2300C9" w14:textId="77777777" w:rsidR="00D95AD6" w:rsidRDefault="005E559D">
      <w:pPr>
        <w:pStyle w:val="Heading1"/>
      </w:pPr>
      <w:r>
        <w:lastRenderedPageBreak/>
        <w:t>1. Introduction</w:t>
      </w:r>
    </w:p>
    <w:p w14:paraId="2BE21748" w14:textId="77777777" w:rsidR="00D95AD6" w:rsidRDefault="005E559D">
      <w:r>
        <w:t>Milestone 3 focuses on evaluating supplier performance, transportation costs, route and carrier efficiency, and key operational indicators through Power BI dashboards. The dashboards convert supply-chain data into meaningful visual information for performance monitoring and decision-making.</w:t>
      </w:r>
    </w:p>
    <w:p w14:paraId="1BA3ED2A" w14:textId="77777777" w:rsidR="00D95AD6" w:rsidRDefault="005E559D">
      <w:r>
        <w:t>The analysis covers Supplier Scorecards, Transportation Cost Analysis, Route &amp; Carrier Performance Analysis and Advanced KPI Visualization. Interactive slicers and visuals allow analysis by product, supplier, location, carrier and transportation mode.</w:t>
      </w:r>
    </w:p>
    <w:p w14:paraId="7ACE2D16" w14:textId="77777777" w:rsidR="00D95AD6" w:rsidRDefault="005E559D">
      <w:pPr>
        <w:pStyle w:val="Heading1"/>
      </w:pPr>
      <w:r>
        <w:t>2. Objectives of Milestone 3</w:t>
      </w:r>
    </w:p>
    <w:p w14:paraId="52A4941C" w14:textId="77777777" w:rsidR="00D95AD6" w:rsidRDefault="005E559D">
      <w:pPr>
        <w:pStyle w:val="ListBullet"/>
      </w:pPr>
      <w:r>
        <w:t>Evaluate supplier performance using delivery, quality, cost and reliability indicators.</w:t>
      </w:r>
    </w:p>
    <w:p w14:paraId="0ED2DE67" w14:textId="77777777" w:rsidR="00D95AD6" w:rsidRDefault="005E559D">
      <w:pPr>
        <w:pStyle w:val="ListBullet"/>
      </w:pPr>
      <w:r>
        <w:t>Analyze transportation expenditure by transportation mode, location, carrier and product.</w:t>
      </w:r>
    </w:p>
    <w:p w14:paraId="4AAABBEE" w14:textId="77777777" w:rsidR="00D95AD6" w:rsidRDefault="005E559D">
      <w:pPr>
        <w:pStyle w:val="ListBullet"/>
      </w:pPr>
      <w:r>
        <w:t>Compare route and carrier performance using shipping time and shipping cost.</w:t>
      </w:r>
    </w:p>
    <w:p w14:paraId="12F8813D" w14:textId="77777777" w:rsidR="00D95AD6" w:rsidRDefault="005E559D">
      <w:pPr>
        <w:pStyle w:val="ListBullet"/>
      </w:pPr>
      <w:r>
        <w:t>Present important supply-chain KPIs through clear Power BI visualizations.</w:t>
      </w:r>
    </w:p>
    <w:p w14:paraId="4EA2DCFE" w14:textId="6943F9F4" w:rsidR="00D95AD6" w:rsidRDefault="005E559D" w:rsidP="003F7BAC">
      <w:pPr>
        <w:pStyle w:val="ListBullet"/>
      </w:pPr>
      <w:r>
        <w:t>Identify areas requiring cost, delivery and supplier-performance improvement.</w:t>
      </w:r>
    </w:p>
    <w:p w14:paraId="5904E9D1" w14:textId="77777777" w:rsidR="00D95AD6" w:rsidRDefault="005E559D">
      <w:pPr>
        <w:pStyle w:val="Heading1"/>
      </w:pPr>
      <w:r>
        <w:t>3. Supplier Scorecards</w:t>
      </w:r>
    </w:p>
    <w:p w14:paraId="2C8AE632" w14:textId="77777777" w:rsidR="00D95AD6" w:rsidRDefault="005E559D">
      <w:pPr>
        <w:pStyle w:val="Heading2"/>
      </w:pPr>
      <w:r>
        <w:t>Definition</w:t>
      </w:r>
    </w:p>
    <w:p w14:paraId="67ADDBE3" w14:textId="77777777" w:rsidR="00D95AD6" w:rsidRDefault="005E559D">
      <w:r>
        <w:t>Supplier Scorecards are a structured method of evaluating and comparing suppliers using measurable indicators such as delivery performance, quality, cost, reliability and business contribution.</w:t>
      </w:r>
    </w:p>
    <w:p w14:paraId="13D9777F" w14:textId="77777777" w:rsidR="00D95AD6" w:rsidRDefault="005E559D">
      <w:pPr>
        <w:pStyle w:val="Heading2"/>
      </w:pPr>
      <w:r>
        <w:t>Dashboard Explanation</w:t>
      </w:r>
    </w:p>
    <w:p w14:paraId="18CA096C" w14:textId="77777777" w:rsidR="00D95AD6" w:rsidRDefault="005E559D">
      <w:r>
        <w:t>The Supplier Scorecards dashboard provides a consolidated view of revenue, products sold, average price and stock levels. It also compares product types, customer demographics and locations to understand supplier-related business performance.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95AD6" w14:paraId="7603578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9D83640" w14:textId="77777777" w:rsidR="00D95AD6" w:rsidRDefault="005E559D">
            <w:r>
              <w:t>Dashboard Measure</w:t>
            </w:r>
          </w:p>
        </w:tc>
        <w:tc>
          <w:tcPr>
            <w:tcW w:w="5040" w:type="dxa"/>
            <w:shd w:val="clear" w:color="auto" w:fill="D9EAF7"/>
          </w:tcPr>
          <w:p w14:paraId="16A5E9B4" w14:textId="77777777" w:rsidR="00D95AD6" w:rsidRDefault="005E559D">
            <w:r>
              <w:t>Value / Observation</w:t>
            </w:r>
          </w:p>
        </w:tc>
      </w:tr>
      <w:tr w:rsidR="00D95AD6" w14:paraId="18DAD42A" w14:textId="77777777">
        <w:trPr>
          <w:jc w:val="center"/>
        </w:trPr>
        <w:tc>
          <w:tcPr>
            <w:tcW w:w="5040" w:type="dxa"/>
          </w:tcPr>
          <w:p w14:paraId="7942F97D" w14:textId="77777777" w:rsidR="00D95AD6" w:rsidRDefault="005E559D">
            <w:r>
              <w:t>Sum of Revenue Generated</w:t>
            </w:r>
          </w:p>
        </w:tc>
        <w:tc>
          <w:tcPr>
            <w:tcW w:w="5040" w:type="dxa"/>
          </w:tcPr>
          <w:p w14:paraId="196A2A05" w14:textId="77777777" w:rsidR="00D95AD6" w:rsidRDefault="005E559D">
            <w:r>
              <w:t>8.84M</w:t>
            </w:r>
          </w:p>
        </w:tc>
      </w:tr>
      <w:tr w:rsidR="00D95AD6" w14:paraId="6FB7719A" w14:textId="77777777">
        <w:trPr>
          <w:jc w:val="center"/>
        </w:trPr>
        <w:tc>
          <w:tcPr>
            <w:tcW w:w="5040" w:type="dxa"/>
          </w:tcPr>
          <w:p w14:paraId="1E0A1AA3" w14:textId="77777777" w:rsidR="00D95AD6" w:rsidRDefault="005E559D">
            <w:r>
              <w:t>Sum of Number of Products Sold</w:t>
            </w:r>
          </w:p>
        </w:tc>
        <w:tc>
          <w:tcPr>
            <w:tcW w:w="5040" w:type="dxa"/>
          </w:tcPr>
          <w:p w14:paraId="04ACAEB8" w14:textId="77777777" w:rsidR="00D95AD6" w:rsidRDefault="005E559D">
            <w:r>
              <w:t>710.28K</w:t>
            </w:r>
          </w:p>
        </w:tc>
      </w:tr>
      <w:tr w:rsidR="00D95AD6" w14:paraId="55DACC27" w14:textId="77777777">
        <w:trPr>
          <w:jc w:val="center"/>
        </w:trPr>
        <w:tc>
          <w:tcPr>
            <w:tcW w:w="5040" w:type="dxa"/>
          </w:tcPr>
          <w:p w14:paraId="6B8E19F4" w14:textId="77777777" w:rsidR="00D95AD6" w:rsidRDefault="005E559D">
            <w:r>
              <w:t>Average Price</w:t>
            </w:r>
          </w:p>
        </w:tc>
        <w:tc>
          <w:tcPr>
            <w:tcW w:w="5040" w:type="dxa"/>
          </w:tcPr>
          <w:p w14:paraId="45868CF7" w14:textId="77777777" w:rsidR="00D95AD6" w:rsidRDefault="005E559D">
            <w:r>
              <w:t>48.26</w:t>
            </w:r>
          </w:p>
        </w:tc>
      </w:tr>
      <w:tr w:rsidR="00D95AD6" w14:paraId="61B09DBC" w14:textId="77777777">
        <w:trPr>
          <w:jc w:val="center"/>
        </w:trPr>
        <w:tc>
          <w:tcPr>
            <w:tcW w:w="5040" w:type="dxa"/>
          </w:tcPr>
          <w:p w14:paraId="45D6C7A3" w14:textId="77777777" w:rsidR="00D95AD6" w:rsidRDefault="005E559D">
            <w:r>
              <w:t>Sum of Stock Levels</w:t>
            </w:r>
          </w:p>
        </w:tc>
        <w:tc>
          <w:tcPr>
            <w:tcW w:w="5040" w:type="dxa"/>
          </w:tcPr>
          <w:p w14:paraId="5BB59F64" w14:textId="77777777" w:rsidR="00D95AD6" w:rsidRDefault="005E559D">
            <w:r>
              <w:t>75.62K</w:t>
            </w:r>
          </w:p>
        </w:tc>
      </w:tr>
      <w:tr w:rsidR="00D95AD6" w14:paraId="41E9EDCF" w14:textId="77777777">
        <w:trPr>
          <w:jc w:val="center"/>
        </w:trPr>
        <w:tc>
          <w:tcPr>
            <w:tcW w:w="5040" w:type="dxa"/>
          </w:tcPr>
          <w:p w14:paraId="4FA03067" w14:textId="77777777" w:rsidR="00D95AD6" w:rsidRDefault="005E559D">
            <w:r>
              <w:t>Revenue by Product Type</w:t>
            </w:r>
          </w:p>
        </w:tc>
        <w:tc>
          <w:tcPr>
            <w:tcW w:w="5040" w:type="dxa"/>
          </w:tcPr>
          <w:p w14:paraId="4F6DC9F7" w14:textId="77777777" w:rsidR="00D95AD6" w:rsidRDefault="005E559D">
            <w:r>
              <w:t>Skincare, Haircare and Cosmetics are compared</w:t>
            </w:r>
          </w:p>
        </w:tc>
      </w:tr>
      <w:tr w:rsidR="00D95AD6" w14:paraId="5DCDB6DD" w14:textId="77777777">
        <w:trPr>
          <w:jc w:val="center"/>
        </w:trPr>
        <w:tc>
          <w:tcPr>
            <w:tcW w:w="5040" w:type="dxa"/>
          </w:tcPr>
          <w:p w14:paraId="4654F950" w14:textId="77777777" w:rsidR="00D95AD6" w:rsidRDefault="005E559D">
            <w:r>
              <w:t>Location and Revenue</w:t>
            </w:r>
          </w:p>
        </w:tc>
        <w:tc>
          <w:tcPr>
            <w:tcW w:w="5040" w:type="dxa"/>
          </w:tcPr>
          <w:p w14:paraId="44ED471B" w14:textId="77777777" w:rsidR="00D95AD6" w:rsidRDefault="005E559D">
            <w:r>
              <w:t>Revenue is visualized geographically</w:t>
            </w:r>
          </w:p>
        </w:tc>
      </w:tr>
    </w:tbl>
    <w:p w14:paraId="37ED373E" w14:textId="77777777" w:rsidR="00D95AD6" w:rsidRDefault="005E559D">
      <w:pPr>
        <w:pStyle w:val="Heading2"/>
      </w:pPr>
      <w:r>
        <w:t>Key Findings</w:t>
      </w:r>
    </w:p>
    <w:p w14:paraId="226D2223" w14:textId="77777777" w:rsidR="00D95AD6" w:rsidRDefault="005E559D">
      <w:pPr>
        <w:pStyle w:val="ListBullet"/>
      </w:pPr>
      <w:r>
        <w:t>Revenue generated is 8.84M and products sold total 710.28K.</w:t>
      </w:r>
    </w:p>
    <w:p w14:paraId="4FC35FAC" w14:textId="77777777" w:rsidR="00D95AD6" w:rsidRDefault="005E559D">
      <w:pPr>
        <w:pStyle w:val="ListBullet"/>
      </w:pPr>
      <w:r>
        <w:t>Average product price is 48.26 and total stock level is 75.62K.</w:t>
      </w:r>
    </w:p>
    <w:p w14:paraId="153A23DA" w14:textId="77777777" w:rsidR="00D95AD6" w:rsidRDefault="005E559D">
      <w:pPr>
        <w:pStyle w:val="ListBullet"/>
      </w:pPr>
      <w:r>
        <w:t>Revenue is compared across Skincare, Haircare and Cosmetics.</w:t>
      </w:r>
    </w:p>
    <w:p w14:paraId="727E17EB" w14:textId="77777777" w:rsidR="00D95AD6" w:rsidRDefault="005E559D">
      <w:pPr>
        <w:pStyle w:val="ListBullet"/>
      </w:pPr>
      <w:r>
        <w:t>Supplier performance can be evaluated together with product sales and inventory contribution.</w:t>
      </w:r>
    </w:p>
    <w:p w14:paraId="6A687546" w14:textId="77777777" w:rsidR="00D95AD6" w:rsidRDefault="005E559D">
      <w:pPr>
        <w:pStyle w:val="ListBullet"/>
      </w:pPr>
      <w:r>
        <w:t>Location-based analysis provides geographical visibility.</w:t>
      </w:r>
    </w:p>
    <w:p w14:paraId="4467F5A4" w14:textId="28875700" w:rsidR="00D95AD6" w:rsidRDefault="005E559D">
      <w:r>
        <w:br w:type="page"/>
      </w:r>
      <w:r w:rsidR="003F7BAC">
        <w:rPr>
          <w:noProof/>
        </w:rPr>
        <w:lastRenderedPageBreak/>
        <w:drawing>
          <wp:inline distT="0" distB="0" distL="0" distR="0" wp14:anchorId="002D2FE3" wp14:editId="36266DFE">
            <wp:extent cx="5730240" cy="2179320"/>
            <wp:effectExtent l="0" t="0" r="3810" b="0"/>
            <wp:docPr id="501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74EF" w14:textId="27408D8D" w:rsidR="003F7BAC" w:rsidRDefault="003F7BAC">
      <w:r>
        <w:rPr>
          <w:noProof/>
        </w:rPr>
        <w:drawing>
          <wp:inline distT="0" distB="0" distL="0" distR="0" wp14:anchorId="0116EE24" wp14:editId="7989E089">
            <wp:extent cx="5699760" cy="2179320"/>
            <wp:effectExtent l="0" t="0" r="0" b="0"/>
            <wp:docPr id="983795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6E0A" w14:textId="77777777" w:rsidR="00D95AD6" w:rsidRDefault="005E559D">
      <w:pPr>
        <w:pStyle w:val="Heading1"/>
      </w:pPr>
      <w:r>
        <w:t>4. Transportation Cost Analysis</w:t>
      </w:r>
    </w:p>
    <w:p w14:paraId="46557131" w14:textId="77777777" w:rsidR="00D95AD6" w:rsidRDefault="005E559D">
      <w:pPr>
        <w:pStyle w:val="Heading2"/>
      </w:pPr>
      <w:r>
        <w:t>Definition</w:t>
      </w:r>
    </w:p>
    <w:p w14:paraId="56E42C6E" w14:textId="77777777" w:rsidR="00D95AD6" w:rsidRDefault="005E559D">
      <w:r>
        <w:t>Transportation Cost Analysis examines logistics expenditure across transportation modes, locations, shipping carriers, routes and products to understand where transportation spending is concentrated.</w:t>
      </w:r>
    </w:p>
    <w:p w14:paraId="0A896AAE" w14:textId="77777777" w:rsidR="00D95AD6" w:rsidRDefault="005E559D">
      <w:pPr>
        <w:pStyle w:val="Heading2"/>
      </w:pPr>
      <w:r>
        <w:t>Dashboard Explanation</w:t>
      </w:r>
    </w:p>
    <w:p w14:paraId="54CE4C35" w14:textId="77777777" w:rsidR="00D95AD6" w:rsidRDefault="005E559D">
      <w:r>
        <w:t>The dashboard combines KPI cards, a geographical map, transportation-mode analysis, a decomposition tree, location-wise cost analysis and product/supplier comparisons.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95AD6" w14:paraId="6B10E091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94E7389" w14:textId="77777777" w:rsidR="00D95AD6" w:rsidRDefault="005E559D">
            <w:r>
              <w:t>Measure</w:t>
            </w:r>
          </w:p>
        </w:tc>
        <w:tc>
          <w:tcPr>
            <w:tcW w:w="5040" w:type="dxa"/>
            <w:shd w:val="clear" w:color="auto" w:fill="D9EAF7"/>
          </w:tcPr>
          <w:p w14:paraId="21B2FFED" w14:textId="77777777" w:rsidR="00D95AD6" w:rsidRDefault="005E559D">
            <w:r>
              <w:t>Dashboard Value</w:t>
            </w:r>
          </w:p>
        </w:tc>
      </w:tr>
      <w:tr w:rsidR="00D95AD6" w14:paraId="2B4C2870" w14:textId="77777777">
        <w:trPr>
          <w:jc w:val="center"/>
        </w:trPr>
        <w:tc>
          <w:tcPr>
            <w:tcW w:w="5040" w:type="dxa"/>
          </w:tcPr>
          <w:p w14:paraId="018400BB" w14:textId="77777777" w:rsidR="00D95AD6" w:rsidRDefault="005E559D">
            <w:r>
              <w:t>Total Revenue</w:t>
            </w:r>
          </w:p>
        </w:tc>
        <w:tc>
          <w:tcPr>
            <w:tcW w:w="5040" w:type="dxa"/>
          </w:tcPr>
          <w:p w14:paraId="401CC8B2" w14:textId="77777777" w:rsidR="00D95AD6" w:rsidRDefault="005E559D">
            <w:r>
              <w:t>8.84M</w:t>
            </w:r>
          </w:p>
        </w:tc>
      </w:tr>
      <w:tr w:rsidR="00D95AD6" w14:paraId="7041D4F7" w14:textId="77777777">
        <w:trPr>
          <w:jc w:val="center"/>
        </w:trPr>
        <w:tc>
          <w:tcPr>
            <w:tcW w:w="5040" w:type="dxa"/>
          </w:tcPr>
          <w:p w14:paraId="23B8127A" w14:textId="77777777" w:rsidR="00D95AD6" w:rsidRDefault="005E559D">
            <w:r>
              <w:t>Total Products Sold</w:t>
            </w:r>
          </w:p>
        </w:tc>
        <w:tc>
          <w:tcPr>
            <w:tcW w:w="5040" w:type="dxa"/>
          </w:tcPr>
          <w:p w14:paraId="67A9983A" w14:textId="77777777" w:rsidR="00D95AD6" w:rsidRDefault="005E559D">
            <w:r>
              <w:t>710.28K</w:t>
            </w:r>
          </w:p>
        </w:tc>
      </w:tr>
      <w:tr w:rsidR="00D95AD6" w14:paraId="14A172E4" w14:textId="77777777">
        <w:trPr>
          <w:jc w:val="center"/>
        </w:trPr>
        <w:tc>
          <w:tcPr>
            <w:tcW w:w="5040" w:type="dxa"/>
          </w:tcPr>
          <w:p w14:paraId="2893F727" w14:textId="77777777" w:rsidR="00D95AD6" w:rsidRDefault="005E559D">
            <w:r>
              <w:t>Average Shipping Cost</w:t>
            </w:r>
          </w:p>
        </w:tc>
        <w:tc>
          <w:tcPr>
            <w:tcW w:w="5040" w:type="dxa"/>
          </w:tcPr>
          <w:p w14:paraId="4F7D4A8A" w14:textId="77777777" w:rsidR="00D95AD6" w:rsidRDefault="005E559D">
            <w:r>
              <w:t>5.67</w:t>
            </w:r>
          </w:p>
        </w:tc>
      </w:tr>
      <w:tr w:rsidR="00D95AD6" w14:paraId="64D31D97" w14:textId="77777777">
        <w:trPr>
          <w:jc w:val="center"/>
        </w:trPr>
        <w:tc>
          <w:tcPr>
            <w:tcW w:w="5040" w:type="dxa"/>
          </w:tcPr>
          <w:p w14:paraId="10C157BE" w14:textId="77777777" w:rsidR="00D95AD6" w:rsidRDefault="005E559D">
            <w:r>
              <w:t>Total Carriers</w:t>
            </w:r>
          </w:p>
        </w:tc>
        <w:tc>
          <w:tcPr>
            <w:tcW w:w="5040" w:type="dxa"/>
          </w:tcPr>
          <w:p w14:paraId="644FCF5D" w14:textId="77777777" w:rsidR="00D95AD6" w:rsidRDefault="005E559D">
            <w:r>
              <w:t>3</w:t>
            </w:r>
          </w:p>
        </w:tc>
      </w:tr>
      <w:tr w:rsidR="00D95AD6" w14:paraId="06B303F2" w14:textId="77777777">
        <w:trPr>
          <w:jc w:val="center"/>
        </w:trPr>
        <w:tc>
          <w:tcPr>
            <w:tcW w:w="5040" w:type="dxa"/>
          </w:tcPr>
          <w:p w14:paraId="12231EE6" w14:textId="77777777" w:rsidR="00D95AD6" w:rsidRDefault="005E559D">
            <w:r>
              <w:t>Total Suppliers</w:t>
            </w:r>
          </w:p>
        </w:tc>
        <w:tc>
          <w:tcPr>
            <w:tcW w:w="5040" w:type="dxa"/>
          </w:tcPr>
          <w:p w14:paraId="68650663" w14:textId="77777777" w:rsidR="00D95AD6" w:rsidRDefault="005E559D">
            <w:r>
              <w:t>5</w:t>
            </w:r>
          </w:p>
        </w:tc>
      </w:tr>
      <w:tr w:rsidR="00D95AD6" w14:paraId="3C79F7D5" w14:textId="77777777">
        <w:trPr>
          <w:jc w:val="center"/>
        </w:trPr>
        <w:tc>
          <w:tcPr>
            <w:tcW w:w="5040" w:type="dxa"/>
          </w:tcPr>
          <w:p w14:paraId="1CAB17AF" w14:textId="77777777" w:rsidR="00D95AD6" w:rsidRDefault="005E559D">
            <w:r>
              <w:t>Total Orders</w:t>
            </w:r>
          </w:p>
        </w:tc>
        <w:tc>
          <w:tcPr>
            <w:tcW w:w="5040" w:type="dxa"/>
          </w:tcPr>
          <w:p w14:paraId="6AB853F6" w14:textId="77777777" w:rsidR="00D95AD6" w:rsidRDefault="005E559D">
            <w:r>
              <w:t>2K</w:t>
            </w:r>
          </w:p>
        </w:tc>
      </w:tr>
      <w:tr w:rsidR="00D95AD6" w14:paraId="43CA1FFB" w14:textId="77777777">
        <w:trPr>
          <w:jc w:val="center"/>
        </w:trPr>
        <w:tc>
          <w:tcPr>
            <w:tcW w:w="5040" w:type="dxa"/>
          </w:tcPr>
          <w:p w14:paraId="2E257CB3" w14:textId="77777777" w:rsidR="00D95AD6" w:rsidRDefault="005E559D">
            <w:r>
              <w:t>Road Shipping Cost</w:t>
            </w:r>
          </w:p>
        </w:tc>
        <w:tc>
          <w:tcPr>
            <w:tcW w:w="5040" w:type="dxa"/>
          </w:tcPr>
          <w:p w14:paraId="6F2D9C17" w14:textId="77777777" w:rsidR="00D95AD6" w:rsidRDefault="005E559D">
            <w:r>
              <w:t>3.01K</w:t>
            </w:r>
          </w:p>
        </w:tc>
      </w:tr>
      <w:tr w:rsidR="00D95AD6" w14:paraId="10135408" w14:textId="77777777">
        <w:trPr>
          <w:jc w:val="center"/>
        </w:trPr>
        <w:tc>
          <w:tcPr>
            <w:tcW w:w="5040" w:type="dxa"/>
          </w:tcPr>
          <w:p w14:paraId="3C39C350" w14:textId="77777777" w:rsidR="00D95AD6" w:rsidRDefault="005E559D">
            <w:r>
              <w:t>Air Shipping Cost</w:t>
            </w:r>
          </w:p>
        </w:tc>
        <w:tc>
          <w:tcPr>
            <w:tcW w:w="5040" w:type="dxa"/>
          </w:tcPr>
          <w:p w14:paraId="0F06B9D2" w14:textId="77777777" w:rsidR="00D95AD6" w:rsidRDefault="005E559D">
            <w:r>
              <w:t>2.33K</w:t>
            </w:r>
          </w:p>
        </w:tc>
      </w:tr>
      <w:tr w:rsidR="00D95AD6" w14:paraId="0B05FCF6" w14:textId="77777777">
        <w:trPr>
          <w:jc w:val="center"/>
        </w:trPr>
        <w:tc>
          <w:tcPr>
            <w:tcW w:w="5040" w:type="dxa"/>
          </w:tcPr>
          <w:p w14:paraId="508B66DC" w14:textId="77777777" w:rsidR="00D95AD6" w:rsidRDefault="005E559D">
            <w:r>
              <w:t>Rail Shipping Cost</w:t>
            </w:r>
          </w:p>
        </w:tc>
        <w:tc>
          <w:tcPr>
            <w:tcW w:w="5040" w:type="dxa"/>
          </w:tcPr>
          <w:p w14:paraId="0EF5E95B" w14:textId="77777777" w:rsidR="00D95AD6" w:rsidRDefault="005E559D">
            <w:r>
              <w:t>2.09K</w:t>
            </w:r>
          </w:p>
        </w:tc>
      </w:tr>
      <w:tr w:rsidR="00D95AD6" w14:paraId="36632121" w14:textId="77777777">
        <w:trPr>
          <w:jc w:val="center"/>
        </w:trPr>
        <w:tc>
          <w:tcPr>
            <w:tcW w:w="5040" w:type="dxa"/>
          </w:tcPr>
          <w:p w14:paraId="7FC625FB" w14:textId="77777777" w:rsidR="00D95AD6" w:rsidRDefault="005E559D">
            <w:r>
              <w:lastRenderedPageBreak/>
              <w:t>Sea Shipping Cost</w:t>
            </w:r>
          </w:p>
        </w:tc>
        <w:tc>
          <w:tcPr>
            <w:tcW w:w="5040" w:type="dxa"/>
          </w:tcPr>
          <w:p w14:paraId="6FAC0C5C" w14:textId="77777777" w:rsidR="00D95AD6" w:rsidRDefault="005E559D">
            <w:r>
              <w:t>1.27K</w:t>
            </w:r>
          </w:p>
        </w:tc>
      </w:tr>
    </w:tbl>
    <w:p w14:paraId="13FAC4A2" w14:textId="77777777" w:rsidR="00D95AD6" w:rsidRDefault="005E559D">
      <w:pPr>
        <w:pStyle w:val="Heading2"/>
      </w:pPr>
      <w:r>
        <w:t>Key Findings</w:t>
      </w:r>
    </w:p>
    <w:p w14:paraId="165645EF" w14:textId="77777777" w:rsidR="00D95AD6" w:rsidRDefault="005E559D">
      <w:pPr>
        <w:pStyle w:val="ListBullet"/>
      </w:pPr>
      <w:r>
        <w:t>Road has the highest displayed shipping-cost contribution among the transportation modes.</w:t>
      </w:r>
    </w:p>
    <w:p w14:paraId="06C59574" w14:textId="77777777" w:rsidR="00D95AD6" w:rsidRDefault="005E559D">
      <w:pPr>
        <w:pStyle w:val="ListBullet"/>
      </w:pPr>
      <w:r>
        <w:t>Shipping costs are compared across Kolkata, Mumbai, Bangalore, Chennai and Delhi.</w:t>
      </w:r>
    </w:p>
    <w:p w14:paraId="65033C62" w14:textId="77777777" w:rsidR="00D95AD6" w:rsidRDefault="005E559D">
      <w:pPr>
        <w:pStyle w:val="ListBullet"/>
      </w:pPr>
      <w:r>
        <w:t>Carrier-wise analysis compares Carrier A, Carrier B and Carrier C.</w:t>
      </w:r>
    </w:p>
    <w:p w14:paraId="4830731D" w14:textId="77777777" w:rsidR="00D95AD6" w:rsidRDefault="005E559D">
      <w:pPr>
        <w:pStyle w:val="ListBullet"/>
      </w:pPr>
      <w:r>
        <w:t>The decomposition tree breaks shipping cost down by location, transportation mode, carrier, supplier and product.</w:t>
      </w:r>
    </w:p>
    <w:p w14:paraId="05BCEE83" w14:textId="77777777" w:rsidR="00D95AD6" w:rsidRDefault="005E559D">
      <w:pPr>
        <w:pStyle w:val="ListBullet"/>
      </w:pPr>
      <w:r>
        <w:t>Interactive filters support detailed transportation-cost analysis.</w:t>
      </w:r>
    </w:p>
    <w:p w14:paraId="651767EA" w14:textId="189C6D6B" w:rsidR="003F7BAC" w:rsidRDefault="003F7BAC" w:rsidP="003F7BA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41E6CB9" wp14:editId="07ADEBA4">
            <wp:extent cx="5257800" cy="3284220"/>
            <wp:effectExtent l="0" t="0" r="0" b="0"/>
            <wp:docPr id="1237862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2125" name="Picture 12378621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DC4D" w14:textId="56829C3E" w:rsidR="00D95AD6" w:rsidRDefault="003F7BAC">
      <w:r>
        <w:rPr>
          <w:noProof/>
        </w:rPr>
        <w:drawing>
          <wp:inline distT="0" distB="0" distL="0" distR="0" wp14:anchorId="6BB0CFB0" wp14:editId="56181FBF">
            <wp:extent cx="5585460" cy="3375025"/>
            <wp:effectExtent l="0" t="0" r="0" b="0"/>
            <wp:docPr id="1723923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23580" name="Picture 17239235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8288" cy="340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59D">
        <w:br w:type="page"/>
      </w:r>
    </w:p>
    <w:p w14:paraId="540E3F1A" w14:textId="77777777" w:rsidR="00D95AD6" w:rsidRDefault="005E559D">
      <w:pPr>
        <w:pStyle w:val="Heading1"/>
      </w:pPr>
      <w:r>
        <w:lastRenderedPageBreak/>
        <w:t>5. Route &amp; Carrier Performance Analysis</w:t>
      </w:r>
    </w:p>
    <w:p w14:paraId="4197AD13" w14:textId="77777777" w:rsidR="00D95AD6" w:rsidRDefault="005E559D">
      <w:pPr>
        <w:pStyle w:val="Heading2"/>
      </w:pPr>
      <w:r>
        <w:t>Definition</w:t>
      </w:r>
    </w:p>
    <w:p w14:paraId="72D78991" w14:textId="77777777" w:rsidR="00D95AD6" w:rsidRDefault="005E559D">
      <w:r>
        <w:t>Route &amp; Carrier Performance Analysis evaluates transportation efficiency by comparing shipping time, shipping cost, routes, carriers and transportation modes.</w:t>
      </w:r>
    </w:p>
    <w:p w14:paraId="51C56D72" w14:textId="77777777" w:rsidR="00D95AD6" w:rsidRDefault="005E559D">
      <w:pPr>
        <w:pStyle w:val="Heading2"/>
      </w:pPr>
      <w:r>
        <w:t>Dashboard Explanation</w:t>
      </w:r>
    </w:p>
    <w:p w14:paraId="1E048C4D" w14:textId="77777777" w:rsidR="00D95AD6" w:rsidRDefault="005E559D">
      <w:r>
        <w:t>The dashboard provides KPI cards and comparative visuals for carriers and routes. It includes average shipping time, average shipping cost, total transportation cost, carrier speed-versus-cost analysis, route shipping-time analysis and shipping-time decomposition.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95AD6" w14:paraId="026297D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F87304E" w14:textId="77777777" w:rsidR="00D95AD6" w:rsidRDefault="005E559D">
            <w:r>
              <w:t>Measure</w:t>
            </w:r>
          </w:p>
        </w:tc>
        <w:tc>
          <w:tcPr>
            <w:tcW w:w="5040" w:type="dxa"/>
            <w:shd w:val="clear" w:color="auto" w:fill="D9EAF7"/>
          </w:tcPr>
          <w:p w14:paraId="7054DB01" w14:textId="77777777" w:rsidR="00D95AD6" w:rsidRDefault="005E559D">
            <w:r>
              <w:t>Dashboard Value</w:t>
            </w:r>
          </w:p>
        </w:tc>
      </w:tr>
      <w:tr w:rsidR="00D95AD6" w14:paraId="31AB99B8" w14:textId="77777777">
        <w:trPr>
          <w:jc w:val="center"/>
        </w:trPr>
        <w:tc>
          <w:tcPr>
            <w:tcW w:w="5040" w:type="dxa"/>
          </w:tcPr>
          <w:p w14:paraId="1B6720D8" w14:textId="77777777" w:rsidR="00D95AD6" w:rsidRDefault="005E559D">
            <w:r>
              <w:t>Total Shipments</w:t>
            </w:r>
          </w:p>
        </w:tc>
        <w:tc>
          <w:tcPr>
            <w:tcW w:w="5040" w:type="dxa"/>
          </w:tcPr>
          <w:p w14:paraId="5E63B1DF" w14:textId="77777777" w:rsidR="00D95AD6" w:rsidRDefault="005E559D">
            <w:r>
              <w:t>1,535</w:t>
            </w:r>
          </w:p>
        </w:tc>
      </w:tr>
      <w:tr w:rsidR="00D95AD6" w14:paraId="21744A27" w14:textId="77777777">
        <w:trPr>
          <w:jc w:val="center"/>
        </w:trPr>
        <w:tc>
          <w:tcPr>
            <w:tcW w:w="5040" w:type="dxa"/>
          </w:tcPr>
          <w:p w14:paraId="1F34FC4A" w14:textId="77777777" w:rsidR="00D95AD6" w:rsidRDefault="005E559D">
            <w:r>
              <w:t>Average Shipping Time</w:t>
            </w:r>
          </w:p>
        </w:tc>
        <w:tc>
          <w:tcPr>
            <w:tcW w:w="5040" w:type="dxa"/>
          </w:tcPr>
          <w:p w14:paraId="4EBF718F" w14:textId="77777777" w:rsidR="00D95AD6" w:rsidRDefault="005E559D">
            <w:r>
              <w:t>5.74</w:t>
            </w:r>
          </w:p>
        </w:tc>
      </w:tr>
      <w:tr w:rsidR="00D95AD6" w14:paraId="65DA36C0" w14:textId="77777777">
        <w:trPr>
          <w:jc w:val="center"/>
        </w:trPr>
        <w:tc>
          <w:tcPr>
            <w:tcW w:w="5040" w:type="dxa"/>
          </w:tcPr>
          <w:p w14:paraId="054D6D6C" w14:textId="77777777" w:rsidR="00D95AD6" w:rsidRDefault="005E559D">
            <w:r>
              <w:t>Average Shipping Cost</w:t>
            </w:r>
          </w:p>
        </w:tc>
        <w:tc>
          <w:tcPr>
            <w:tcW w:w="5040" w:type="dxa"/>
          </w:tcPr>
          <w:p w14:paraId="066B8501" w14:textId="77777777" w:rsidR="00D95AD6" w:rsidRDefault="005E559D">
            <w:r>
              <w:t>5.67</w:t>
            </w:r>
          </w:p>
        </w:tc>
      </w:tr>
      <w:tr w:rsidR="00D95AD6" w14:paraId="3482DA0A" w14:textId="77777777">
        <w:trPr>
          <w:jc w:val="center"/>
        </w:trPr>
        <w:tc>
          <w:tcPr>
            <w:tcW w:w="5040" w:type="dxa"/>
          </w:tcPr>
          <w:p w14:paraId="7F735736" w14:textId="77777777" w:rsidR="00D95AD6" w:rsidRDefault="005E559D">
            <w:r>
              <w:t>Total Transportation Cost</w:t>
            </w:r>
          </w:p>
        </w:tc>
        <w:tc>
          <w:tcPr>
            <w:tcW w:w="5040" w:type="dxa"/>
          </w:tcPr>
          <w:p w14:paraId="06E5AF4D" w14:textId="77777777" w:rsidR="00D95AD6" w:rsidRDefault="005E559D">
            <w:r>
              <w:t>811.51K</w:t>
            </w:r>
          </w:p>
        </w:tc>
      </w:tr>
      <w:tr w:rsidR="00D95AD6" w14:paraId="68863FCC" w14:textId="77777777">
        <w:trPr>
          <w:jc w:val="center"/>
        </w:trPr>
        <w:tc>
          <w:tcPr>
            <w:tcW w:w="5040" w:type="dxa"/>
          </w:tcPr>
          <w:p w14:paraId="1AF38CE6" w14:textId="77777777" w:rsidR="00D95AD6" w:rsidRDefault="005E559D">
            <w:r>
              <w:t>Carrier A Average Shipping Time</w:t>
            </w:r>
          </w:p>
        </w:tc>
        <w:tc>
          <w:tcPr>
            <w:tcW w:w="5040" w:type="dxa"/>
          </w:tcPr>
          <w:p w14:paraId="0C71102D" w14:textId="77777777" w:rsidR="00D95AD6" w:rsidRDefault="005E559D">
            <w:r>
              <w:t>6.2</w:t>
            </w:r>
          </w:p>
        </w:tc>
      </w:tr>
      <w:tr w:rsidR="00D95AD6" w14:paraId="1015E740" w14:textId="77777777">
        <w:trPr>
          <w:jc w:val="center"/>
        </w:trPr>
        <w:tc>
          <w:tcPr>
            <w:tcW w:w="5040" w:type="dxa"/>
          </w:tcPr>
          <w:p w14:paraId="014A70D2" w14:textId="77777777" w:rsidR="00D95AD6" w:rsidRDefault="005E559D">
            <w:r>
              <w:t>Carrier C Average Shipping Time</w:t>
            </w:r>
          </w:p>
        </w:tc>
        <w:tc>
          <w:tcPr>
            <w:tcW w:w="5040" w:type="dxa"/>
          </w:tcPr>
          <w:p w14:paraId="1FD6D77F" w14:textId="77777777" w:rsidR="00D95AD6" w:rsidRDefault="005E559D">
            <w:r>
              <w:t>6.0</w:t>
            </w:r>
          </w:p>
        </w:tc>
      </w:tr>
      <w:tr w:rsidR="00D95AD6" w14:paraId="71121FE5" w14:textId="77777777">
        <w:trPr>
          <w:jc w:val="center"/>
        </w:trPr>
        <w:tc>
          <w:tcPr>
            <w:tcW w:w="5040" w:type="dxa"/>
          </w:tcPr>
          <w:p w14:paraId="33554580" w14:textId="77777777" w:rsidR="00D95AD6" w:rsidRDefault="005E559D">
            <w:r>
              <w:t>Carrier B Average Shipping Time</w:t>
            </w:r>
          </w:p>
        </w:tc>
        <w:tc>
          <w:tcPr>
            <w:tcW w:w="5040" w:type="dxa"/>
          </w:tcPr>
          <w:p w14:paraId="69580704" w14:textId="77777777" w:rsidR="00D95AD6" w:rsidRDefault="005E559D">
            <w:r>
              <w:t>5.3</w:t>
            </w:r>
          </w:p>
        </w:tc>
      </w:tr>
      <w:tr w:rsidR="00D95AD6" w14:paraId="06121910" w14:textId="77777777">
        <w:trPr>
          <w:jc w:val="center"/>
        </w:trPr>
        <w:tc>
          <w:tcPr>
            <w:tcW w:w="5040" w:type="dxa"/>
          </w:tcPr>
          <w:p w14:paraId="5F5E8AE0" w14:textId="77777777" w:rsidR="00D95AD6" w:rsidRDefault="005E559D">
            <w:r>
              <w:t>Carrier C Average Shipping Cost</w:t>
            </w:r>
          </w:p>
        </w:tc>
        <w:tc>
          <w:tcPr>
            <w:tcW w:w="5040" w:type="dxa"/>
          </w:tcPr>
          <w:p w14:paraId="4902A8CA" w14:textId="77777777" w:rsidR="00D95AD6" w:rsidRDefault="005E559D">
            <w:r>
              <w:t>5.7</w:t>
            </w:r>
          </w:p>
        </w:tc>
      </w:tr>
      <w:tr w:rsidR="00D95AD6" w14:paraId="33D05164" w14:textId="77777777">
        <w:trPr>
          <w:jc w:val="center"/>
        </w:trPr>
        <w:tc>
          <w:tcPr>
            <w:tcW w:w="5040" w:type="dxa"/>
          </w:tcPr>
          <w:p w14:paraId="7F583FD1" w14:textId="77777777" w:rsidR="00D95AD6" w:rsidRDefault="005E559D">
            <w:r>
              <w:t>Carrier A Average Shipping Cost</w:t>
            </w:r>
          </w:p>
        </w:tc>
        <w:tc>
          <w:tcPr>
            <w:tcW w:w="5040" w:type="dxa"/>
          </w:tcPr>
          <w:p w14:paraId="7795404A" w14:textId="77777777" w:rsidR="00D95AD6" w:rsidRDefault="005E559D">
            <w:r>
              <w:t>5.7</w:t>
            </w:r>
          </w:p>
        </w:tc>
      </w:tr>
      <w:tr w:rsidR="00D95AD6" w14:paraId="6008B982" w14:textId="77777777">
        <w:trPr>
          <w:jc w:val="center"/>
        </w:trPr>
        <w:tc>
          <w:tcPr>
            <w:tcW w:w="5040" w:type="dxa"/>
          </w:tcPr>
          <w:p w14:paraId="59CF4291" w14:textId="77777777" w:rsidR="00D95AD6" w:rsidRDefault="005E559D">
            <w:r>
              <w:t>Carrier B Average Shipping Cost</w:t>
            </w:r>
          </w:p>
        </w:tc>
        <w:tc>
          <w:tcPr>
            <w:tcW w:w="5040" w:type="dxa"/>
          </w:tcPr>
          <w:p w14:paraId="7F399B53" w14:textId="77777777" w:rsidR="00D95AD6" w:rsidRDefault="005E559D">
            <w:r>
              <w:t>5.6</w:t>
            </w:r>
          </w:p>
        </w:tc>
      </w:tr>
      <w:tr w:rsidR="00D95AD6" w14:paraId="74DF0A73" w14:textId="77777777">
        <w:trPr>
          <w:jc w:val="center"/>
        </w:trPr>
        <w:tc>
          <w:tcPr>
            <w:tcW w:w="5040" w:type="dxa"/>
          </w:tcPr>
          <w:p w14:paraId="49C1A1E4" w14:textId="77777777" w:rsidR="00D95AD6" w:rsidRDefault="005E559D">
            <w:r>
              <w:t>Route A Average Shipping Time</w:t>
            </w:r>
          </w:p>
        </w:tc>
        <w:tc>
          <w:tcPr>
            <w:tcW w:w="5040" w:type="dxa"/>
          </w:tcPr>
          <w:p w14:paraId="246C96B9" w14:textId="77777777" w:rsidR="00D95AD6" w:rsidRDefault="005E559D">
            <w:r>
              <w:t>6.0</w:t>
            </w:r>
          </w:p>
        </w:tc>
      </w:tr>
      <w:tr w:rsidR="00D95AD6" w14:paraId="5E881EBB" w14:textId="77777777">
        <w:trPr>
          <w:jc w:val="center"/>
        </w:trPr>
        <w:tc>
          <w:tcPr>
            <w:tcW w:w="5040" w:type="dxa"/>
          </w:tcPr>
          <w:p w14:paraId="2BA0D66A" w14:textId="77777777" w:rsidR="00D95AD6" w:rsidRDefault="005E559D">
            <w:r>
              <w:t>Route B Average Shipping Time</w:t>
            </w:r>
          </w:p>
        </w:tc>
        <w:tc>
          <w:tcPr>
            <w:tcW w:w="5040" w:type="dxa"/>
          </w:tcPr>
          <w:p w14:paraId="544E6511" w14:textId="77777777" w:rsidR="00D95AD6" w:rsidRDefault="005E559D">
            <w:r>
              <w:t>5.8</w:t>
            </w:r>
          </w:p>
        </w:tc>
      </w:tr>
      <w:tr w:rsidR="00D95AD6" w14:paraId="7CD1138F" w14:textId="77777777">
        <w:trPr>
          <w:jc w:val="center"/>
        </w:trPr>
        <w:tc>
          <w:tcPr>
            <w:tcW w:w="5040" w:type="dxa"/>
          </w:tcPr>
          <w:p w14:paraId="270FD8CE" w14:textId="77777777" w:rsidR="00D95AD6" w:rsidRDefault="005E559D">
            <w:r>
              <w:t>Route C Average Shipping Time</w:t>
            </w:r>
          </w:p>
        </w:tc>
        <w:tc>
          <w:tcPr>
            <w:tcW w:w="5040" w:type="dxa"/>
          </w:tcPr>
          <w:p w14:paraId="25FD2DC1" w14:textId="77777777" w:rsidR="00D95AD6" w:rsidRDefault="005E559D">
            <w:r>
              <w:t>5.1</w:t>
            </w:r>
          </w:p>
        </w:tc>
      </w:tr>
    </w:tbl>
    <w:p w14:paraId="7BE85BF7" w14:textId="77777777" w:rsidR="00D95AD6" w:rsidRDefault="005E559D">
      <w:pPr>
        <w:pStyle w:val="Heading2"/>
      </w:pPr>
      <w:r>
        <w:t>Key Findings</w:t>
      </w:r>
    </w:p>
    <w:p w14:paraId="1C1D1F39" w14:textId="77777777" w:rsidR="00D95AD6" w:rsidRDefault="005E559D">
      <w:pPr>
        <w:pStyle w:val="ListBullet"/>
      </w:pPr>
      <w:r>
        <w:t>Total shipments are 1,535 with an average shipping time of 5.74 and average shipping cost of 5.67.</w:t>
      </w:r>
    </w:p>
    <w:p w14:paraId="2443975D" w14:textId="77777777" w:rsidR="00D95AD6" w:rsidRDefault="005E559D">
      <w:pPr>
        <w:pStyle w:val="ListBullet"/>
      </w:pPr>
      <w:r>
        <w:t>Carrier B has the lowest displayed average shipping time at 5.3.</w:t>
      </w:r>
    </w:p>
    <w:p w14:paraId="50129377" w14:textId="77777777" w:rsidR="00D95AD6" w:rsidRDefault="005E559D">
      <w:pPr>
        <w:pStyle w:val="ListBullet"/>
      </w:pPr>
      <w:r>
        <w:t>Average shipping costs are closely grouped across the three carriers.</w:t>
      </w:r>
    </w:p>
    <w:p w14:paraId="73B01D69" w14:textId="77777777" w:rsidR="00D95AD6" w:rsidRDefault="005E559D">
      <w:pPr>
        <w:pStyle w:val="ListBullet"/>
      </w:pPr>
      <w:r>
        <w:t>Route C has the lowest displayed average shipping time at 5.1.</w:t>
      </w:r>
    </w:p>
    <w:p w14:paraId="46653589" w14:textId="63122C5F" w:rsidR="00D95AD6" w:rsidRDefault="00431728" w:rsidP="00431728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D1D2731" wp14:editId="2775BDFE">
            <wp:extent cx="6073140" cy="2819400"/>
            <wp:effectExtent l="0" t="0" r="3810" b="0"/>
            <wp:docPr id="88777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7211" name="Picture 887772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E47C" w14:textId="252B58A3" w:rsidR="00431728" w:rsidRDefault="00431728" w:rsidP="00431728">
      <w:pPr>
        <w:pStyle w:val="ListBullet"/>
        <w:numPr>
          <w:ilvl w:val="0"/>
          <w:numId w:val="0"/>
        </w:numPr>
        <w:ind w:left="360"/>
      </w:pPr>
    </w:p>
    <w:p w14:paraId="33C3B44B" w14:textId="32602CFC" w:rsidR="00D95AD6" w:rsidRDefault="00431728">
      <w:r>
        <w:rPr>
          <w:noProof/>
        </w:rPr>
        <w:drawing>
          <wp:inline distT="0" distB="0" distL="0" distR="0" wp14:anchorId="56DE04E1" wp14:editId="09483684">
            <wp:extent cx="6400800" cy="2529840"/>
            <wp:effectExtent l="0" t="0" r="0" b="3810"/>
            <wp:docPr id="1405855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55208" name="Picture 1405855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6DD2" w14:textId="77777777" w:rsidR="00D95AD6" w:rsidRDefault="005E559D">
      <w:pPr>
        <w:pStyle w:val="Heading1"/>
      </w:pPr>
      <w:r>
        <w:t>6. Advanced KPI Visualization</w:t>
      </w:r>
    </w:p>
    <w:p w14:paraId="70CA038D" w14:textId="77777777" w:rsidR="00D95AD6" w:rsidRDefault="005E559D">
      <w:pPr>
        <w:pStyle w:val="Heading2"/>
      </w:pPr>
      <w:r>
        <w:t>Definition</w:t>
      </w:r>
    </w:p>
    <w:p w14:paraId="10F73894" w14:textId="77777777" w:rsidR="00D95AD6" w:rsidRDefault="005E559D">
      <w:r>
        <w:t>Advanced KPI Visualization combines important operational measures into meaningful performance indicators and visual comparisons for quick monitoring and decision-making.</w:t>
      </w:r>
    </w:p>
    <w:p w14:paraId="77423F15" w14:textId="77777777" w:rsidR="00D95AD6" w:rsidRDefault="005E559D">
      <w:pPr>
        <w:pStyle w:val="Heading2"/>
      </w:pPr>
      <w:r>
        <w:t>Dashboard Explanation</w:t>
      </w:r>
    </w:p>
    <w:p w14:paraId="437B071C" w14:textId="77777777" w:rsidR="00D95AD6" w:rsidRDefault="005E559D">
      <w:r>
        <w:t>The project dashboards use KPI cards, bar charts, donut charts, maps, decomposition trees, tables and interactive slicers. These visuals combine summary-level measures with detailed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95AD6" w14:paraId="3E2E9B1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1CC8806" w14:textId="77777777" w:rsidR="00D95AD6" w:rsidRDefault="005E559D">
            <w:r>
              <w:t>KPI / Visual</w:t>
            </w:r>
          </w:p>
        </w:tc>
        <w:tc>
          <w:tcPr>
            <w:tcW w:w="5040" w:type="dxa"/>
            <w:shd w:val="clear" w:color="auto" w:fill="D9EAF7"/>
          </w:tcPr>
          <w:p w14:paraId="7E8B39A0" w14:textId="77777777" w:rsidR="00D95AD6" w:rsidRDefault="005E559D">
            <w:r>
              <w:t>Purpose</w:t>
            </w:r>
          </w:p>
        </w:tc>
      </w:tr>
      <w:tr w:rsidR="00D95AD6" w14:paraId="6C161B62" w14:textId="77777777">
        <w:trPr>
          <w:jc w:val="center"/>
        </w:trPr>
        <w:tc>
          <w:tcPr>
            <w:tcW w:w="5040" w:type="dxa"/>
          </w:tcPr>
          <w:p w14:paraId="1D00DE2F" w14:textId="77777777" w:rsidR="00D95AD6" w:rsidRDefault="005E559D">
            <w:r>
              <w:t>On-Time Delivery %</w:t>
            </w:r>
          </w:p>
        </w:tc>
        <w:tc>
          <w:tcPr>
            <w:tcW w:w="5040" w:type="dxa"/>
          </w:tcPr>
          <w:p w14:paraId="45586B38" w14:textId="77777777" w:rsidR="00D95AD6" w:rsidRDefault="005E559D">
            <w:r>
              <w:t>Monitor delivery reliability</w:t>
            </w:r>
          </w:p>
        </w:tc>
      </w:tr>
      <w:tr w:rsidR="00D95AD6" w14:paraId="2C03C065" w14:textId="77777777">
        <w:trPr>
          <w:jc w:val="center"/>
        </w:trPr>
        <w:tc>
          <w:tcPr>
            <w:tcW w:w="5040" w:type="dxa"/>
          </w:tcPr>
          <w:p w14:paraId="272568DA" w14:textId="77777777" w:rsidR="00D95AD6" w:rsidRDefault="005E559D">
            <w:r>
              <w:t>Cost per Shipment</w:t>
            </w:r>
          </w:p>
        </w:tc>
        <w:tc>
          <w:tcPr>
            <w:tcW w:w="5040" w:type="dxa"/>
          </w:tcPr>
          <w:p w14:paraId="61343C8C" w14:textId="77777777" w:rsidR="00D95AD6" w:rsidRDefault="005E559D">
            <w:r>
              <w:t>Monitor transportation efficiency</w:t>
            </w:r>
          </w:p>
        </w:tc>
      </w:tr>
      <w:tr w:rsidR="00D95AD6" w14:paraId="526CBCDE" w14:textId="77777777">
        <w:trPr>
          <w:jc w:val="center"/>
        </w:trPr>
        <w:tc>
          <w:tcPr>
            <w:tcW w:w="5040" w:type="dxa"/>
          </w:tcPr>
          <w:p w14:paraId="26F8ADFF" w14:textId="77777777" w:rsidR="00D95AD6" w:rsidRDefault="005E559D">
            <w:r>
              <w:t>Average Delivery / Shipping Time</w:t>
            </w:r>
          </w:p>
        </w:tc>
        <w:tc>
          <w:tcPr>
            <w:tcW w:w="5040" w:type="dxa"/>
          </w:tcPr>
          <w:p w14:paraId="2D37D82B" w14:textId="77777777" w:rsidR="00D95AD6" w:rsidRDefault="005E559D">
            <w:r>
              <w:t>Monitor delivery speed</w:t>
            </w:r>
          </w:p>
        </w:tc>
      </w:tr>
      <w:tr w:rsidR="00D95AD6" w14:paraId="6B07AB0F" w14:textId="77777777">
        <w:trPr>
          <w:jc w:val="center"/>
        </w:trPr>
        <w:tc>
          <w:tcPr>
            <w:tcW w:w="5040" w:type="dxa"/>
          </w:tcPr>
          <w:p w14:paraId="309662EC" w14:textId="77777777" w:rsidR="00D95AD6" w:rsidRDefault="005E559D">
            <w:r>
              <w:t>Supplier Rating / Performance</w:t>
            </w:r>
          </w:p>
        </w:tc>
        <w:tc>
          <w:tcPr>
            <w:tcW w:w="5040" w:type="dxa"/>
          </w:tcPr>
          <w:p w14:paraId="145DBC26" w14:textId="77777777" w:rsidR="00D95AD6" w:rsidRDefault="005E559D">
            <w:r>
              <w:t>Compare supplier performance</w:t>
            </w:r>
          </w:p>
        </w:tc>
      </w:tr>
      <w:tr w:rsidR="00D95AD6" w14:paraId="5C70D10C" w14:textId="77777777">
        <w:trPr>
          <w:jc w:val="center"/>
        </w:trPr>
        <w:tc>
          <w:tcPr>
            <w:tcW w:w="5040" w:type="dxa"/>
          </w:tcPr>
          <w:p w14:paraId="203A5390" w14:textId="77777777" w:rsidR="00D95AD6" w:rsidRDefault="005E559D">
            <w:r>
              <w:t>Freight / Transportation Cost</w:t>
            </w:r>
          </w:p>
        </w:tc>
        <w:tc>
          <w:tcPr>
            <w:tcW w:w="5040" w:type="dxa"/>
          </w:tcPr>
          <w:p w14:paraId="78A4918D" w14:textId="77777777" w:rsidR="00D95AD6" w:rsidRDefault="005E559D">
            <w:r>
              <w:t>Monitor logistics expenditure</w:t>
            </w:r>
          </w:p>
        </w:tc>
      </w:tr>
      <w:tr w:rsidR="00D95AD6" w14:paraId="557936C2" w14:textId="77777777">
        <w:trPr>
          <w:jc w:val="center"/>
        </w:trPr>
        <w:tc>
          <w:tcPr>
            <w:tcW w:w="5040" w:type="dxa"/>
          </w:tcPr>
          <w:p w14:paraId="6F1098E4" w14:textId="77777777" w:rsidR="00D95AD6" w:rsidRDefault="005E559D">
            <w:r>
              <w:t>KPI Cards</w:t>
            </w:r>
          </w:p>
        </w:tc>
        <w:tc>
          <w:tcPr>
            <w:tcW w:w="5040" w:type="dxa"/>
          </w:tcPr>
          <w:p w14:paraId="6AC6535E" w14:textId="77777777" w:rsidR="00D95AD6" w:rsidRDefault="005E559D">
            <w:r>
              <w:t>Provide quick summary values</w:t>
            </w:r>
          </w:p>
        </w:tc>
      </w:tr>
      <w:tr w:rsidR="00D95AD6" w14:paraId="4EB29668" w14:textId="77777777">
        <w:trPr>
          <w:jc w:val="center"/>
        </w:trPr>
        <w:tc>
          <w:tcPr>
            <w:tcW w:w="5040" w:type="dxa"/>
          </w:tcPr>
          <w:p w14:paraId="263682D3" w14:textId="77777777" w:rsidR="00D95AD6" w:rsidRDefault="005E559D">
            <w:r>
              <w:t>Slicers</w:t>
            </w:r>
          </w:p>
        </w:tc>
        <w:tc>
          <w:tcPr>
            <w:tcW w:w="5040" w:type="dxa"/>
          </w:tcPr>
          <w:p w14:paraId="1445A408" w14:textId="77777777" w:rsidR="00D95AD6" w:rsidRDefault="005E559D">
            <w:r>
              <w:t>Filter by product, supplier, location, carrier and mode</w:t>
            </w:r>
          </w:p>
        </w:tc>
      </w:tr>
    </w:tbl>
    <w:p w14:paraId="3440E2E8" w14:textId="77777777" w:rsidR="00D95AD6" w:rsidRDefault="005E559D">
      <w:pPr>
        <w:pStyle w:val="Heading2"/>
      </w:pPr>
      <w:r>
        <w:t>Key Findings</w:t>
      </w:r>
    </w:p>
    <w:p w14:paraId="384DB0EE" w14:textId="77777777" w:rsidR="00D95AD6" w:rsidRDefault="005E559D">
      <w:pPr>
        <w:pStyle w:val="ListBullet"/>
      </w:pPr>
      <w:r>
        <w:t>KPI cards provide quick access to important summary measures.</w:t>
      </w:r>
    </w:p>
    <w:p w14:paraId="17895B5A" w14:textId="77777777" w:rsidR="00D95AD6" w:rsidRDefault="005E559D">
      <w:pPr>
        <w:pStyle w:val="ListBullet"/>
      </w:pPr>
      <w:r>
        <w:t>Charts compare product types, carriers, routes and locations.</w:t>
      </w:r>
    </w:p>
    <w:p w14:paraId="0B824AB7" w14:textId="77777777" w:rsidR="00D95AD6" w:rsidRDefault="005E559D">
      <w:pPr>
        <w:pStyle w:val="ListBullet"/>
      </w:pPr>
      <w:r>
        <w:t>Maps support geographical analysis.</w:t>
      </w:r>
    </w:p>
    <w:p w14:paraId="2078F8BE" w14:textId="77777777" w:rsidR="00D95AD6" w:rsidRDefault="005E559D">
      <w:pPr>
        <w:pStyle w:val="ListBullet"/>
      </w:pPr>
      <w:r>
        <w:t>Decomposition trees provide detailed breakdowns of major measures.</w:t>
      </w:r>
    </w:p>
    <w:p w14:paraId="5BEB5595" w14:textId="77777777" w:rsidR="00D95AD6" w:rsidRDefault="005E559D">
      <w:pPr>
        <w:pStyle w:val="ListBullet"/>
      </w:pPr>
      <w:r>
        <w:t>Slicers make the dashboards interactive and support focused analysis.</w:t>
      </w:r>
    </w:p>
    <w:p w14:paraId="544E0C03" w14:textId="2629E6A1" w:rsidR="00820991" w:rsidRDefault="00820991" w:rsidP="00820991">
      <w:pPr>
        <w:pStyle w:val="ListBullet"/>
        <w:numPr>
          <w:ilvl w:val="0"/>
          <w:numId w:val="0"/>
        </w:numPr>
        <w:ind w:left="360"/>
      </w:pPr>
      <w:r w:rsidRPr="00820991">
        <w:rPr>
          <w:noProof/>
        </w:rPr>
        <w:lastRenderedPageBreak/>
        <w:drawing>
          <wp:inline distT="0" distB="0" distL="0" distR="0" wp14:anchorId="308173F3" wp14:editId="4F0CC32B">
            <wp:extent cx="6161798" cy="2926080"/>
            <wp:effectExtent l="0" t="0" r="0" b="7620"/>
            <wp:docPr id="79922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2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8811" cy="292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16AF" w14:textId="1284DDF7" w:rsidR="00D95AD6" w:rsidRDefault="00820991">
      <w:r>
        <w:t xml:space="preserve">       </w:t>
      </w:r>
      <w:r>
        <w:rPr>
          <w:noProof/>
        </w:rPr>
        <w:drawing>
          <wp:inline distT="0" distB="0" distL="0" distR="0" wp14:anchorId="0E4415DD" wp14:editId="7E74A46B">
            <wp:extent cx="6487927" cy="3322320"/>
            <wp:effectExtent l="0" t="0" r="8255" b="0"/>
            <wp:docPr id="1161819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1908" name="Picture 1161819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583" cy="33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59D">
        <w:br w:type="page"/>
      </w:r>
    </w:p>
    <w:p w14:paraId="05562473" w14:textId="77777777" w:rsidR="00D95AD6" w:rsidRDefault="005E559D">
      <w:pPr>
        <w:pStyle w:val="Heading1"/>
      </w:pPr>
      <w:r>
        <w:lastRenderedPageBreak/>
        <w:t>7. Consolidated Findings</w:t>
      </w:r>
    </w:p>
    <w:p w14:paraId="54C10068" w14:textId="77777777" w:rsidR="00D95AD6" w:rsidRDefault="005E559D">
      <w:pPr>
        <w:pStyle w:val="ListBullet"/>
      </w:pPr>
      <w:r>
        <w:t>Supplier analysis provides visibility into revenue, product sales, stock levels and supplier contribution.</w:t>
      </w:r>
    </w:p>
    <w:p w14:paraId="0B396B34" w14:textId="77777777" w:rsidR="00D95AD6" w:rsidRDefault="005E559D">
      <w:pPr>
        <w:pStyle w:val="ListBullet"/>
      </w:pPr>
      <w:r>
        <w:t>Road has the largest displayed shipping-cost contribution among the transportation modes.</w:t>
      </w:r>
    </w:p>
    <w:p w14:paraId="34D26011" w14:textId="77777777" w:rsidR="00D95AD6" w:rsidRDefault="005E559D">
      <w:pPr>
        <w:pStyle w:val="ListBullet"/>
      </w:pPr>
      <w:r>
        <w:t>The transportation dashboard records 8.84M total revenue, 5.67 average shipping cost, 3 carriers, 5 suppliers and approximately 2K orders.</w:t>
      </w:r>
    </w:p>
    <w:p w14:paraId="05BC2C2B" w14:textId="77777777" w:rsidR="00D95AD6" w:rsidRDefault="005E559D">
      <w:pPr>
        <w:pStyle w:val="ListBullet"/>
      </w:pPr>
      <w:r>
        <w:t>Route and carrier analysis records 1,535 shipments, 5.74 average shipping time and 811.51K total transportation cost.</w:t>
      </w:r>
    </w:p>
    <w:p w14:paraId="1EF725BF" w14:textId="77777777" w:rsidR="00D95AD6" w:rsidRDefault="005E559D">
      <w:pPr>
        <w:pStyle w:val="ListBullet"/>
      </w:pPr>
      <w:r>
        <w:t>Carrier B has the lowest displayed average shipping time among the three carriers.</w:t>
      </w:r>
    </w:p>
    <w:p w14:paraId="0A6FC5BD" w14:textId="77777777" w:rsidR="00D95AD6" w:rsidRDefault="005E559D">
      <w:pPr>
        <w:pStyle w:val="ListBullet"/>
      </w:pPr>
      <w:r>
        <w:t>Route C has the lowest displayed average shipping time among the three routes.</w:t>
      </w:r>
    </w:p>
    <w:p w14:paraId="7D01A3B8" w14:textId="77777777" w:rsidR="00D95AD6" w:rsidRDefault="005E559D">
      <w:pPr>
        <w:pStyle w:val="ListBullet"/>
      </w:pPr>
      <w:r>
        <w:t>KPI visualization combines operational indicators into an interactive decision-support view.</w:t>
      </w:r>
    </w:p>
    <w:p w14:paraId="42F2D5A9" w14:textId="77777777" w:rsidR="00D95AD6" w:rsidRDefault="005E559D">
      <w:pPr>
        <w:pStyle w:val="Heading1"/>
      </w:pPr>
      <w:r>
        <w:t>8. Recommendations</w:t>
      </w:r>
    </w:p>
    <w:p w14:paraId="78FB8C22" w14:textId="77777777" w:rsidR="00D95AD6" w:rsidRDefault="005E559D">
      <w:pPr>
        <w:pStyle w:val="ListBullet"/>
      </w:pPr>
      <w:r>
        <w:t>Monitor supplier performance regularly using consistent supplier KPIs.</w:t>
      </w:r>
    </w:p>
    <w:p w14:paraId="653BE917" w14:textId="77777777" w:rsidR="00D95AD6" w:rsidRDefault="005E559D">
      <w:pPr>
        <w:pStyle w:val="ListBullet"/>
      </w:pPr>
      <w:r>
        <w:t>Review transportation modes and locations with higher shipping-cost contributions.</w:t>
      </w:r>
    </w:p>
    <w:p w14:paraId="4669F132" w14:textId="77777777" w:rsidR="00D95AD6" w:rsidRDefault="005E559D">
      <w:pPr>
        <w:pStyle w:val="ListBullet"/>
      </w:pPr>
      <w:r>
        <w:t>Compare carrier cost and shipping time together when evaluating transportation options.</w:t>
      </w:r>
    </w:p>
    <w:p w14:paraId="6956DCD5" w14:textId="77777777" w:rsidR="00D95AD6" w:rsidRDefault="005E559D">
      <w:pPr>
        <w:pStyle w:val="ListBullet"/>
      </w:pPr>
      <w:r>
        <w:t>Investigate routes with comparatively higher shipping times for optimization opportunities.</w:t>
      </w:r>
    </w:p>
    <w:p w14:paraId="4462D722" w14:textId="77777777" w:rsidR="00D95AD6" w:rsidRDefault="005E559D">
      <w:pPr>
        <w:pStyle w:val="ListBullet"/>
      </w:pPr>
      <w:r>
        <w:t>Use interactive filters for supplier-, carrier-, route- and location-level analysis.</w:t>
      </w:r>
    </w:p>
    <w:p w14:paraId="1EE40194" w14:textId="77777777" w:rsidR="00D95AD6" w:rsidRDefault="005E559D">
      <w:pPr>
        <w:pStyle w:val="ListBullet"/>
      </w:pPr>
      <w:r>
        <w:t>Continue monitoring KPI trends to identify changes in supply-chain performance.</w:t>
      </w:r>
    </w:p>
    <w:p w14:paraId="2C1D5685" w14:textId="77777777" w:rsidR="00D95AD6" w:rsidRDefault="005E559D">
      <w:pPr>
        <w:pStyle w:val="Heading1"/>
      </w:pPr>
      <w:r>
        <w:t>9. Conclusion</w:t>
      </w:r>
    </w:p>
    <w:p w14:paraId="7C8CF84A" w14:textId="77777777" w:rsidR="00D95AD6" w:rsidRDefault="005E559D">
      <w:r>
        <w:t>Milestone 3 extends the Supply Chain Visibility &amp; Optimization project by focusing on supplier, transportation, route and carrier performance. The Power BI dashboards provide visibility into supplier contribution, shipping costs, transportation modes, carrier performance and route efficiency.</w:t>
      </w:r>
    </w:p>
    <w:p w14:paraId="471E3621" w14:textId="77777777" w:rsidR="00D95AD6" w:rsidRDefault="005E559D">
      <w:r>
        <w:t>The combination of KPI cards, comparative charts, maps, decomposition analysis and interactive filters provides a practical decision-support system for monitoring supply-chain performance and identifying opportunities for improvement.</w:t>
      </w:r>
    </w:p>
    <w:p w14:paraId="6D0F6494" w14:textId="77777777" w:rsidR="00D95AD6" w:rsidRDefault="005E559D">
      <w:pPr>
        <w:pStyle w:val="Heading1"/>
      </w:pPr>
      <w:r>
        <w:t>10. Tools Used</w:t>
      </w:r>
    </w:p>
    <w:p w14:paraId="029284BF" w14:textId="77777777" w:rsidR="00D95AD6" w:rsidRDefault="005E559D">
      <w:pPr>
        <w:pStyle w:val="ListBullet"/>
      </w:pPr>
      <w:r>
        <w:t>Power BI – Dashboard development, visualization, filtering and KPI presentation.</w:t>
      </w:r>
    </w:p>
    <w:p w14:paraId="49FB33FB" w14:textId="77777777" w:rsidR="00D95AD6" w:rsidRDefault="005E559D">
      <w:pPr>
        <w:pStyle w:val="ListBullet"/>
      </w:pPr>
      <w:r>
        <w:t>DAX – KPI and business measure calculations.</w:t>
      </w:r>
    </w:p>
    <w:p w14:paraId="4505FE8D" w14:textId="77777777" w:rsidR="00D95AD6" w:rsidRDefault="005E559D">
      <w:pPr>
        <w:pStyle w:val="ListBullet"/>
      </w:pPr>
      <w:r>
        <w:t>Python – Data preprocessing and analysis from earlier project stages.</w:t>
      </w:r>
    </w:p>
    <w:sectPr w:rsidR="00D95AD6" w:rsidSect="003F7BA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008" w:right="1080" w:bottom="1008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55B1E" w14:textId="77777777" w:rsidR="00B25DB9" w:rsidRDefault="00B25DB9" w:rsidP="00820991">
      <w:pPr>
        <w:spacing w:after="0" w:line="240" w:lineRule="auto"/>
      </w:pPr>
      <w:r>
        <w:separator/>
      </w:r>
    </w:p>
  </w:endnote>
  <w:endnote w:type="continuationSeparator" w:id="0">
    <w:p w14:paraId="7E0161B1" w14:textId="77777777" w:rsidR="00B25DB9" w:rsidRDefault="00B25DB9" w:rsidP="00820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A28F7" w14:textId="77777777" w:rsidR="00820991" w:rsidRDefault="008209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45778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352A2" w14:textId="3BF036C5" w:rsidR="00820991" w:rsidRDefault="008209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7DFF21" w14:textId="77777777" w:rsidR="00820991" w:rsidRDefault="008209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CD15" w14:textId="77777777" w:rsidR="00820991" w:rsidRDefault="008209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802CC" w14:textId="77777777" w:rsidR="00B25DB9" w:rsidRDefault="00B25DB9" w:rsidP="00820991">
      <w:pPr>
        <w:spacing w:after="0" w:line="240" w:lineRule="auto"/>
      </w:pPr>
      <w:r>
        <w:separator/>
      </w:r>
    </w:p>
  </w:footnote>
  <w:footnote w:type="continuationSeparator" w:id="0">
    <w:p w14:paraId="603CD24E" w14:textId="77777777" w:rsidR="00B25DB9" w:rsidRDefault="00B25DB9" w:rsidP="00820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42B96" w14:textId="77777777" w:rsidR="00820991" w:rsidRDefault="008209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609F" w14:textId="77777777" w:rsidR="00820991" w:rsidRDefault="008209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DC76" w14:textId="77777777" w:rsidR="00820991" w:rsidRDefault="00820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665619">
    <w:abstractNumId w:val="8"/>
  </w:num>
  <w:num w:numId="2" w16cid:durableId="713772895">
    <w:abstractNumId w:val="6"/>
  </w:num>
  <w:num w:numId="3" w16cid:durableId="1781879146">
    <w:abstractNumId w:val="5"/>
  </w:num>
  <w:num w:numId="4" w16cid:durableId="701252403">
    <w:abstractNumId w:val="4"/>
  </w:num>
  <w:num w:numId="5" w16cid:durableId="907422931">
    <w:abstractNumId w:val="7"/>
  </w:num>
  <w:num w:numId="6" w16cid:durableId="1671299477">
    <w:abstractNumId w:val="3"/>
  </w:num>
  <w:num w:numId="7" w16cid:durableId="1621523602">
    <w:abstractNumId w:val="2"/>
  </w:num>
  <w:num w:numId="8" w16cid:durableId="1247227212">
    <w:abstractNumId w:val="1"/>
  </w:num>
  <w:num w:numId="9" w16cid:durableId="184072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002"/>
    <w:rsid w:val="00034616"/>
    <w:rsid w:val="0006063C"/>
    <w:rsid w:val="0015074B"/>
    <w:rsid w:val="0029639D"/>
    <w:rsid w:val="00326F90"/>
    <w:rsid w:val="003F7BAC"/>
    <w:rsid w:val="00431728"/>
    <w:rsid w:val="005E559D"/>
    <w:rsid w:val="00820991"/>
    <w:rsid w:val="00AA1D8D"/>
    <w:rsid w:val="00B25DB9"/>
    <w:rsid w:val="00B47730"/>
    <w:rsid w:val="00C251AE"/>
    <w:rsid w:val="00CB0664"/>
    <w:rsid w:val="00CC74F0"/>
    <w:rsid w:val="00D95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F3431"/>
  <w14:defaultImageDpi w14:val="300"/>
  <w15:docId w15:val="{04638D39-250A-4789-8E26-82C60050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Pochuru Supraja</cp:lastModifiedBy>
  <cp:revision>2</cp:revision>
  <dcterms:created xsi:type="dcterms:W3CDTF">2026-09-08T14:09:00Z</dcterms:created>
  <dcterms:modified xsi:type="dcterms:W3CDTF">2026-09-08T14:09:00Z</dcterms:modified>
  <cp:category/>
</cp:coreProperties>
</file>