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p>
    <w:p>
      <w:pPr>
        <w:pStyle w:val="Body"/>
        <w:bidi w:val="0"/>
      </w:pPr>
    </w:p>
    <w:p>
      <w:pPr>
        <w:pStyle w:val="Body"/>
        <w:bidi w:val="0"/>
      </w:pPr>
      <w:r>
        <w:rPr>
          <w:rFonts w:ascii="Calibri" w:hAnsi="Calibri"/>
          <w:b w:val="1"/>
          <w:bCs w:val="1"/>
          <w:outline w:val="0"/>
          <w:color w:val="014aac"/>
          <w:sz w:val="56"/>
          <w:szCs w:val="56"/>
          <w:u w:color="014aac"/>
          <w:rtl w:val="0"/>
          <w14:textFill>
            <w14:solidFill>
              <w14:srgbClr w14:val="014AAC"/>
            </w14:solidFill>
          </w14:textFill>
        </w:rPr>
        <w:t>Privacy Policy</w:t>
      </w:r>
    </w:p>
    <w:p>
      <w:pPr>
        <w:pStyle w:val="Body"/>
        <w:bidi w:val="0"/>
      </w:pPr>
      <w:r>
        <w:rPr>
          <w:rFonts w:ascii="Calibri" w:hAnsi="Calibri"/>
          <w:outline w:val="0"/>
          <w:color w:val="555555"/>
          <w:sz w:val="24"/>
          <w:szCs w:val="24"/>
          <w:u w:color="555555"/>
          <w:rtl w:val="0"/>
          <w14:textFill>
            <w14:solidFill>
              <w14:srgbClr w14:val="555555"/>
            </w14:solidFill>
          </w14:textFill>
        </w:rPr>
        <w:t>Aura EduAid Private Limited</w:t>
      </w:r>
    </w:p>
    <w:p>
      <w:pPr>
        <w:pStyle w:val="Body"/>
        <w:bidi w:val="0"/>
      </w:pPr>
      <w:r>
        <w:rPr>
          <w:rFonts w:ascii="Calibri" w:hAnsi="Calibri"/>
          <w:outline w:val="0"/>
          <w:color w:val="555555"/>
          <w:sz w:val="24"/>
          <w:szCs w:val="24"/>
          <w:u w:color="555555"/>
          <w:rtl w:val="0"/>
          <w:lang w:val="en-US"/>
          <w14:textFill>
            <w14:solidFill>
              <w14:srgbClr w14:val="555555"/>
            </w14:solidFill>
          </w14:textFill>
        </w:rPr>
        <w:t>(operating the PocketEd brand)</w:t>
      </w:r>
    </w:p>
    <w:p>
      <w:pPr>
        <w:pStyle w:val="Body"/>
        <w:bidi w:val="0"/>
      </w:pPr>
    </w:p>
    <w:p>
      <w:pPr>
        <w:pStyle w:val="Body"/>
        <w:bidi w:val="0"/>
      </w:pPr>
      <w:r>
        <w:rPr>
          <w:rFonts w:ascii="Calibri" w:hAnsi="Calibri"/>
          <w:outline w:val="0"/>
          <w:color w:val="555555"/>
          <w:sz w:val="24"/>
          <w:szCs w:val="24"/>
          <w:u w:color="555555"/>
          <w:rtl w:val="0"/>
          <w:lang w:val="en-US"/>
          <w14:textFill>
            <w14:solidFill>
              <w14:srgbClr w14:val="555555"/>
            </w14:solidFill>
          </w14:textFill>
        </w:rPr>
        <w:t>Effective Date: [</w:t>
      </w:r>
      <w:r>
        <w:rPr>
          <w:rFonts w:ascii="Calibri" w:hAnsi="Calibri"/>
          <w:outline w:val="0"/>
          <w:color w:val="555555"/>
          <w:sz w:val="24"/>
          <w:szCs w:val="24"/>
          <w:u w:color="555555"/>
          <w:rtl w:val="0"/>
          <w:lang w:val="en-US"/>
          <w14:textFill>
            <w14:solidFill>
              <w14:srgbClr w14:val="555555"/>
            </w14:solidFill>
          </w14:textFill>
        </w:rPr>
        <w:t>02/02/2026</w:t>
      </w:r>
    </w:p>
    <w:p>
      <w:pPr>
        <w:pStyle w:val="Body"/>
        <w:bidi w:val="0"/>
      </w:pPr>
      <w:r>
        <w:rPr>
          <w:rFonts w:ascii="Calibri" w:hAnsi="Calibri"/>
          <w:outline w:val="0"/>
          <w:color w:val="555555"/>
          <w:sz w:val="24"/>
          <w:szCs w:val="24"/>
          <w:u w:color="555555"/>
          <w:rtl w:val="0"/>
          <w:lang w:val="en-US"/>
          <w14:textFill>
            <w14:solidFill>
              <w14:srgbClr w14:val="555555"/>
            </w14:solidFill>
          </w14:textFill>
        </w:rPr>
        <w:t>Last Updated: [</w:t>
      </w:r>
      <w:r>
        <w:rPr>
          <w:rFonts w:ascii="Calibri" w:hAnsi="Calibri"/>
          <w:outline w:val="0"/>
          <w:color w:val="555555"/>
          <w:sz w:val="24"/>
          <w:szCs w:val="24"/>
          <w:u w:color="555555"/>
          <w:rtl w:val="0"/>
          <w:lang w:val="en-US"/>
          <w14:textFill>
            <w14:solidFill>
              <w14:srgbClr w14:val="555555"/>
            </w14:solidFill>
          </w14:textFill>
        </w:rPr>
        <w:t>26/05/2026</w:t>
      </w:r>
      <w:r>
        <w:rPr>
          <w:rFonts w:ascii="Calibri" w:hAnsi="Calibri"/>
          <w:outline w:val="0"/>
          <w:color w:val="555555"/>
          <w:sz w:val="24"/>
          <w:szCs w:val="24"/>
          <w:u w:color="555555"/>
          <w:rtl w:val="0"/>
          <w:lang w:val="pt-PT"/>
          <w14:textFill>
            <w14:solidFill>
              <w14:srgbClr w14:val="555555"/>
            </w14:solidFill>
          </w14:textFill>
        </w:rPr>
        <w:t>]</w:t>
      </w:r>
    </w:p>
    <w:p>
      <w:pPr>
        <w:pStyle w:val="Body"/>
        <w:bidi w:val="0"/>
      </w:pPr>
      <w:r>
        <w:rPr>
          <w:rFonts w:ascii="Arial Unicode MS" w:cs="Arial Unicode MS" w:hAnsi="Arial Unicode MS" w:eastAsia="Arial Unicode MS"/>
          <w:b w:val="0"/>
          <w:bCs w:val="0"/>
          <w:i w:val="0"/>
          <w:iCs w:val="0"/>
        </w:rPr>
        <w:br w:type="page"/>
      </w:r>
    </w:p>
    <w:p>
      <w:pPr>
        <w:pStyle w:val="Heading"/>
      </w:pPr>
      <w:r>
        <w:rPr>
          <w:outline w:val="0"/>
          <w:color w:val="014aac"/>
          <w:u w:color="014aac"/>
          <w:rtl w:val="0"/>
          <w:lang w:val="fr-FR"/>
          <w14:textFill>
            <w14:solidFill>
              <w14:srgbClr w14:val="014AAC"/>
            </w14:solidFill>
          </w14:textFill>
        </w:rPr>
        <w:t>1. Introduction</w:t>
      </w:r>
    </w:p>
    <w:p>
      <w:pPr>
        <w:pStyle w:val="Heading"/>
      </w:pPr>
      <w:r>
        <w:rPr>
          <w:outline w:val="0"/>
          <w:color w:val="1a1a1a"/>
          <w:sz w:val="22"/>
          <w:szCs w:val="22"/>
          <w:u w:color="1a1a1a"/>
          <w:rtl w:val="0"/>
          <w:lang w:val="en-US"/>
          <w14:textFill>
            <w14:solidFill>
              <w14:srgbClr w14:val="1A1A1A"/>
            </w14:solidFill>
          </w14:textFill>
        </w:rPr>
        <w:t>Aura EduAid Private Limited ("Aura EduAid", "Company", "we", "us", or "our"), a company incorporated under the Companies Act, 2013, with its registered office at [REGISTERED OFFICE ADDRESS], Mumbai, Maharashtra, India (CIN: U85499MH2025PTC445706</w:t>
      </w:r>
      <w:r>
        <w:rPr>
          <w:outline w:val="0"/>
          <w:color w:val="1a1a1a"/>
          <w:sz w:val="22"/>
          <w:szCs w:val="22"/>
          <w:u w:color="1a1a1a"/>
          <w:rtl w:val="0"/>
          <w:lang w:val="en-US"/>
          <w14:textFill>
            <w14:solidFill>
              <w14:srgbClr w14:val="1A1A1A"/>
            </w14:solidFill>
          </w14:textFill>
        </w:rPr>
        <w:t xml:space="preserve"> </w:t>
      </w:r>
      <w:r>
        <w:rPr>
          <w:outline w:val="0"/>
          <w:color w:val="1a1a1a"/>
          <w:sz w:val="22"/>
          <w:szCs w:val="22"/>
          <w:u w:color="1a1a1a"/>
          <w:rtl w:val="0"/>
          <w:lang w:val="en-US"/>
          <w14:textFill>
            <w14:solidFill>
              <w14:srgbClr w14:val="1A1A1A"/>
            </w14:solidFill>
          </w14:textFill>
        </w:rPr>
        <w:t>, operates the consumer-facing brand and programme "PocketEd". Any reference to "PocketEd" in this Policy or on our Website refers to the products, services, curriculum, and brand assets owned and operated by Aura EduAid Private Limited.</w:t>
      </w:r>
    </w:p>
    <w:p>
      <w:pPr>
        <w:pStyle w:val="Heading"/>
      </w:pPr>
      <w:r>
        <w:rPr>
          <w:outline w:val="0"/>
          <w:color w:val="1a1a1a"/>
          <w:sz w:val="22"/>
          <w:szCs w:val="22"/>
          <w:u w:color="1a1a1a"/>
          <w:rtl w:val="0"/>
          <w:lang w:val="en-US"/>
          <w14:textFill>
            <w14:solidFill>
              <w14:srgbClr w14:val="1A1A1A"/>
            </w14:solidFill>
          </w14:textFill>
        </w:rPr>
        <w:t>We are committed to protecting the privacy of every individual who interacts with our website, applications, and services.</w:t>
      </w:r>
    </w:p>
    <w:p>
      <w:pPr>
        <w:pStyle w:val="Heading"/>
      </w:pPr>
      <w:r>
        <w:rPr>
          <w:outline w:val="0"/>
          <w:color w:val="1a1a1a"/>
          <w:sz w:val="22"/>
          <w:szCs w:val="22"/>
          <w:u w:color="1a1a1a"/>
          <w:rtl w:val="0"/>
          <w:lang w:val="en-US"/>
          <w14:textFill>
            <w14:solidFill>
              <w14:srgbClr w14:val="1A1A1A"/>
            </w14:solidFill>
          </w14:textFill>
        </w:rPr>
        <w:t>This Privacy Policy explains how we collect, use, store, share, and protect personal information of school administrators, teachers, parents, students, and other website visitors. It is issued in accordance with the Digital Personal Data Protection Act, 2023 ("DPDP Act"), the Information Technology Act, 2000, the Information Technology (Reasonable Security Practices and Procedures and Sensitive Personal Data or Information) Rules, 2011, and other applicable Indian laws.</w:t>
      </w:r>
    </w:p>
    <w:p>
      <w:pPr>
        <w:pStyle w:val="Heading"/>
      </w:pPr>
      <w:r>
        <w:rPr>
          <w:outline w:val="0"/>
          <w:color w:val="1a1a1a"/>
          <w:sz w:val="22"/>
          <w:szCs w:val="22"/>
          <w:u w:color="1a1a1a"/>
          <w:rtl w:val="0"/>
          <w:lang w:val="en-US"/>
          <w14:textFill>
            <w14:solidFill>
              <w14:srgbClr w14:val="1A1A1A"/>
            </w14:solidFill>
          </w14:textFill>
        </w:rPr>
        <w:t>By accessing or using our website (pocketed.in and any associated subdomains, hereinafter the "Website") or our services, you confirm that you have read, understood, and agree to the practices described in this Policy. If you do not agree, please do not use our Website or services.</w:t>
      </w:r>
    </w:p>
    <w:p>
      <w:pPr>
        <w:pStyle w:val="Heading"/>
      </w:pPr>
      <w:r>
        <w:rPr>
          <w:outline w:val="0"/>
          <w:color w:val="014aac"/>
          <w:u w:color="014aac"/>
          <w:rtl w:val="0"/>
          <w:lang w:val="en-US"/>
          <w14:textFill>
            <w14:solidFill>
              <w14:srgbClr w14:val="014AAC"/>
            </w14:solidFill>
          </w14:textFill>
        </w:rPr>
        <w:t>2. Scope of this Policy</w:t>
      </w:r>
    </w:p>
    <w:p>
      <w:pPr>
        <w:pStyle w:val="Heading"/>
      </w:pPr>
      <w:r>
        <w:rPr>
          <w:outline w:val="0"/>
          <w:color w:val="1a1a1a"/>
          <w:sz w:val="22"/>
          <w:szCs w:val="22"/>
          <w:u w:color="1a1a1a"/>
          <w:rtl w:val="0"/>
          <w:lang w:val="en-US"/>
          <w14:textFill>
            <w14:solidFill>
              <w14:srgbClr w14:val="1A1A1A"/>
            </w14:solidFill>
          </w14:textFill>
        </w:rPr>
        <w:t>This Policy applies to all information collected through:</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Our Website, including all pages, contact forms, and inquiry forms;</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Our learning management system (LMS) and any student-facing applications hosted on the same domain or subdomains;</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Communications you send to us via email, telephone, or other channels;</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Engagements during teacher development sessions, workshops, and curriculum delivery at partner schools.</w:t>
      </w:r>
    </w:p>
    <w:p>
      <w:pPr>
        <w:pStyle w:val="List Paragraph"/>
        <w:spacing w:after="100"/>
      </w:pPr>
      <w:r>
        <w:rPr>
          <w:outline w:val="0"/>
          <w:color w:val="1a1a1a"/>
          <w:sz w:val="22"/>
          <w:szCs w:val="22"/>
          <w:u w:color="1a1a1a"/>
          <w:rtl w:val="0"/>
          <w:lang w:val="en-US"/>
          <w14:textFill>
            <w14:solidFill>
              <w14:srgbClr w14:val="1A1A1A"/>
            </w14:solidFill>
          </w14:textFill>
        </w:rPr>
        <w:t>This Policy does not apply to third-party websites or services that may link to or from our Website. We encourage you to review the privacy policies of any such third parties.</w:t>
      </w:r>
    </w:p>
    <w:p>
      <w:pPr>
        <w:pStyle w:val="Heading"/>
      </w:pPr>
      <w:r>
        <w:rPr>
          <w:outline w:val="0"/>
          <w:color w:val="014aac"/>
          <w:u w:color="014aac"/>
          <w:rtl w:val="0"/>
          <w:lang w:val="en-US"/>
          <w14:textFill>
            <w14:solidFill>
              <w14:srgbClr w14:val="014AAC"/>
            </w14:solidFill>
          </w14:textFill>
        </w:rPr>
        <w:t>3. Information We Collect</w:t>
      </w:r>
    </w:p>
    <w:p>
      <w:pPr>
        <w:pStyle w:val="Heading"/>
      </w:pPr>
      <w:r>
        <w:rPr>
          <w:outline w:val="0"/>
          <w:color w:val="1a1a1a"/>
          <w:sz w:val="22"/>
          <w:szCs w:val="22"/>
          <w:u w:color="1a1a1a"/>
          <w:rtl w:val="0"/>
          <w:lang w:val="en-US"/>
          <w14:textFill>
            <w14:solidFill>
              <w14:srgbClr w14:val="1A1A1A"/>
            </w14:solidFill>
          </w14:textFill>
        </w:rPr>
        <w:t>We collect only the information necessary to provide our services, communicate with schools, and improve the PocketEd programme. The categories of information we collect include:</w:t>
      </w:r>
    </w:p>
    <w:p>
      <w:pPr>
        <w:pStyle w:val="Heading 2"/>
      </w:pPr>
      <w:r>
        <w:rPr>
          <w:outline w:val="0"/>
          <w:color w:val="1a1a1a"/>
          <w:u w:color="1a1a1a"/>
          <w:rtl w:val="0"/>
          <w:lang w:val="en-US"/>
          <w14:textFill>
            <w14:solidFill>
              <w14:srgbClr w14:val="1A1A1A"/>
            </w14:solidFill>
          </w14:textFill>
        </w:rPr>
        <w:t>3.1 Information You Provide Directly</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School and Principal Contact Information: </w:t>
      </w:r>
      <w:r>
        <w:rPr>
          <w:outline w:val="0"/>
          <w:color w:val="1a1a1a"/>
          <w:sz w:val="22"/>
          <w:szCs w:val="22"/>
          <w:u w:color="1a1a1a"/>
          <w:rtl w:val="0"/>
          <w:lang w:val="en-US"/>
          <w14:textFill>
            <w14:solidFill>
              <w14:srgbClr w14:val="1A1A1A"/>
            </w14:solidFill>
          </w14:textFill>
        </w:rPr>
        <w:t>Name of school, name and designation of the point of contact (principal, coordinator, trustee), school address, city, telephone number, email address, board affiliation (CBSE, ICSE, State Board, etc.), grade levels offered, and approximate student strength.</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Inquiry Details: </w:t>
      </w:r>
      <w:r>
        <w:rPr>
          <w:outline w:val="0"/>
          <w:color w:val="1a1a1a"/>
          <w:sz w:val="22"/>
          <w:szCs w:val="22"/>
          <w:u w:color="1a1a1a"/>
          <w:rtl w:val="0"/>
          <w:lang w:val="en-US"/>
          <w14:textFill>
            <w14:solidFill>
              <w14:srgbClr w14:val="1A1A1A"/>
            </w14:solidFill>
          </w14:textFill>
        </w:rPr>
        <w:t>Any message, question, or specific requirement you share through our contact form or via email.</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Teacher Information (where applicable): </w:t>
      </w:r>
      <w:r>
        <w:rPr>
          <w:outline w:val="0"/>
          <w:color w:val="1a1a1a"/>
          <w:sz w:val="22"/>
          <w:szCs w:val="22"/>
          <w:u w:color="1a1a1a"/>
          <w:rtl w:val="0"/>
          <w:lang w:val="en-US"/>
          <w14:textFill>
            <w14:solidFill>
              <w14:srgbClr w14:val="1A1A1A"/>
            </w14:solidFill>
          </w14:textFill>
        </w:rPr>
        <w:t>Name, subject taught, email, and phone number, collected when teachers register for free Teacher Development Sessions.</w:t>
      </w:r>
    </w:p>
    <w:p>
      <w:pPr>
        <w:pStyle w:val="Heading 2"/>
      </w:pPr>
      <w:r>
        <w:rPr>
          <w:outline w:val="0"/>
          <w:color w:val="1a1a1a"/>
          <w:u w:color="1a1a1a"/>
          <w:rtl w:val="0"/>
          <w:lang w:val="en-US"/>
          <w14:textFill>
            <w14:solidFill>
              <w14:srgbClr w14:val="1A1A1A"/>
            </w14:solidFill>
          </w14:textFill>
        </w:rPr>
        <w:t>3.2 Information Collected Automatically</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Technical Data: </w:t>
      </w:r>
      <w:r>
        <w:rPr>
          <w:outline w:val="0"/>
          <w:color w:val="1a1a1a"/>
          <w:sz w:val="22"/>
          <w:szCs w:val="22"/>
          <w:u w:color="1a1a1a"/>
          <w:rtl w:val="0"/>
          <w:lang w:val="en-US"/>
          <w14:textFill>
            <w14:solidFill>
              <w14:srgbClr w14:val="1A1A1A"/>
            </w14:solidFill>
          </w14:textFill>
        </w:rPr>
        <w:t>Internet Protocol (IP) address, browser type and version, device type, operating system, time zone, and approximate geographic location (city-level).</w:t>
      </w:r>
    </w:p>
    <w:p>
      <w:pPr>
        <w:pStyle w:val="List Paragraph"/>
        <w:numPr>
          <w:ilvl w:val="0"/>
          <w:numId w:val="2"/>
        </w:numPr>
        <w:spacing w:after="100"/>
        <w:rPr>
          <w:sz w:val="22"/>
          <w:szCs w:val="22"/>
          <w:lang w:val="de-DE"/>
        </w:rPr>
      </w:pPr>
      <w:r>
        <w:rPr>
          <w:b w:val="1"/>
          <w:bCs w:val="1"/>
          <w:outline w:val="0"/>
          <w:color w:val="1a1a1a"/>
          <w:sz w:val="22"/>
          <w:szCs w:val="22"/>
          <w:u w:color="1a1a1a"/>
          <w:rtl w:val="0"/>
          <w:lang w:val="de-DE"/>
          <w14:textFill>
            <w14:solidFill>
              <w14:srgbClr w14:val="1A1A1A"/>
            </w14:solidFill>
          </w14:textFill>
        </w:rPr>
        <w:t xml:space="preserve">Usage Data: </w:t>
      </w:r>
      <w:r>
        <w:rPr>
          <w:outline w:val="0"/>
          <w:color w:val="1a1a1a"/>
          <w:sz w:val="22"/>
          <w:szCs w:val="22"/>
          <w:u w:color="1a1a1a"/>
          <w:rtl w:val="0"/>
          <w:lang w:val="en-US"/>
          <w14:textFill>
            <w14:solidFill>
              <w14:srgbClr w14:val="1A1A1A"/>
            </w14:solidFill>
          </w14:textFill>
        </w:rPr>
        <w:t>Pages visited, time spent on each page, links clicked, and referring URLs. This is collected through cookies and similar technologies.</w:t>
      </w:r>
    </w:p>
    <w:p>
      <w:pPr>
        <w:pStyle w:val="Heading 2"/>
      </w:pPr>
      <w:r>
        <w:rPr>
          <w:outline w:val="0"/>
          <w:color w:val="1a1a1a"/>
          <w:u w:color="1a1a1a"/>
          <w:rtl w:val="0"/>
          <w:lang w:val="en-US"/>
          <w14:textFill>
            <w14:solidFill>
              <w14:srgbClr w14:val="1A1A1A"/>
            </w14:solidFill>
          </w14:textFill>
        </w:rPr>
        <w:t>3.3 Information Relating to Students (Future Scope)</w:t>
      </w:r>
    </w:p>
    <w:p>
      <w:pPr>
        <w:pStyle w:val="Heading 2"/>
      </w:pPr>
      <w:r>
        <w:rPr>
          <w:outline w:val="0"/>
          <w:color w:val="1a1a1a"/>
          <w:sz w:val="22"/>
          <w:szCs w:val="22"/>
          <w:u w:color="1a1a1a"/>
          <w:rtl w:val="0"/>
          <w:lang w:val="en-US"/>
          <w14:textFill>
            <w14:solidFill>
              <w14:srgbClr w14:val="1A1A1A"/>
            </w14:solidFill>
          </w14:textFill>
        </w:rPr>
        <w:t>When our student application and LMS go live, we may, with the explicit consent of the school and the verifiable consent of a parent or lawful guardian, collect limited information about students such as:</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First name and class/section;</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Login credentials issued by the school;</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Lesson progress, activity completion, and assessment responses;</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Anonymised engagement analytics for curriculum improvement.</w:t>
      </w:r>
    </w:p>
    <w:p>
      <w:pPr>
        <w:pStyle w:val="List Paragraph"/>
        <w:spacing w:after="100"/>
      </w:pPr>
      <w:r>
        <w:rPr>
          <w:outline w:val="0"/>
          <w:color w:val="1a1a1a"/>
          <w:sz w:val="22"/>
          <w:szCs w:val="22"/>
          <w:u w:color="1a1a1a"/>
          <w:rtl w:val="0"/>
          <w:lang w:val="en-US"/>
          <w14:textFill>
            <w14:solidFill>
              <w14:srgbClr w14:val="1A1A1A"/>
            </w14:solidFill>
          </w14:textFill>
        </w:rPr>
        <w:t>We do not knowingly collect sensitive personal data of students such as biometric information, financial information, or contact details beyond what is strictly necessary for the educational service. Where any data of a child (under 18 years) is processed, we will obtain verifiable parental or guardian consent in accordance with Section 9 of the DPDP Act, 2023.</w:t>
      </w:r>
    </w:p>
    <w:p>
      <w:pPr>
        <w:pStyle w:val="Heading"/>
      </w:pPr>
      <w:r>
        <w:rPr>
          <w:outline w:val="0"/>
          <w:color w:val="014aac"/>
          <w:u w:color="014aac"/>
          <w:rtl w:val="0"/>
          <w:lang w:val="en-US"/>
          <w14:textFill>
            <w14:solidFill>
              <w14:srgbClr w14:val="014AAC"/>
            </w14:solidFill>
          </w14:textFill>
        </w:rPr>
        <w:t>4. How We Use Your Information</w:t>
      </w:r>
    </w:p>
    <w:p>
      <w:pPr>
        <w:pStyle w:val="Heading"/>
      </w:pPr>
      <w:r>
        <w:rPr>
          <w:outline w:val="0"/>
          <w:color w:val="1a1a1a"/>
          <w:sz w:val="22"/>
          <w:szCs w:val="22"/>
          <w:u w:color="1a1a1a"/>
          <w:rtl w:val="0"/>
          <w:lang w:val="en-US"/>
          <w14:textFill>
            <w14:solidFill>
              <w14:srgbClr w14:val="1A1A1A"/>
            </w14:solidFill>
          </w14:textFill>
        </w:rPr>
        <w:t>We use the information collected for the following purposes:</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To respond to inquiries from schools, trustees, and educators;</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To schedule and deliver Teacher Development Sessions</w:t>
      </w:r>
      <w:r>
        <w:rPr>
          <w:outline w:val="0"/>
          <w:color w:val="1a1a1a"/>
          <w:sz w:val="22"/>
          <w:szCs w:val="22"/>
          <w:u w:color="1a1a1a"/>
          <w:rtl w:val="0"/>
          <w:lang w:val="en-US"/>
          <w14:textFill>
            <w14:solidFill>
              <w14:srgbClr w14:val="1A1A1A"/>
            </w14:solidFill>
          </w14:textFill>
        </w:rPr>
        <w:t xml:space="preserve"> </w:t>
      </w:r>
      <w:r>
        <w:rPr>
          <w:outline w:val="0"/>
          <w:color w:val="1a1a1a"/>
          <w:sz w:val="22"/>
          <w:szCs w:val="22"/>
          <w:u w:color="1a1a1a"/>
          <w:rtl w:val="0"/>
          <w:lang w:val="en-US"/>
          <w14:textFill>
            <w14:solidFill>
              <w14:srgbClr w14:val="1A1A1A"/>
            </w14:solidFill>
          </w14:textFill>
        </w:rPr>
        <w:t>and curriculum programmes;</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To issue invoices, manage contracts, and process payments for our services;</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To send programme-related updates, certifications, and educational resources to participating schools;</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To improve our curriculum, content, and learning outcomes based on aggregated, anonymised performance data;</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To comply with applicable laws, accreditation requirements (such as NCFE MSSP, NSE Academy), and lawful requests from regulatory or government authorities;</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To detect, prevent, and address technical issues, security incidents, or fraudulent activities.</w:t>
      </w:r>
    </w:p>
    <w:p>
      <w:pPr>
        <w:pStyle w:val="List Paragraph"/>
        <w:spacing w:after="100"/>
      </w:pPr>
      <w:r>
        <w:rPr>
          <w:outline w:val="0"/>
          <w:color w:val="1a1a1a"/>
          <w:sz w:val="22"/>
          <w:szCs w:val="22"/>
          <w:u w:color="1a1a1a"/>
          <w:rtl w:val="0"/>
          <w:lang w:val="en-US"/>
          <w14:textFill>
            <w14:solidFill>
              <w14:srgbClr w14:val="1A1A1A"/>
            </w14:solidFill>
          </w14:textFill>
        </w:rPr>
        <w:t>We do not use personal information for automated profiling, advertising, or any purpose unrelated to the delivery of our educational services.</w:t>
      </w:r>
    </w:p>
    <w:p>
      <w:pPr>
        <w:pStyle w:val="Heading"/>
      </w:pPr>
      <w:r>
        <w:rPr>
          <w:outline w:val="0"/>
          <w:color w:val="014aac"/>
          <w:u w:color="014aac"/>
          <w:rtl w:val="0"/>
          <w:lang w:val="en-US"/>
          <w14:textFill>
            <w14:solidFill>
              <w14:srgbClr w14:val="014AAC"/>
            </w14:solidFill>
          </w14:textFill>
        </w:rPr>
        <w:t>5. Legal Basis for Processing</w:t>
      </w:r>
    </w:p>
    <w:p>
      <w:pPr>
        <w:pStyle w:val="Heading"/>
      </w:pPr>
      <w:r>
        <w:rPr>
          <w:outline w:val="0"/>
          <w:color w:val="1a1a1a"/>
          <w:sz w:val="22"/>
          <w:szCs w:val="22"/>
          <w:u w:color="1a1a1a"/>
          <w:rtl w:val="0"/>
          <w:lang w:val="en-US"/>
          <w14:textFill>
            <w14:solidFill>
              <w14:srgbClr w14:val="1A1A1A"/>
            </w14:solidFill>
          </w14:textFill>
        </w:rPr>
        <w:t>Under the DPDP Act, 2023, we process personal data only on one or more of the following lawful grounds:</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Consent: </w:t>
      </w:r>
      <w:r>
        <w:rPr>
          <w:outline w:val="0"/>
          <w:color w:val="1a1a1a"/>
          <w:sz w:val="22"/>
          <w:szCs w:val="22"/>
          <w:u w:color="1a1a1a"/>
          <w:rtl w:val="0"/>
          <w:lang w:val="en-US"/>
          <w14:textFill>
            <w14:solidFill>
              <w14:srgbClr w14:val="1A1A1A"/>
            </w14:solidFill>
          </w14:textFill>
        </w:rPr>
        <w:t>You have provided clear, informed, and specific consent for the processing of your data.</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Legitimate Use: </w:t>
      </w:r>
      <w:r>
        <w:rPr>
          <w:outline w:val="0"/>
          <w:color w:val="1a1a1a"/>
          <w:sz w:val="22"/>
          <w:szCs w:val="22"/>
          <w:u w:color="1a1a1a"/>
          <w:rtl w:val="0"/>
          <w:lang w:val="en-US"/>
          <w14:textFill>
            <w14:solidFill>
              <w14:srgbClr w14:val="1A1A1A"/>
            </w14:solidFill>
          </w14:textFill>
        </w:rPr>
        <w:t>Processing is necessary for the performance of a contract (such as our service agreement with your school) or to respond to your inquiry.</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Legal Obligation: </w:t>
      </w:r>
      <w:r>
        <w:rPr>
          <w:outline w:val="0"/>
          <w:color w:val="1a1a1a"/>
          <w:sz w:val="22"/>
          <w:szCs w:val="22"/>
          <w:u w:color="1a1a1a"/>
          <w:rtl w:val="0"/>
          <w:lang w:val="en-US"/>
          <w14:textFill>
            <w14:solidFill>
              <w14:srgbClr w14:val="1A1A1A"/>
            </w14:solidFill>
          </w14:textFill>
        </w:rPr>
        <w:t>Processing is required to comply with applicable Indian law, taxation requirements, or regulatory directives.</w:t>
      </w:r>
    </w:p>
    <w:p>
      <w:pPr>
        <w:pStyle w:val="Heading"/>
      </w:pPr>
      <w:r>
        <w:rPr>
          <w:outline w:val="0"/>
          <w:color w:val="014aac"/>
          <w:u w:color="014aac"/>
          <w:rtl w:val="0"/>
          <w:lang w:val="en-US"/>
          <w14:textFill>
            <w14:solidFill>
              <w14:srgbClr w14:val="014AAC"/>
            </w14:solidFill>
          </w14:textFill>
        </w:rPr>
        <w:t>6. Sharing and Disclosure of Information</w:t>
      </w:r>
    </w:p>
    <w:p>
      <w:pPr>
        <w:pStyle w:val="Heading"/>
      </w:pPr>
      <w:r>
        <w:rPr>
          <w:outline w:val="0"/>
          <w:color w:val="1a1a1a"/>
          <w:sz w:val="22"/>
          <w:szCs w:val="22"/>
          <w:u w:color="1a1a1a"/>
          <w:rtl w:val="0"/>
          <w:lang w:val="en-US"/>
          <w14:textFill>
            <w14:solidFill>
              <w14:srgbClr w14:val="1A1A1A"/>
            </w14:solidFill>
          </w14:textFill>
        </w:rPr>
        <w:t>Aura EduAid does not sell, rent, or trade personal information. We share information only in the following limited circumstances:</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With Partner Schools: </w:t>
      </w:r>
      <w:r>
        <w:rPr>
          <w:outline w:val="0"/>
          <w:color w:val="1a1a1a"/>
          <w:sz w:val="22"/>
          <w:szCs w:val="22"/>
          <w:u w:color="1a1a1a"/>
          <w:rtl w:val="0"/>
          <w:lang w:val="en-US"/>
          <w14:textFill>
            <w14:solidFill>
              <w14:srgbClr w14:val="1A1A1A"/>
            </w14:solidFill>
          </w14:textFill>
        </w:rPr>
        <w:t>Aggregated learning reports and certification data may be shared with the school that has engaged Aura EduAid for the PocketEd programme.</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With Service Providers: </w:t>
      </w:r>
      <w:r>
        <w:rPr>
          <w:outline w:val="0"/>
          <w:color w:val="1a1a1a"/>
          <w:sz w:val="22"/>
          <w:szCs w:val="22"/>
          <w:u w:color="1a1a1a"/>
          <w:rtl w:val="0"/>
          <w:lang w:val="en-US"/>
          <w14:textFill>
            <w14:solidFill>
              <w14:srgbClr w14:val="1A1A1A"/>
            </w14:solidFill>
          </w14:textFill>
        </w:rPr>
        <w:t>Trusted third-party vendors (such as cloud hosting providers, payment gateways, email delivery services, and analytics tools) who process data on our behalf under written agreements that require confidentiality and data protection standards consistent with this Policy.</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For Legal Reasons: </w:t>
      </w:r>
      <w:r>
        <w:rPr>
          <w:outline w:val="0"/>
          <w:color w:val="1a1a1a"/>
          <w:sz w:val="22"/>
          <w:szCs w:val="22"/>
          <w:u w:color="1a1a1a"/>
          <w:rtl w:val="0"/>
          <w:lang w:val="en-US"/>
          <w14:textFill>
            <w14:solidFill>
              <w14:srgbClr w14:val="1A1A1A"/>
            </w14:solidFill>
          </w14:textFill>
        </w:rPr>
        <w:t>Where required by law, court order, or a lawful request by a public authority, or to protect the rights, property, or safety of Aura EduAid, our users, or others.</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Business Transfers: </w:t>
      </w:r>
      <w:r>
        <w:rPr>
          <w:outline w:val="0"/>
          <w:color w:val="1a1a1a"/>
          <w:sz w:val="22"/>
          <w:szCs w:val="22"/>
          <w:u w:color="1a1a1a"/>
          <w:rtl w:val="0"/>
          <w:lang w:val="en-US"/>
          <w14:textFill>
            <w14:solidFill>
              <w14:srgbClr w14:val="1A1A1A"/>
            </w14:solidFill>
          </w14:textFill>
        </w:rPr>
        <w:t>In the event of a merger, acquisition, restructuring, or sale of assets, personal data may be transferred to the successor entity, subject to the same protections set out in this Policy.</w:t>
      </w:r>
    </w:p>
    <w:p>
      <w:pPr>
        <w:pStyle w:val="Heading"/>
      </w:pPr>
      <w:r>
        <w:rPr>
          <w:outline w:val="0"/>
          <w:color w:val="014aac"/>
          <w:u w:color="014aac"/>
          <w:rtl w:val="0"/>
          <w:lang w:val="en-US"/>
          <w14:textFill>
            <w14:solidFill>
              <w14:srgbClr w14:val="014AAC"/>
            </w14:solidFill>
          </w14:textFill>
        </w:rPr>
        <w:t>7. Cookies and Similar Technologies</w:t>
      </w:r>
    </w:p>
    <w:p>
      <w:pPr>
        <w:pStyle w:val="Heading"/>
      </w:pPr>
      <w:r>
        <w:rPr>
          <w:outline w:val="0"/>
          <w:color w:val="1a1a1a"/>
          <w:sz w:val="22"/>
          <w:szCs w:val="22"/>
          <w:u w:color="1a1a1a"/>
          <w:rtl w:val="0"/>
          <w:lang w:val="en-US"/>
          <w14:textFill>
            <w14:solidFill>
              <w14:srgbClr w14:val="1A1A1A"/>
            </w14:solidFill>
          </w14:textFill>
        </w:rPr>
        <w:t>Our Website uses cookies and similar tracking technologies to enhance user experience and analyse Website performance. Cookies are small text files stored on your device. The types of cookies we use include:</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Essential Cookies: </w:t>
      </w:r>
      <w:r>
        <w:rPr>
          <w:outline w:val="0"/>
          <w:color w:val="1a1a1a"/>
          <w:sz w:val="22"/>
          <w:szCs w:val="22"/>
          <w:u w:color="1a1a1a"/>
          <w:rtl w:val="0"/>
          <w:lang w:val="en-US"/>
          <w14:textFill>
            <w14:solidFill>
              <w14:srgbClr w14:val="1A1A1A"/>
            </w14:solidFill>
          </w14:textFill>
        </w:rPr>
        <w:t>Required for the Website to function correctly.</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Analytics Cookies: </w:t>
      </w:r>
      <w:r>
        <w:rPr>
          <w:outline w:val="0"/>
          <w:color w:val="1a1a1a"/>
          <w:sz w:val="22"/>
          <w:szCs w:val="22"/>
          <w:u w:color="1a1a1a"/>
          <w:rtl w:val="0"/>
          <w:lang w:val="en-US"/>
          <w14:textFill>
            <w14:solidFill>
              <w14:srgbClr w14:val="1A1A1A"/>
            </w14:solidFill>
          </w14:textFill>
        </w:rPr>
        <w:t>Help us understand how visitors interact with our Website (for example, via Google Analytics or similar tools).</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Preference Cookies: </w:t>
      </w:r>
      <w:r>
        <w:rPr>
          <w:outline w:val="0"/>
          <w:color w:val="1a1a1a"/>
          <w:sz w:val="22"/>
          <w:szCs w:val="22"/>
          <w:u w:color="1a1a1a"/>
          <w:rtl w:val="0"/>
          <w:lang w:val="en-US"/>
          <w14:textFill>
            <w14:solidFill>
              <w14:srgbClr w14:val="1A1A1A"/>
            </w14:solidFill>
          </w14:textFill>
        </w:rPr>
        <w:t>Remember settings such as language or region.</w:t>
      </w:r>
    </w:p>
    <w:p>
      <w:pPr>
        <w:pStyle w:val="List Paragraph"/>
        <w:spacing w:after="100"/>
      </w:pPr>
      <w:r>
        <w:rPr>
          <w:outline w:val="0"/>
          <w:color w:val="1a1a1a"/>
          <w:sz w:val="22"/>
          <w:szCs w:val="22"/>
          <w:u w:color="1a1a1a"/>
          <w:rtl w:val="0"/>
          <w:lang w:val="en-US"/>
          <w14:textFill>
            <w14:solidFill>
              <w14:srgbClr w14:val="1A1A1A"/>
            </w14:solidFill>
          </w14:textFill>
        </w:rPr>
        <w:t>You may disable cookies through your browser settings; however, some Website features may not function properly if you do so.</w:t>
      </w:r>
    </w:p>
    <w:p>
      <w:pPr>
        <w:pStyle w:val="Heading"/>
      </w:pPr>
      <w:r>
        <w:rPr>
          <w:outline w:val="0"/>
          <w:color w:val="014aac"/>
          <w:u w:color="014aac"/>
          <w:rtl w:val="0"/>
          <w:lang w:val="en-US"/>
          <w14:textFill>
            <w14:solidFill>
              <w14:srgbClr w14:val="014AAC"/>
            </w14:solidFill>
          </w14:textFill>
        </w:rPr>
        <w:t>8. Data Retention</w:t>
      </w:r>
    </w:p>
    <w:p>
      <w:pPr>
        <w:pStyle w:val="Heading"/>
      </w:pPr>
      <w:r>
        <w:rPr>
          <w:outline w:val="0"/>
          <w:color w:val="1a1a1a"/>
          <w:sz w:val="22"/>
          <w:szCs w:val="22"/>
          <w:u w:color="1a1a1a"/>
          <w:rtl w:val="0"/>
          <w:lang w:val="en-US"/>
          <w14:textFill>
            <w14:solidFill>
              <w14:srgbClr w14:val="1A1A1A"/>
            </w14:solidFill>
          </w14:textFill>
        </w:rPr>
        <w:t>We retain personal data only for as long as is necessary to fulfil the purposes outlined in this Policy, including:</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Inquiry-related data: retained for up to twenty-four (24) months from the date of last contact, unless an ongoing engagement is established;</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School contract data: retained for the duration of the contract and for seven (7) years thereafter for legal, accounting, and audit purposes, as required under Indian law;</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Student learning data: retained for the academic year and one (1) subsequent year, after which it is anonymised or securely deleted;</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Website analytics data: retained in anonymised form for up to twenty-six (26) months.</w:t>
      </w:r>
    </w:p>
    <w:p>
      <w:pPr>
        <w:pStyle w:val="List Paragraph"/>
        <w:spacing w:after="100"/>
      </w:pPr>
      <w:r>
        <w:rPr>
          <w:outline w:val="0"/>
          <w:color w:val="1a1a1a"/>
          <w:sz w:val="22"/>
          <w:szCs w:val="22"/>
          <w:u w:color="1a1a1a"/>
          <w:rtl w:val="0"/>
          <w:lang w:val="en-US"/>
          <w14:textFill>
            <w14:solidFill>
              <w14:srgbClr w14:val="1A1A1A"/>
            </w14:solidFill>
          </w14:textFill>
        </w:rPr>
        <w:t>Upon expiry of the retention period or upon a valid request for deletion, we will securely erase or anonymise the data, unless retention is required by law.</w:t>
      </w:r>
    </w:p>
    <w:p>
      <w:pPr>
        <w:pStyle w:val="Heading"/>
      </w:pPr>
      <w:r>
        <w:rPr>
          <w:outline w:val="0"/>
          <w:color w:val="014aac"/>
          <w:u w:color="014aac"/>
          <w:rtl w:val="0"/>
          <w:lang w:val="en-US"/>
          <w14:textFill>
            <w14:solidFill>
              <w14:srgbClr w14:val="014AAC"/>
            </w14:solidFill>
          </w14:textFill>
        </w:rPr>
        <w:t>9. Data Security</w:t>
      </w:r>
    </w:p>
    <w:p>
      <w:pPr>
        <w:pStyle w:val="Heading"/>
      </w:pPr>
      <w:r>
        <w:rPr>
          <w:outline w:val="0"/>
          <w:color w:val="1a1a1a"/>
          <w:sz w:val="22"/>
          <w:szCs w:val="22"/>
          <w:u w:color="1a1a1a"/>
          <w:rtl w:val="0"/>
          <w:lang w:val="en-US"/>
          <w14:textFill>
            <w14:solidFill>
              <w14:srgbClr w14:val="1A1A1A"/>
            </w14:solidFill>
          </w14:textFill>
        </w:rPr>
        <w:t>Aura EduAid implements reasonable security practices and procedures as required under the IT Act, 2000 and the DPDP Act, 2023. These include:</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Encryption of data in transit using industry-standard protocols (TLS/SSL);</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Access controls restricting personal data to authorised personnel only;</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Regular review of our security practices and vendor agreements;</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Secure cloud infrastructure with reputable service providers;</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Confidentiality obligations binding all employees, contractors, and partners.</w:t>
      </w:r>
    </w:p>
    <w:p>
      <w:pPr>
        <w:pStyle w:val="List Paragraph"/>
        <w:spacing w:after="100"/>
      </w:pPr>
      <w:r>
        <w:rPr>
          <w:outline w:val="0"/>
          <w:color w:val="1a1a1a"/>
          <w:sz w:val="22"/>
          <w:szCs w:val="22"/>
          <w:u w:color="1a1a1a"/>
          <w:rtl w:val="0"/>
          <w:lang w:val="en-US"/>
          <w14:textFill>
            <w14:solidFill>
              <w14:srgbClr w14:val="1A1A1A"/>
            </w14:solidFill>
          </w14:textFill>
        </w:rPr>
        <w:t>While we take all reasonable steps to protect your information, no method of transmission over the Internet or electronic storage is one hundred percent secure. You acknowledge this inherent risk when sharing information with us.</w:t>
      </w:r>
    </w:p>
    <w:p>
      <w:pPr>
        <w:pStyle w:val="Heading"/>
      </w:pPr>
      <w:r>
        <w:rPr>
          <w:outline w:val="0"/>
          <w:color w:val="014aac"/>
          <w:u w:color="014aac"/>
          <w:rtl w:val="0"/>
          <w:lang w:val="en-US"/>
          <w14:textFill>
            <w14:solidFill>
              <w14:srgbClr w14:val="014AAC"/>
            </w14:solidFill>
          </w14:textFill>
        </w:rPr>
        <w:t>10. Your Rights as a Data Principal</w:t>
      </w:r>
    </w:p>
    <w:p>
      <w:pPr>
        <w:pStyle w:val="Heading"/>
      </w:pPr>
      <w:r>
        <w:rPr>
          <w:outline w:val="0"/>
          <w:color w:val="1a1a1a"/>
          <w:sz w:val="22"/>
          <w:szCs w:val="22"/>
          <w:u w:color="1a1a1a"/>
          <w:rtl w:val="0"/>
          <w:lang w:val="en-US"/>
          <w14:textFill>
            <w14:solidFill>
              <w14:srgbClr w14:val="1A1A1A"/>
            </w14:solidFill>
          </w14:textFill>
        </w:rPr>
        <w:t>Under the DPDP Act, 2023, you have the following rights with respect to your personal data:</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Right to Access: </w:t>
      </w:r>
      <w:r>
        <w:rPr>
          <w:outline w:val="0"/>
          <w:color w:val="1a1a1a"/>
          <w:sz w:val="22"/>
          <w:szCs w:val="22"/>
          <w:u w:color="1a1a1a"/>
          <w:rtl w:val="0"/>
          <w:lang w:val="en-US"/>
          <w14:textFill>
            <w14:solidFill>
              <w14:srgbClr w14:val="1A1A1A"/>
            </w14:solidFill>
          </w14:textFill>
        </w:rPr>
        <w:t>Obtain confirmation of whether we process your data and request a summary of such data.</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Right to Correction and Erasure: </w:t>
      </w:r>
      <w:r>
        <w:rPr>
          <w:outline w:val="0"/>
          <w:color w:val="1a1a1a"/>
          <w:sz w:val="22"/>
          <w:szCs w:val="22"/>
          <w:u w:color="1a1a1a"/>
          <w:rtl w:val="0"/>
          <w:lang w:val="en-US"/>
          <w14:textFill>
            <w14:solidFill>
              <w14:srgbClr w14:val="1A1A1A"/>
            </w14:solidFill>
          </w14:textFill>
        </w:rPr>
        <w:t>Request correction of inaccurate or outdated data, or erasure of data no longer required.</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Right to Withdraw Consent: </w:t>
      </w:r>
      <w:r>
        <w:rPr>
          <w:outline w:val="0"/>
          <w:color w:val="1a1a1a"/>
          <w:sz w:val="22"/>
          <w:szCs w:val="22"/>
          <w:u w:color="1a1a1a"/>
          <w:rtl w:val="0"/>
          <w:lang w:val="en-US"/>
          <w14:textFill>
            <w14:solidFill>
              <w14:srgbClr w14:val="1A1A1A"/>
            </w14:solidFill>
          </w14:textFill>
        </w:rPr>
        <w:t>Withdraw consent previously given, at any time, by writing to our Grievance Officer.</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Right to Grievance Redressal: </w:t>
      </w:r>
      <w:r>
        <w:rPr>
          <w:outline w:val="0"/>
          <w:color w:val="1a1a1a"/>
          <w:sz w:val="22"/>
          <w:szCs w:val="22"/>
          <w:u w:color="1a1a1a"/>
          <w:rtl w:val="0"/>
          <w:lang w:val="en-US"/>
          <w14:textFill>
            <w14:solidFill>
              <w14:srgbClr w14:val="1A1A1A"/>
            </w14:solidFill>
          </w14:textFill>
        </w:rPr>
        <w:t>File a complaint regarding our data practices.</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Right to Nominate: </w:t>
      </w:r>
      <w:r>
        <w:rPr>
          <w:outline w:val="0"/>
          <w:color w:val="1a1a1a"/>
          <w:sz w:val="22"/>
          <w:szCs w:val="22"/>
          <w:u w:color="1a1a1a"/>
          <w:rtl w:val="0"/>
          <w:lang w:val="en-US"/>
          <w14:textFill>
            <w14:solidFill>
              <w14:srgbClr w14:val="1A1A1A"/>
            </w14:solidFill>
          </w14:textFill>
        </w:rPr>
        <w:t>Nominate another individual to exercise these rights in the event of death or incapacity.</w:t>
      </w:r>
    </w:p>
    <w:p>
      <w:pPr>
        <w:pStyle w:val="List Paragraph"/>
        <w:spacing w:after="100"/>
      </w:pPr>
      <w:r>
        <w:rPr>
          <w:outline w:val="0"/>
          <w:color w:val="1a1a1a"/>
          <w:sz w:val="22"/>
          <w:szCs w:val="22"/>
          <w:u w:color="1a1a1a"/>
          <w:rtl w:val="0"/>
          <w:lang w:val="en-US"/>
          <w14:textFill>
            <w14:solidFill>
              <w14:srgbClr w14:val="1A1A1A"/>
            </w14:solidFill>
          </w14:textFill>
        </w:rPr>
        <w:t>To exercise any of these rights, please contact our Grievance Officer using the details in Section 13. We will respond to all valid requests within the timelines prescribed by law.</w:t>
      </w:r>
    </w:p>
    <w:p>
      <w:pPr>
        <w:pStyle w:val="Heading"/>
      </w:pPr>
      <w:r>
        <w:rPr>
          <w:outline w:val="0"/>
          <w:color w:val="014aac"/>
          <w:u w:color="014aac"/>
          <w:rtl w:val="0"/>
          <w:lang w:val="en-US"/>
          <w14:textFill>
            <w14:solidFill>
              <w14:srgbClr w14:val="014AAC"/>
            </w14:solidFill>
          </w14:textFill>
        </w:rPr>
        <w:t>11. Children's Privacy</w:t>
      </w:r>
    </w:p>
    <w:p>
      <w:pPr>
        <w:pStyle w:val="Heading"/>
      </w:pPr>
      <w:r>
        <w:rPr>
          <w:outline w:val="0"/>
          <w:color w:val="1a1a1a"/>
          <w:sz w:val="22"/>
          <w:szCs w:val="22"/>
          <w:u w:color="1a1a1a"/>
          <w:rtl w:val="0"/>
          <w:lang w:val="en-US"/>
          <w14:textFill>
            <w14:solidFill>
              <w14:srgbClr w14:val="1A1A1A"/>
            </w14:solidFill>
          </w14:textFill>
        </w:rPr>
        <w:t>The PocketEd programme is designed for delivery within schools to students in Grades 6 to 8. We do not collect personal data directly from children through our Website. When our student application becomes operational, all data processing involving children will be carried out only after obtaining verifiable consent from a parent or lawful guardian, and through the partner school as the data fiduciary co-ordinator.</w:t>
      </w:r>
    </w:p>
    <w:p>
      <w:pPr>
        <w:pStyle w:val="Heading"/>
      </w:pPr>
      <w:r>
        <w:rPr>
          <w:outline w:val="0"/>
          <w:color w:val="1a1a1a"/>
          <w:sz w:val="22"/>
          <w:szCs w:val="22"/>
          <w:u w:color="1a1a1a"/>
          <w:rtl w:val="0"/>
          <w:lang w:val="en-US"/>
          <w14:textFill>
            <w14:solidFill>
              <w14:srgbClr w14:val="1A1A1A"/>
            </w14:solidFill>
          </w14:textFill>
        </w:rPr>
        <w:t>We do not undertake tracking, behavioural monitoring, or targeted advertising directed at children. All student data is used solely for educational and assessment purposes.</w:t>
      </w:r>
    </w:p>
    <w:p>
      <w:pPr>
        <w:pStyle w:val="Heading"/>
      </w:pPr>
      <w:r>
        <w:rPr>
          <w:outline w:val="0"/>
          <w:color w:val="014aac"/>
          <w:u w:color="014aac"/>
          <w:rtl w:val="0"/>
          <w:lang w:val="de-DE"/>
          <w14:textFill>
            <w14:solidFill>
              <w14:srgbClr w14:val="014AAC"/>
            </w14:solidFill>
          </w14:textFill>
        </w:rPr>
        <w:t>12. Cross-Border Data Transfers</w:t>
      </w:r>
    </w:p>
    <w:p>
      <w:pPr>
        <w:pStyle w:val="Heading"/>
      </w:pPr>
      <w:r>
        <w:rPr>
          <w:outline w:val="0"/>
          <w:color w:val="1a1a1a"/>
          <w:sz w:val="22"/>
          <w:szCs w:val="22"/>
          <w:u w:color="1a1a1a"/>
          <w:rtl w:val="0"/>
          <w:lang w:val="en-US"/>
          <w14:textFill>
            <w14:solidFill>
              <w14:srgbClr w14:val="1A1A1A"/>
            </w14:solidFill>
          </w14:textFill>
        </w:rPr>
        <w:t>Personal data collected by Aura EduAid is primarily stored on servers located in India. In limited cases, where our service providers are located outside India (for example, cloud-based email or analytics services), data may be transferred outside India. Such transfers will be made only to jurisdictions permitted under the DPDP Act, 2023 and subject to contractual safeguards equivalent to those provided in this Policy.</w:t>
      </w:r>
    </w:p>
    <w:p>
      <w:pPr>
        <w:pStyle w:val="Heading"/>
      </w:pPr>
      <w:r>
        <w:rPr>
          <w:outline w:val="0"/>
          <w:color w:val="014aac"/>
          <w:u w:color="014aac"/>
          <w:rtl w:val="0"/>
          <w:lang w:val="en-US"/>
          <w14:textFill>
            <w14:solidFill>
              <w14:srgbClr w14:val="014AAC"/>
            </w14:solidFill>
          </w14:textFill>
        </w:rPr>
        <w:t>13. Grievance Officer and Contact Information</w:t>
      </w:r>
    </w:p>
    <w:p>
      <w:pPr>
        <w:pStyle w:val="Heading"/>
      </w:pPr>
      <w:r>
        <w:rPr>
          <w:outline w:val="0"/>
          <w:color w:val="1a1a1a"/>
          <w:sz w:val="22"/>
          <w:szCs w:val="22"/>
          <w:u w:color="1a1a1a"/>
          <w:rtl w:val="0"/>
          <w:lang w:val="en-US"/>
          <w14:textFill>
            <w14:solidFill>
              <w14:srgbClr w14:val="1A1A1A"/>
            </w14:solidFill>
          </w14:textFill>
        </w:rPr>
        <w:t>In compliance with the Information Technology Act, 2000, the Consumer Protection (E-Commerce) Rules, 2020, and the DPDP Act, 2023, we have appointed a Grievance Officer to address any concerns regarding this Policy or the handling of your personal data.</w:t>
      </w:r>
    </w:p>
    <w:p>
      <w:pPr>
        <w:pStyle w:val="Heading"/>
      </w:pPr>
      <w:r>
        <w:rPr>
          <w:outline w:val="0"/>
          <w:color w:val="1a1a1a"/>
          <w:sz w:val="22"/>
          <w:szCs w:val="22"/>
          <w:u w:color="1a1a1a"/>
          <w:rtl w:val="0"/>
          <w:lang w:val="en-US"/>
          <w14:textFill>
            <w14:solidFill>
              <w14:srgbClr w14:val="1A1A1A"/>
            </w14:solidFill>
          </w14:textFill>
        </w:rPr>
        <w:t xml:space="preserve">Grievance Officer: </w:t>
      </w:r>
      <w:r>
        <w:rPr>
          <w:outline w:val="0"/>
          <w:color w:val="1a1a1a"/>
          <w:sz w:val="22"/>
          <w:szCs w:val="22"/>
          <w:u w:color="1a1a1a"/>
          <w:rtl w:val="0"/>
          <w:lang w:val="en-US"/>
          <w14:textFill>
            <w14:solidFill>
              <w14:srgbClr w14:val="1A1A1A"/>
            </w14:solidFill>
          </w14:textFill>
        </w:rPr>
        <w:t>Siddharth Gadhia</w:t>
      </w:r>
    </w:p>
    <w:p>
      <w:pPr>
        <w:pStyle w:val="Heading"/>
      </w:pPr>
      <w:r>
        <w:rPr>
          <w:outline w:val="0"/>
          <w:color w:val="1a1a1a"/>
          <w:sz w:val="22"/>
          <w:szCs w:val="22"/>
          <w:u w:color="1a1a1a"/>
          <w:rtl w:val="0"/>
          <w14:textFill>
            <w14:solidFill>
              <w14:srgbClr w14:val="1A1A1A"/>
            </w14:solidFill>
          </w14:textFill>
        </w:rPr>
        <w:t>Email: s</w:t>
      </w:r>
      <w:r>
        <w:rPr>
          <w:outline w:val="0"/>
          <w:color w:val="1a1a1a"/>
          <w:sz w:val="22"/>
          <w:szCs w:val="22"/>
          <w:u w:color="1a1a1a"/>
          <w:rtl w:val="0"/>
          <w:lang w:val="en-US"/>
          <w14:textFill>
            <w14:solidFill>
              <w14:srgbClr w14:val="1A1A1A"/>
            </w14:solidFill>
          </w14:textFill>
        </w:rPr>
        <w:t>iddharthgadhia</w:t>
      </w:r>
      <w:r>
        <w:rPr>
          <w:outline w:val="0"/>
          <w:color w:val="1a1a1a"/>
          <w:sz w:val="22"/>
          <w:szCs w:val="22"/>
          <w:u w:color="1a1a1a"/>
          <w:rtl w:val="0"/>
          <w14:textFill>
            <w14:solidFill>
              <w14:srgbClr w14:val="1A1A1A"/>
            </w14:solidFill>
          </w14:textFill>
        </w:rPr>
        <w:t>@pocketed.in</w:t>
      </w:r>
    </w:p>
    <w:p>
      <w:pPr>
        <w:pStyle w:val="Heading"/>
      </w:pPr>
      <w:r>
        <w:rPr>
          <w:outline w:val="0"/>
          <w:color w:val="1a1a1a"/>
          <w:sz w:val="22"/>
          <w:szCs w:val="22"/>
          <w:u w:color="1a1a1a"/>
          <w:rtl w:val="0"/>
          <w:lang w:val="en-US"/>
          <w14:textFill>
            <w14:solidFill>
              <w14:srgbClr w14:val="1A1A1A"/>
            </w14:solidFill>
          </w14:textFill>
        </w:rPr>
        <w:t>Postal Address: Aura EduAid Private Limited,</w:t>
      </w:r>
      <w:r>
        <w:rPr>
          <w:outline w:val="0"/>
          <w:color w:val="1a1a1a"/>
          <w:sz w:val="22"/>
          <w:szCs w:val="22"/>
          <w:u w:color="1a1a1a"/>
          <w:rtl w:val="0"/>
          <w:lang w:val="en-US"/>
          <w14:textFill>
            <w14:solidFill>
              <w14:srgbClr w14:val="1A1A1A"/>
            </w14:solidFill>
          </w14:textFill>
        </w:rPr>
        <w:t xml:space="preserve"> A/404, Veena Sargam</w:t>
      </w:r>
      <w:r>
        <w:rPr>
          <w:outline w:val="0"/>
          <w:color w:val="1a1a1a"/>
          <w:sz w:val="22"/>
          <w:szCs w:val="22"/>
          <w:u w:color="1a1a1a"/>
          <w:rtl w:val="0"/>
          <w14:textFill>
            <w14:solidFill>
              <w14:srgbClr w14:val="1A1A1A"/>
            </w14:solidFill>
          </w14:textFill>
        </w:rPr>
        <w:t>,</w:t>
      </w:r>
      <w:r>
        <w:rPr>
          <w:outline w:val="0"/>
          <w:color w:val="1a1a1a"/>
          <w:sz w:val="22"/>
          <w:szCs w:val="22"/>
          <w:u w:color="1a1a1a"/>
          <w:rtl w:val="0"/>
          <w:lang w:val="en-US"/>
          <w14:textFill>
            <w14:solidFill>
              <w14:srgbClr w14:val="1A1A1A"/>
            </w14:solidFill>
          </w14:textFill>
        </w:rPr>
        <w:t xml:space="preserve"> Mahavir Nagar, Kandivali West, </w:t>
      </w:r>
      <w:r>
        <w:rPr>
          <w:outline w:val="0"/>
          <w:color w:val="1a1a1a"/>
          <w:sz w:val="22"/>
          <w:szCs w:val="22"/>
          <w:u w:color="1a1a1a"/>
          <w:rtl w:val="0"/>
          <w14:textFill>
            <w14:solidFill>
              <w14:srgbClr w14:val="1A1A1A"/>
            </w14:solidFill>
          </w14:textFill>
        </w:rPr>
        <w:t xml:space="preserve"> Mumbai, Maharashtra, India</w:t>
      </w:r>
    </w:p>
    <w:p>
      <w:pPr>
        <w:pStyle w:val="Heading"/>
      </w:pPr>
      <w:r>
        <w:rPr>
          <w:outline w:val="0"/>
          <w:color w:val="1a1a1a"/>
          <w:sz w:val="22"/>
          <w:szCs w:val="22"/>
          <w:u w:color="1a1a1a"/>
          <w:rtl w:val="0"/>
          <w:lang w:val="en-US"/>
          <w14:textFill>
            <w14:solidFill>
              <w14:srgbClr w14:val="1A1A1A"/>
            </w14:solidFill>
          </w14:textFill>
        </w:rPr>
        <w:t>Response Time: We aim to acknowledge all grievances within forty-eight (48) hours and resolve them within thirty (30) days of receipt, as required by law.</w:t>
      </w:r>
    </w:p>
    <w:p>
      <w:pPr>
        <w:pStyle w:val="Heading"/>
      </w:pPr>
      <w:r>
        <w:rPr>
          <w:outline w:val="0"/>
          <w:color w:val="014aac"/>
          <w:u w:color="014aac"/>
          <w:rtl w:val="0"/>
          <w:lang w:val="en-US"/>
          <w14:textFill>
            <w14:solidFill>
              <w14:srgbClr w14:val="014AAC"/>
            </w14:solidFill>
          </w14:textFill>
        </w:rPr>
        <w:t>14. Changes to this Privacy Policy</w:t>
      </w:r>
    </w:p>
    <w:p>
      <w:pPr>
        <w:pStyle w:val="Heading"/>
      </w:pPr>
      <w:r>
        <w:rPr>
          <w:outline w:val="0"/>
          <w:color w:val="1a1a1a"/>
          <w:sz w:val="22"/>
          <w:szCs w:val="22"/>
          <w:u w:color="1a1a1a"/>
          <w:rtl w:val="0"/>
          <w:lang w:val="en-US"/>
          <w14:textFill>
            <w14:solidFill>
              <w14:srgbClr w14:val="1A1A1A"/>
            </w14:solidFill>
          </w14:textFill>
        </w:rPr>
        <w:t>We may update this Privacy Policy from time to time to reflect changes in law, technology, or our practices. Any updates will be posted on this page with a revised "Last Updated" date. Where the changes are material, we will provide additional notice (for example, via email to schools we are currently engaged with). Your continued use of our Website or services after such updates constitutes acceptance of the revised Policy.</w:t>
      </w:r>
    </w:p>
    <w:p>
      <w:pPr>
        <w:pStyle w:val="Heading"/>
      </w:pPr>
      <w:r>
        <w:rPr>
          <w:outline w:val="0"/>
          <w:color w:val="014aac"/>
          <w:u w:color="014aac"/>
          <w:rtl w:val="0"/>
          <w:lang w:val="en-US"/>
          <w14:textFill>
            <w14:solidFill>
              <w14:srgbClr w14:val="014AAC"/>
            </w14:solidFill>
          </w14:textFill>
        </w:rPr>
        <w:t>15. Governing Law and Jurisdiction</w:t>
      </w:r>
    </w:p>
    <w:p>
      <w:pPr>
        <w:pStyle w:val="Heading"/>
      </w:pPr>
      <w:r>
        <w:rPr>
          <w:outline w:val="0"/>
          <w:color w:val="1a1a1a"/>
          <w:sz w:val="22"/>
          <w:szCs w:val="22"/>
          <w:u w:color="1a1a1a"/>
          <w:rtl w:val="0"/>
          <w:lang w:val="en-US"/>
          <w14:textFill>
            <w14:solidFill>
              <w14:srgbClr w14:val="1A1A1A"/>
            </w14:solidFill>
          </w14:textFill>
        </w:rPr>
        <w:t>This Privacy Policy is governed by and construed in accordance with the laws of India. Any dispute arising out of or in connection with this Policy shall be subject to the exclusive jurisdiction of the courts at Mumbai, Maharashtra.</w:t>
      </w:r>
    </w:p>
    <w:p>
      <w:pPr>
        <w:pStyle w:val="Heading"/>
      </w:pPr>
    </w:p>
    <w:p>
      <w:pPr>
        <w:pStyle w:val="Heading"/>
      </w:pPr>
    </w:p>
    <w:p>
      <w:pPr>
        <w:pStyle w:val="Heading"/>
      </w:pPr>
      <w:r>
        <w:rPr>
          <w:rFonts w:ascii="Times New Roman" w:hAnsi="Times New Roman"/>
          <w:i w:val="1"/>
          <w:iCs w:val="1"/>
          <w:outline w:val="0"/>
          <w:color w:val="1a1a1a"/>
          <w:sz w:val="22"/>
          <w:szCs w:val="22"/>
          <w:u w:color="1a1a1a"/>
          <w:rtl w:val="0"/>
          <w:lang w:val="en-US"/>
          <w14:textFill>
            <w14:solidFill>
              <w14:srgbClr w14:val="1A1A1A"/>
            </w14:solidFill>
          </w14:textFill>
        </w:rPr>
        <w:t>By using our Website or services, you acknowledge that you have read, understood, and agreed to this Privacy Policy.</w:t>
      </w:r>
    </w:p>
    <w:p>
      <w:pPr>
        <w:pStyle w:val="Heading"/>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p>
    <w:p>
      <w:pPr>
        <w:pStyle w:val="Heading"/>
      </w:pPr>
    </w:p>
    <w:p>
      <w:pPr>
        <w:pStyle w:val="Heading"/>
      </w:pPr>
    </w:p>
    <w:p>
      <w:pPr>
        <w:pStyle w:val="Heading"/>
      </w:pPr>
      <w:r>
        <w:rPr>
          <w:outline w:val="0"/>
          <w:color w:val="014aac"/>
          <w:sz w:val="56"/>
          <w:szCs w:val="56"/>
          <w:u w:color="014aac"/>
          <w:rtl w:val="0"/>
          <w:lang w:val="en-US"/>
          <w14:textFill>
            <w14:solidFill>
              <w14:srgbClr w14:val="014AAC"/>
            </w14:solidFill>
          </w14:textFill>
        </w:rPr>
        <w:t>Terms &amp; Conditions</w:t>
      </w:r>
    </w:p>
    <w:p>
      <w:pPr>
        <w:pStyle w:val="Heading"/>
      </w:pPr>
      <w:r>
        <w:rPr>
          <w:outline w:val="0"/>
          <w:color w:val="555555"/>
          <w:sz w:val="24"/>
          <w:szCs w:val="24"/>
          <w:u w:color="555555"/>
          <w:rtl w:val="0"/>
          <w14:textFill>
            <w14:solidFill>
              <w14:srgbClr w14:val="555555"/>
            </w14:solidFill>
          </w14:textFill>
        </w:rPr>
        <w:t>Aura EduAid Private Limited</w:t>
      </w:r>
    </w:p>
    <w:p>
      <w:pPr>
        <w:pStyle w:val="Heading"/>
      </w:pPr>
      <w:r>
        <w:rPr>
          <w:outline w:val="0"/>
          <w:color w:val="555555"/>
          <w:sz w:val="24"/>
          <w:szCs w:val="24"/>
          <w:u w:color="555555"/>
          <w:rtl w:val="0"/>
          <w:lang w:val="en-US"/>
          <w14:textFill>
            <w14:solidFill>
              <w14:srgbClr w14:val="555555"/>
            </w14:solidFill>
          </w14:textFill>
        </w:rPr>
        <w:t>(operating the PocketEd brand)</w:t>
      </w:r>
    </w:p>
    <w:p>
      <w:pPr>
        <w:pStyle w:val="Heading"/>
      </w:pPr>
    </w:p>
    <w:p>
      <w:pPr>
        <w:pStyle w:val="Heading"/>
      </w:pPr>
      <w:r>
        <w:rPr>
          <w:outline w:val="0"/>
          <w:color w:val="555555"/>
          <w:sz w:val="24"/>
          <w:szCs w:val="24"/>
          <w:u w:color="555555"/>
          <w:rtl w:val="0"/>
          <w:lang w:val="en-US"/>
          <w14:textFill>
            <w14:solidFill>
              <w14:srgbClr w14:val="555555"/>
            </w14:solidFill>
          </w14:textFill>
        </w:rPr>
        <w:t>Effective Date: [</w:t>
      </w:r>
      <w:r>
        <w:rPr>
          <w:outline w:val="0"/>
          <w:color w:val="555555"/>
          <w:sz w:val="24"/>
          <w:szCs w:val="24"/>
          <w:u w:color="555555"/>
          <w:rtl w:val="0"/>
          <w:lang w:val="en-US"/>
          <w14:textFill>
            <w14:solidFill>
              <w14:srgbClr w14:val="555555"/>
            </w14:solidFill>
          </w14:textFill>
        </w:rPr>
        <w:t>20/02/2026</w:t>
      </w:r>
      <w:r>
        <w:rPr>
          <w:outline w:val="0"/>
          <w:color w:val="555555"/>
          <w:sz w:val="24"/>
          <w:szCs w:val="24"/>
          <w:u w:color="555555"/>
          <w:rtl w:val="0"/>
          <w:lang w:val="pt-PT"/>
          <w14:textFill>
            <w14:solidFill>
              <w14:srgbClr w14:val="555555"/>
            </w14:solidFill>
          </w14:textFill>
        </w:rPr>
        <w:t>]</w:t>
      </w:r>
    </w:p>
    <w:p>
      <w:pPr>
        <w:pStyle w:val="Heading"/>
      </w:pPr>
      <w:r>
        <w:rPr>
          <w:outline w:val="0"/>
          <w:color w:val="555555"/>
          <w:sz w:val="24"/>
          <w:szCs w:val="24"/>
          <w:u w:color="555555"/>
          <w:rtl w:val="0"/>
          <w:lang w:val="en-US"/>
          <w14:textFill>
            <w14:solidFill>
              <w14:srgbClr w14:val="555555"/>
            </w14:solidFill>
          </w14:textFill>
        </w:rPr>
        <w:t>Last Updated: [</w:t>
      </w:r>
      <w:r>
        <w:rPr>
          <w:outline w:val="0"/>
          <w:color w:val="555555"/>
          <w:sz w:val="24"/>
          <w:szCs w:val="24"/>
          <w:u w:color="555555"/>
          <w:rtl w:val="0"/>
          <w:lang w:val="en-US"/>
          <w14:textFill>
            <w14:solidFill>
              <w14:srgbClr w14:val="555555"/>
            </w14:solidFill>
          </w14:textFill>
        </w:rPr>
        <w:t>26/05/2025</w:t>
      </w:r>
    </w:p>
    <w:p>
      <w:pPr>
        <w:pStyle w:val="Heading"/>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014aac"/>
          <w:u w:color="014aac"/>
          <w:rtl w:val="0"/>
          <w:lang w:val="en-US"/>
          <w14:textFill>
            <w14:solidFill>
              <w14:srgbClr w14:val="014AAC"/>
            </w14:solidFill>
          </w14:textFill>
        </w:rPr>
        <w:t>1. Introduction and Acceptance</w:t>
      </w:r>
    </w:p>
    <w:p>
      <w:pPr>
        <w:pStyle w:val="Heading"/>
      </w:pPr>
      <w:r>
        <w:rPr>
          <w:outline w:val="0"/>
          <w:color w:val="1a1a1a"/>
          <w:sz w:val="22"/>
          <w:szCs w:val="22"/>
          <w:u w:color="1a1a1a"/>
          <w:rtl w:val="0"/>
          <w:lang w:val="en-US"/>
          <w14:textFill>
            <w14:solidFill>
              <w14:srgbClr w14:val="1A1A1A"/>
            </w14:solidFill>
          </w14:textFill>
        </w:rPr>
        <w:t>These Terms and Conditions ("Terms") constitute a legally binding agreement between you ("User", "you", or "your") and Aura EduAid Private Limited, a private limited company incorporated under the Companies Act, 2013, with its registered office at [REGISTERED OFFICE ADDRESS], Mumbai, Maharashtra, India (CIN: [CIN NUMBER]) ("Aura EduAid", "Company", "we", "us", or "our"). Aura EduAid owns and operates the consumer-facing brand and programme "PocketEd".</w:t>
      </w:r>
    </w:p>
    <w:p>
      <w:pPr>
        <w:pStyle w:val="Heading"/>
      </w:pPr>
      <w:r>
        <w:rPr>
          <w:outline w:val="0"/>
          <w:color w:val="1a1a1a"/>
          <w:sz w:val="22"/>
          <w:szCs w:val="22"/>
          <w:u w:color="1a1a1a"/>
          <w:rtl w:val="0"/>
          <w:lang w:val="en-US"/>
          <w14:textFill>
            <w14:solidFill>
              <w14:srgbClr w14:val="1A1A1A"/>
            </w14:solidFill>
          </w14:textFill>
        </w:rPr>
        <w:t>These Terms govern your access to and use of the PocketEd website (pocketed.in and associated subdomains, the "Website"), our learning management system ("LMS"), student application, curriculum content, teacher resources, and any related services delivered under the PocketEd brand (collectively, the "Services").</w:t>
      </w:r>
    </w:p>
    <w:p>
      <w:pPr>
        <w:pStyle w:val="Heading"/>
      </w:pPr>
      <w:r>
        <w:rPr>
          <w:outline w:val="0"/>
          <w:color w:val="1a1a1a"/>
          <w:sz w:val="22"/>
          <w:szCs w:val="22"/>
          <w:u w:color="1a1a1a"/>
          <w:rtl w:val="0"/>
          <w:lang w:val="en-US"/>
          <w14:textFill>
            <w14:solidFill>
              <w14:srgbClr w14:val="1A1A1A"/>
            </w14:solidFill>
          </w14:textFill>
        </w:rPr>
        <w:t>By accessing the Website or availing of any Services, you confirm that you have read, understood, and agreed to be bound by these Terms and our Privacy Policy. If you do not agree, you must not use the Website or Services.</w:t>
      </w:r>
    </w:p>
    <w:p>
      <w:pPr>
        <w:pStyle w:val="Heading"/>
      </w:pPr>
      <w:r>
        <w:rPr>
          <w:outline w:val="0"/>
          <w:color w:val="1a1a1a"/>
          <w:sz w:val="22"/>
          <w:szCs w:val="22"/>
          <w:u w:color="1a1a1a"/>
          <w:rtl w:val="0"/>
          <w:lang w:val="en-US"/>
          <w14:textFill>
            <w14:solidFill>
              <w14:srgbClr w14:val="1A1A1A"/>
            </w14:solidFill>
          </w14:textFill>
        </w:rPr>
        <w:t>These Terms are an electronic record published in accordance with the Information Technology Act, 2000, the Information Technology (Intermediaries Guidelines and Digital Media Ethics Code) Rules, 2021, and the Consumer Protection (E-Commerce) Rules, 2020. No physical or digital signature is required to render this electronic agreement binding.</w:t>
      </w:r>
    </w:p>
    <w:p>
      <w:pPr>
        <w:pStyle w:val="Heading"/>
      </w:pPr>
      <w:r>
        <w:rPr>
          <w:outline w:val="0"/>
          <w:color w:val="014aac"/>
          <w:u w:color="014aac"/>
          <w:rtl w:val="0"/>
          <w:lang w:val="en-US"/>
          <w14:textFill>
            <w14:solidFill>
              <w14:srgbClr w14:val="014AAC"/>
            </w14:solidFill>
          </w14:textFill>
        </w:rPr>
        <w:t>2. Definitions</w:t>
      </w:r>
    </w:p>
    <w:p>
      <w:pPr>
        <w:pStyle w:val="List Paragraph"/>
        <w:numPr>
          <w:ilvl w:val="0"/>
          <w:numId w:val="2"/>
        </w:numPr>
        <w:spacing w:after="100"/>
        <w:rPr>
          <w:sz w:val="22"/>
          <w:szCs w:val="22"/>
        </w:rPr>
      </w:pPr>
      <w:r>
        <w:rPr>
          <w:b w:val="1"/>
          <w:bCs w:val="1"/>
          <w:outline w:val="0"/>
          <w:color w:val="1a1a1a"/>
          <w:sz w:val="22"/>
          <w:szCs w:val="22"/>
          <w:u w:color="1a1a1a"/>
          <w:rtl w:val="0"/>
          <w14:textFill>
            <w14:solidFill>
              <w14:srgbClr w14:val="1A1A1A"/>
            </w14:solidFill>
          </w14:textFill>
        </w:rPr>
        <w:t xml:space="preserve">"Aura EduAid" </w:t>
      </w:r>
      <w:r>
        <w:rPr>
          <w:outline w:val="0"/>
          <w:color w:val="1a1a1a"/>
          <w:sz w:val="22"/>
          <w:szCs w:val="22"/>
          <w:u w:color="1a1a1a"/>
          <w:rtl w:val="0"/>
          <w:lang w:val="en-US"/>
          <w14:textFill>
            <w14:solidFill>
              <w14:srgbClr w14:val="1A1A1A"/>
            </w14:solidFill>
          </w14:textFill>
        </w:rPr>
        <w:t>means Aura EduAid Private Limited, the company providing the Services and the legal entity behind the PocketEd brand.</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"PocketEd" </w:t>
      </w:r>
      <w:r>
        <w:rPr>
          <w:outline w:val="0"/>
          <w:color w:val="1a1a1a"/>
          <w:sz w:val="22"/>
          <w:szCs w:val="22"/>
          <w:u w:color="1a1a1a"/>
          <w:rtl w:val="0"/>
          <w:lang w:val="en-US"/>
          <w14:textFill>
            <w14:solidFill>
              <w14:srgbClr w14:val="1A1A1A"/>
            </w14:solidFill>
          </w14:textFill>
        </w:rPr>
        <w:t>means the consumer-facing brand, curriculum, and programme operated by Aura EduAid Private Limited.</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"School" </w:t>
      </w:r>
      <w:r>
        <w:rPr>
          <w:outline w:val="0"/>
          <w:color w:val="1a1a1a"/>
          <w:sz w:val="22"/>
          <w:szCs w:val="22"/>
          <w:u w:color="1a1a1a"/>
          <w:rtl w:val="0"/>
          <w:lang w:val="en-US"/>
          <w14:textFill>
            <w14:solidFill>
              <w14:srgbClr w14:val="1A1A1A"/>
            </w14:solidFill>
          </w14:textFill>
        </w:rPr>
        <w:t>means any educational institution that engages Aura EduAid to deliver the PocketEd programme to its students.</w:t>
      </w:r>
    </w:p>
    <w:p>
      <w:pPr>
        <w:pStyle w:val="List Paragraph"/>
        <w:numPr>
          <w:ilvl w:val="0"/>
          <w:numId w:val="2"/>
        </w:numPr>
        <w:spacing w:after="100"/>
        <w:rPr>
          <w:sz w:val="22"/>
          <w:szCs w:val="22"/>
          <w:lang w:val="fr-FR"/>
        </w:rPr>
      </w:pPr>
      <w:r>
        <w:rPr>
          <w:b w:val="1"/>
          <w:bCs w:val="1"/>
          <w:outline w:val="0"/>
          <w:color w:val="1a1a1a"/>
          <w:sz w:val="22"/>
          <w:szCs w:val="22"/>
          <w:u w:color="1a1a1a"/>
          <w:rtl w:val="0"/>
          <w:lang w:val="fr-FR"/>
          <w14:textFill>
            <w14:solidFill>
              <w14:srgbClr w14:val="1A1A1A"/>
            </w14:solidFill>
          </w14:textFill>
        </w:rPr>
        <w:t xml:space="preserve">"Programme" </w:t>
      </w:r>
      <w:r>
        <w:rPr>
          <w:outline w:val="0"/>
          <w:color w:val="1a1a1a"/>
          <w:sz w:val="22"/>
          <w:szCs w:val="22"/>
          <w:u w:color="1a1a1a"/>
          <w:rtl w:val="0"/>
          <w:lang w:val="en-US"/>
          <w14:textFill>
            <w14:solidFill>
              <w14:srgbClr w14:val="1A1A1A"/>
            </w14:solidFill>
          </w14:textFill>
        </w:rPr>
        <w:t>means the structured financial literacy curriculum delivered to students in Grades 6 to 8 under the PocketEd brand, including lesson plans, presentations, activities, games, assessments, and certifications.</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"Teacher Development Session" </w:t>
      </w:r>
      <w:r>
        <w:rPr>
          <w:outline w:val="0"/>
          <w:color w:val="1a1a1a"/>
          <w:sz w:val="22"/>
          <w:szCs w:val="22"/>
          <w:u w:color="1a1a1a"/>
          <w:rtl w:val="0"/>
          <w:lang w:val="en-US"/>
          <w14:textFill>
            <w14:solidFill>
              <w14:srgbClr w14:val="1A1A1A"/>
            </w14:solidFill>
          </w14:textFill>
        </w:rPr>
        <w:t>means a complimentary or paid training session conducted by Aura EduAid for teachers of partner schools.</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"User" </w:t>
      </w:r>
      <w:r>
        <w:rPr>
          <w:outline w:val="0"/>
          <w:color w:val="1a1a1a"/>
          <w:sz w:val="22"/>
          <w:szCs w:val="22"/>
          <w:u w:color="1a1a1a"/>
          <w:rtl w:val="0"/>
          <w:lang w:val="en-US"/>
          <w14:textFill>
            <w14:solidFill>
              <w14:srgbClr w14:val="1A1A1A"/>
            </w14:solidFill>
          </w14:textFill>
        </w:rPr>
        <w:t>means any visitor, principal, trustee, teacher, parent, student, or other individual who accesses the Website or uses the Services.</w:t>
      </w:r>
    </w:p>
    <w:p>
      <w:pPr>
        <w:pStyle w:val="List Paragraph"/>
        <w:numPr>
          <w:ilvl w:val="0"/>
          <w:numId w:val="2"/>
        </w:numPr>
        <w:spacing w:after="100"/>
        <w:rPr>
          <w:sz w:val="22"/>
          <w:szCs w:val="22"/>
          <w:lang w:val="fr-FR"/>
        </w:rPr>
      </w:pPr>
      <w:r>
        <w:rPr>
          <w:b w:val="1"/>
          <w:bCs w:val="1"/>
          <w:outline w:val="0"/>
          <w:color w:val="1a1a1a"/>
          <w:sz w:val="22"/>
          <w:szCs w:val="22"/>
          <w:u w:color="1a1a1a"/>
          <w:rtl w:val="0"/>
          <w:lang w:val="fr-FR"/>
          <w14:textFill>
            <w14:solidFill>
              <w14:srgbClr w14:val="1A1A1A"/>
            </w14:solidFill>
          </w14:textFill>
        </w:rPr>
        <w:t xml:space="preserve">"Content" </w:t>
      </w:r>
      <w:r>
        <w:rPr>
          <w:outline w:val="0"/>
          <w:color w:val="1a1a1a"/>
          <w:sz w:val="22"/>
          <w:szCs w:val="22"/>
          <w:u w:color="1a1a1a"/>
          <w:rtl w:val="0"/>
          <w:lang w:val="en-US"/>
          <w14:textFill>
            <w14:solidFill>
              <w14:srgbClr w14:val="1A1A1A"/>
            </w14:solidFill>
          </w14:textFill>
        </w:rPr>
        <w:t>means all curriculum materials, lesson plans, videos, images, illustrations, characters (including the chapter-specific guru characters of the PocketEd programme), games, assessments, certificates, brand assets, software, and all other intellectual property made available through the Website or Services.</w:t>
      </w:r>
    </w:p>
    <w:p>
      <w:pPr>
        <w:pStyle w:val="Heading"/>
      </w:pPr>
      <w:r>
        <w:rPr>
          <w:outline w:val="0"/>
          <w:color w:val="014aac"/>
          <w:u w:color="014aac"/>
          <w:rtl w:val="0"/>
          <w:lang w:val="it-IT"/>
          <w14:textFill>
            <w14:solidFill>
              <w14:srgbClr w14:val="014AAC"/>
            </w14:solidFill>
          </w14:textFill>
        </w:rPr>
        <w:t>3. Eligibility</w:t>
      </w:r>
    </w:p>
    <w:p>
      <w:pPr>
        <w:pStyle w:val="Heading"/>
      </w:pPr>
      <w:r>
        <w:rPr>
          <w:outline w:val="0"/>
          <w:color w:val="1a1a1a"/>
          <w:sz w:val="22"/>
          <w:szCs w:val="22"/>
          <w:u w:color="1a1a1a"/>
          <w:rtl w:val="0"/>
          <w:lang w:val="en-US"/>
          <w14:textFill>
            <w14:solidFill>
              <w14:srgbClr w14:val="1A1A1A"/>
            </w14:solidFill>
          </w14:textFill>
        </w:rPr>
        <w:t>To use the Website or engage with our Services, you must be at least eighteen (18) years of age and competent to enter into a binding contract under the Indian Contract Act, 1872. Schools, trustees, and principals warrant that they have the authority to bind their institution to these Terms.</w:t>
      </w:r>
    </w:p>
    <w:p>
      <w:pPr>
        <w:pStyle w:val="Heading"/>
      </w:pPr>
      <w:r>
        <w:rPr>
          <w:outline w:val="0"/>
          <w:color w:val="1a1a1a"/>
          <w:sz w:val="22"/>
          <w:szCs w:val="22"/>
          <w:u w:color="1a1a1a"/>
          <w:rtl w:val="0"/>
          <w:lang w:val="en-US"/>
          <w14:textFill>
            <w14:solidFill>
              <w14:srgbClr w14:val="1A1A1A"/>
            </w14:solidFill>
          </w14:textFill>
        </w:rPr>
        <w:t>Students who participate in the Programme do so through their school as the contracting party. Students do not enter into direct contractual arrangements with Aura EduAid, and access to student-facing tools is provided through the school's enrolment.</w:t>
      </w:r>
    </w:p>
    <w:p>
      <w:pPr>
        <w:pStyle w:val="Heading"/>
      </w:pPr>
      <w:r>
        <w:rPr>
          <w:rtl w:val="0"/>
          <w:lang w:val="en-US"/>
        </w:rPr>
        <w:t>4</w:t>
      </w:r>
      <w:r>
        <w:rPr>
          <w:outline w:val="0"/>
          <w:color w:val="014aac"/>
          <w:u w:color="014aac"/>
          <w:rtl w:val="0"/>
          <w:lang w:val="en-US"/>
          <w14:textFill>
            <w14:solidFill>
              <w14:srgbClr w14:val="014AAC"/>
            </w14:solidFill>
          </w14:textFill>
        </w:rPr>
        <w:t>. User Conduct and Acceptable Use</w:t>
      </w:r>
    </w:p>
    <w:p>
      <w:pPr>
        <w:pStyle w:val="Heading"/>
      </w:pPr>
      <w:r>
        <w:rPr>
          <w:outline w:val="0"/>
          <w:color w:val="1a1a1a"/>
          <w:sz w:val="22"/>
          <w:szCs w:val="22"/>
          <w:u w:color="1a1a1a"/>
          <w:rtl w:val="0"/>
          <w:lang w:val="en-US"/>
          <w14:textFill>
            <w14:solidFill>
              <w14:srgbClr w14:val="1A1A1A"/>
            </w14:solidFill>
          </w14:textFill>
        </w:rPr>
        <w:t>When using the Website or Services, you agree that you will not:</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Use the Services for any unlawful, fraudulent, or harmful purpose;</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Copy, reproduce, modify, distribute, sell, or commercially exploit any Content without prior written permission;</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Reverse-engineer, decompile, or attempt to extract the source code of any software or LMS component;</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Upload, share, or transmit any content that is defamatory, obscene, hateful, infringing, or otherwise objectionable;</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Attempt to gain unauthorised access to the Website, LMS, or any user account;</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Use automated tools (such as bots, scrapers, or crawlers) to access or extract data from the Website;</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Impersonate any person, entity, or school, or misrepresent your affiliation with any institution;</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Interfere with the security, integrity, or proper functioning of the Services.</w:t>
      </w:r>
    </w:p>
    <w:p>
      <w:pPr>
        <w:pStyle w:val="List Paragraph"/>
        <w:spacing w:after="100"/>
      </w:pPr>
      <w:r>
        <w:rPr>
          <w:outline w:val="0"/>
          <w:color w:val="1a1a1a"/>
          <w:sz w:val="22"/>
          <w:szCs w:val="22"/>
          <w:u w:color="1a1a1a"/>
          <w:rtl w:val="0"/>
          <w:lang w:val="en-US"/>
          <w14:textFill>
            <w14:solidFill>
              <w14:srgbClr w14:val="1A1A1A"/>
            </w14:solidFill>
          </w14:textFill>
        </w:rPr>
        <w:t>Aura EduAid reserves the right to suspend or terminate access for any User found to be in violation of these conduct requirements.</w:t>
      </w:r>
    </w:p>
    <w:p>
      <w:pPr>
        <w:pStyle w:val="Heading"/>
      </w:pPr>
      <w:r>
        <w:rPr>
          <w:rtl w:val="0"/>
          <w:lang w:val="en-US"/>
        </w:rPr>
        <w:t>5</w:t>
      </w:r>
      <w:r>
        <w:rPr>
          <w:outline w:val="0"/>
          <w:color w:val="014aac"/>
          <w:u w:color="014aac"/>
          <w:rtl w:val="0"/>
          <w:lang w:val="en-US"/>
          <w14:textFill>
            <w14:solidFill>
              <w14:srgbClr w14:val="014AAC"/>
            </w14:solidFill>
          </w14:textFill>
        </w:rPr>
        <w:t>. Intellectual Property Rights</w:t>
      </w:r>
    </w:p>
    <w:p>
      <w:pPr>
        <w:pStyle w:val="Heading"/>
      </w:pPr>
      <w:r>
        <w:rPr>
          <w:outline w:val="0"/>
          <w:color w:val="1a1a1a"/>
          <w:sz w:val="22"/>
          <w:szCs w:val="22"/>
          <w:u w:color="1a1a1a"/>
          <w:rtl w:val="0"/>
          <w:lang w:val="en-US"/>
          <w14:textFill>
            <w14:solidFill>
              <w14:srgbClr w14:val="1A1A1A"/>
            </w14:solidFill>
          </w14:textFill>
        </w:rPr>
        <w:t>All Content available through the Website and Services, including but not limited to curriculum, lesson plans, presentations, video content, games, illustrations, the PocketEd logo, the names "PocketEd", "Mr. &amp; Mrs. PocketEd", chapter-specific guru characters (including but not limited to Vishwakarma Seth, Eklavya Bhaiya, Hanuman Rakshak, and Dhruv Tara), brand colours, typography, and any associated trademarks, is the exclusive property of Aura EduAid Private Limited or its licensors.</w:t>
      </w:r>
    </w:p>
    <w:p>
      <w:pPr>
        <w:pStyle w:val="Heading"/>
      </w:pPr>
      <w:r>
        <w:rPr>
          <w:outline w:val="0"/>
          <w:color w:val="1a1a1a"/>
          <w:sz w:val="22"/>
          <w:szCs w:val="22"/>
          <w:u w:color="1a1a1a"/>
          <w:rtl w:val="0"/>
          <w:lang w:val="en-US"/>
          <w14:textFill>
            <w14:solidFill>
              <w14:srgbClr w14:val="1A1A1A"/>
            </w14:solidFill>
          </w14:textFill>
        </w:rPr>
        <w:t>Subject to your compliance with these Terms and the executed school agreement, Aura EduAid grants the partner school a limited, non-exclusive, non-transferable, revocable licence to use the Content solely for in-school delivery of the PocketEd programme to enrolled students during the term of the agreement.</w:t>
      </w:r>
    </w:p>
    <w:p>
      <w:pPr>
        <w:pStyle w:val="Heading"/>
      </w:pPr>
      <w:r>
        <w:rPr>
          <w:outline w:val="0"/>
          <w:color w:val="1a1a1a"/>
          <w:sz w:val="22"/>
          <w:szCs w:val="22"/>
          <w:u w:color="1a1a1a"/>
          <w:rtl w:val="0"/>
          <w:lang w:val="en-US"/>
          <w14:textFill>
            <w14:solidFill>
              <w14:srgbClr w14:val="1A1A1A"/>
            </w14:solidFill>
          </w14:textFill>
        </w:rPr>
        <w:t>No other licence or right is granted, whether by implication, estoppel, or otherwise. Schools, teachers, students, and any third parties are expressly prohibited from reproducing, redistributing, sublicensing, modifying, or commercially exploiting any Content.</w:t>
      </w:r>
    </w:p>
    <w:p>
      <w:pPr>
        <w:pStyle w:val="Heading"/>
      </w:pPr>
      <w:r>
        <w:rPr>
          <w:rtl w:val="0"/>
          <w:lang w:val="en-US"/>
        </w:rPr>
        <w:t>6</w:t>
      </w:r>
      <w:r>
        <w:rPr>
          <w:outline w:val="0"/>
          <w:color w:val="014aac"/>
          <w:u w:color="014aac"/>
          <w:rtl w:val="0"/>
          <w:lang w:val="en-US"/>
          <w14:textFill>
            <w14:solidFill>
              <w14:srgbClr w14:val="014AAC"/>
            </w14:solidFill>
          </w14:textFill>
        </w:rPr>
        <w:t>. Confidentiality</w:t>
      </w:r>
    </w:p>
    <w:p>
      <w:pPr>
        <w:pStyle w:val="Heading"/>
      </w:pPr>
      <w:r>
        <w:rPr>
          <w:outline w:val="0"/>
          <w:color w:val="1a1a1a"/>
          <w:sz w:val="22"/>
          <w:szCs w:val="22"/>
          <w:u w:color="1a1a1a"/>
          <w:rtl w:val="0"/>
          <w:lang w:val="en-US"/>
          <w14:textFill>
            <w14:solidFill>
              <w14:srgbClr w14:val="1A1A1A"/>
            </w14:solidFill>
          </w14:textFill>
        </w:rPr>
        <w:t>Each party agrees to maintain the confidentiality of any non-public information disclosed by the other party in the course of the engagement, including but not limited to curriculum design, pricing, student data, school operations, and business strategy. This obligation survives the termination of these Terms.</w:t>
      </w:r>
    </w:p>
    <w:p>
      <w:pPr>
        <w:pStyle w:val="Heading"/>
      </w:pPr>
      <w:r>
        <w:rPr>
          <w:rtl w:val="0"/>
          <w:lang w:val="en-US"/>
        </w:rPr>
        <w:t>7</w:t>
      </w:r>
      <w:r>
        <w:rPr>
          <w:outline w:val="0"/>
          <w:color w:val="014aac"/>
          <w:u w:color="014aac"/>
          <w:rtl w:val="0"/>
          <w:lang w:val="en-US"/>
          <w14:textFill>
            <w14:solidFill>
              <w14:srgbClr w14:val="014AAC"/>
            </w14:solidFill>
          </w14:textFill>
        </w:rPr>
        <w:t>. Disclaimers and Limitations of Liability</w:t>
      </w:r>
    </w:p>
    <w:p>
      <w:pPr>
        <w:pStyle w:val="Heading"/>
      </w:pPr>
      <w:r>
        <w:rPr>
          <w:outline w:val="0"/>
          <w:color w:val="1a1a1a"/>
          <w:sz w:val="22"/>
          <w:szCs w:val="22"/>
          <w:u w:color="1a1a1a"/>
          <w:rtl w:val="0"/>
          <w:lang w:val="en-US"/>
          <w14:textFill>
            <w14:solidFill>
              <w14:srgbClr w14:val="1A1A1A"/>
            </w14:solidFill>
          </w14:textFill>
        </w:rPr>
        <w:t>The Website and Services are provided on an "as is" and "as available" basis. To the maximum extent permitted under applicable law:</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Aura EduAid does not warrant that the Services will be uninterrupted, error-free, or free of viruses or other harmful components;</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Aura EduAid makes no guarantee of specific educational outcomes, learning gains, or career results for students;</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Any content shared via the Website, including blog posts, financial concepts, or examples, is for educational purposes only and does not constitute financial, investment, legal, or tax advice;</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Aura EduAid shall not be liable for any indirect, incidental, special, consequential, or punitive damages, including loss of revenue, data, or goodwill, arising out of or in connection with the use of the Services;</w:t>
      </w:r>
    </w:p>
    <w:p>
      <w:pPr>
        <w:pStyle w:val="List Paragraph"/>
        <w:numPr>
          <w:ilvl w:val="0"/>
          <w:numId w:val="2"/>
        </w:numPr>
        <w:spacing w:after="100"/>
        <w:rPr>
          <w:sz w:val="22"/>
          <w:szCs w:val="22"/>
          <w:lang w:val="en-US"/>
        </w:rPr>
      </w:pPr>
      <w:r>
        <w:rPr>
          <w:outline w:val="0"/>
          <w:color w:val="1a1a1a"/>
          <w:sz w:val="22"/>
          <w:szCs w:val="22"/>
          <w:u w:color="1a1a1a"/>
          <w:rtl w:val="0"/>
          <w:lang w:val="en-US"/>
          <w14:textFill>
            <w14:solidFill>
              <w14:srgbClr w14:val="1A1A1A"/>
            </w14:solidFill>
          </w14:textFill>
        </w:rPr>
        <w:t>Aura EduAid's aggregate liability under these Terms shall not exceed the fees actually paid by the relevant school to Aura EduAid in the twelve (12) months preceding the event giving rise to the claim.</w:t>
      </w:r>
    </w:p>
    <w:p>
      <w:pPr>
        <w:pStyle w:val="List Paragraph"/>
        <w:spacing w:after="100"/>
      </w:pPr>
      <w:r>
        <w:rPr>
          <w:outline w:val="0"/>
          <w:color w:val="1a1a1a"/>
          <w:sz w:val="22"/>
          <w:szCs w:val="22"/>
          <w:u w:color="1a1a1a"/>
          <w:rtl w:val="0"/>
          <w:lang w:val="en-US"/>
          <w14:textFill>
            <w14:solidFill>
              <w14:srgbClr w14:val="1A1A1A"/>
            </w14:solidFill>
          </w14:textFill>
        </w:rPr>
        <w:t>Nothing in this section limits any liability that cannot be excluded under applicable Indian law, including liability for fraud or wilful misconduct.</w:t>
      </w:r>
    </w:p>
    <w:p>
      <w:pPr>
        <w:pStyle w:val="Heading"/>
      </w:pPr>
      <w:r>
        <w:rPr>
          <w:rtl w:val="0"/>
          <w:lang w:val="en-US"/>
        </w:rPr>
        <w:t>8</w:t>
      </w:r>
      <w:r>
        <w:rPr>
          <w:outline w:val="0"/>
          <w:color w:val="014aac"/>
          <w:u w:color="014aac"/>
          <w:rtl w:val="0"/>
          <w14:textFill>
            <w14:solidFill>
              <w14:srgbClr w14:val="014AAC"/>
            </w14:solidFill>
          </w14:textFill>
        </w:rPr>
        <w:t>. Indemnification</w:t>
      </w:r>
    </w:p>
    <w:p>
      <w:pPr>
        <w:pStyle w:val="Heading"/>
      </w:pPr>
      <w:r>
        <w:rPr>
          <w:outline w:val="0"/>
          <w:color w:val="1a1a1a"/>
          <w:sz w:val="22"/>
          <w:szCs w:val="22"/>
          <w:u w:color="1a1a1a"/>
          <w:rtl w:val="0"/>
          <w:lang w:val="en-US"/>
          <w14:textFill>
            <w14:solidFill>
              <w14:srgbClr w14:val="1A1A1A"/>
            </w14:solidFill>
          </w14:textFill>
        </w:rPr>
        <w:t>You agree to indemnify, defend, and hold harmless Aura EduAid, its directors, officers, employees, and agents from and against any claims, damages, liabilities, losses, costs, and expenses (including reasonable legal fees) arising out of or related to: (a) your breach of these Terms; (b) your misuse of the Content or Services; (c) your violation of any applicable law; or (d) your infringement of any third-party rights.</w:t>
      </w:r>
    </w:p>
    <w:p>
      <w:pPr>
        <w:pStyle w:val="Heading"/>
      </w:pPr>
      <w:r>
        <w:rPr>
          <w:rtl w:val="0"/>
          <w:lang w:val="en-US"/>
        </w:rPr>
        <w:t>9</w:t>
      </w:r>
      <w:r>
        <w:rPr>
          <w:outline w:val="0"/>
          <w:color w:val="014aac"/>
          <w:u w:color="014aac"/>
          <w:rtl w:val="0"/>
          <w:lang w:val="en-US"/>
          <w14:textFill>
            <w14:solidFill>
              <w14:srgbClr w14:val="014AAC"/>
            </w14:solidFill>
          </w14:textFill>
        </w:rPr>
        <w:t>. Termination</w:t>
      </w:r>
    </w:p>
    <w:p>
      <w:pPr>
        <w:pStyle w:val="Heading"/>
      </w:pPr>
      <w:r>
        <w:rPr>
          <w:outline w:val="0"/>
          <w:color w:val="1a1a1a"/>
          <w:sz w:val="22"/>
          <w:szCs w:val="22"/>
          <w:u w:color="1a1a1a"/>
          <w:rtl w:val="0"/>
          <w:lang w:val="en-US"/>
          <w14:textFill>
            <w14:solidFill>
              <w14:srgbClr w14:val="1A1A1A"/>
            </w14:solidFill>
          </w14:textFill>
        </w:rPr>
        <w:t>Aura EduAid may suspend or terminate your access to the Website or Services at any time, with or without notice, if you are in breach of these Terms or if continued provision of the Services would expose Aura EduAid to legal or reputational risk.</w:t>
      </w:r>
    </w:p>
    <w:p>
      <w:pPr>
        <w:pStyle w:val="Heading"/>
      </w:pPr>
      <w:r>
        <w:rPr>
          <w:outline w:val="0"/>
          <w:color w:val="1a1a1a"/>
          <w:sz w:val="22"/>
          <w:szCs w:val="22"/>
          <w:u w:color="1a1a1a"/>
          <w:rtl w:val="0"/>
          <w:lang w:val="en-US"/>
          <w14:textFill>
            <w14:solidFill>
              <w14:srgbClr w14:val="1A1A1A"/>
            </w14:solidFill>
          </w14:textFill>
        </w:rPr>
        <w:t>School engagements may be terminated as per the specific terms of the executed agreement. In the event of termination by Aura EduAid without cause during a paid Programme term, a pro-rata refund of unutilised fees will be processed within forty-five (45) days. No refund shall be payable in the event of termination for cause attributable to the school.</w:t>
      </w:r>
    </w:p>
    <w:p>
      <w:pPr>
        <w:pStyle w:val="Heading"/>
      </w:pPr>
      <w:r>
        <w:rPr>
          <w:outline w:val="0"/>
          <w:color w:val="1a1a1a"/>
          <w:sz w:val="22"/>
          <w:szCs w:val="22"/>
          <w:u w:color="1a1a1a"/>
          <w:rtl w:val="0"/>
          <w:lang w:val="en-US"/>
          <w14:textFill>
            <w14:solidFill>
              <w14:srgbClr w14:val="1A1A1A"/>
            </w14:solidFill>
          </w14:textFill>
        </w:rPr>
        <w:t>Upon termination, your right to access the Services ceases immediately, and any outstanding payments become immediately due.</w:t>
      </w:r>
    </w:p>
    <w:p>
      <w:pPr>
        <w:pStyle w:val="Heading"/>
      </w:pPr>
      <w:r>
        <w:rPr>
          <w:outline w:val="0"/>
          <w:color w:val="014aac"/>
          <w:u w:color="014aac"/>
          <w:rtl w:val="0"/>
          <w14:textFill>
            <w14:solidFill>
              <w14:srgbClr w14:val="014AAC"/>
            </w14:solidFill>
          </w14:textFill>
        </w:rPr>
        <w:t>1</w:t>
      </w:r>
      <w:r>
        <w:rPr>
          <w:outline w:val="0"/>
          <w:color w:val="014aac"/>
          <w:u w:color="014aac"/>
          <w:rtl w:val="0"/>
          <w:lang w:val="en-US"/>
          <w14:textFill>
            <w14:solidFill>
              <w14:srgbClr w14:val="014AAC"/>
            </w14:solidFill>
          </w14:textFill>
        </w:rPr>
        <w:t>0</w:t>
      </w:r>
      <w:r>
        <w:rPr>
          <w:outline w:val="0"/>
          <w:color w:val="014aac"/>
          <w:u w:color="014aac"/>
          <w:rtl w:val="0"/>
          <w:lang w:val="en-US"/>
          <w14:textFill>
            <w14:solidFill>
              <w14:srgbClr w14:val="014AAC"/>
            </w14:solidFill>
          </w14:textFill>
        </w:rPr>
        <w:t>. Third-Party Links and Services</w:t>
      </w:r>
    </w:p>
    <w:p>
      <w:pPr>
        <w:pStyle w:val="Heading"/>
      </w:pPr>
      <w:r>
        <w:rPr>
          <w:outline w:val="0"/>
          <w:color w:val="1a1a1a"/>
          <w:sz w:val="22"/>
          <w:szCs w:val="22"/>
          <w:u w:color="1a1a1a"/>
          <w:rtl w:val="0"/>
          <w:lang w:val="en-US"/>
          <w14:textFill>
            <w14:solidFill>
              <w14:srgbClr w14:val="1A1A1A"/>
            </w14:solidFill>
          </w14:textFill>
        </w:rPr>
        <w:t>The Website may contain links to third-party websites, services, or resources (such as accreditation bodies, regulatory references, or educational partners). Aura EduAid does not endorse, control, or assume any responsibility for the content, accuracy, or practices of any third-party services. Your interactions with any such third party are solely between you and that third party.</w:t>
      </w:r>
    </w:p>
    <w:p>
      <w:pPr>
        <w:pStyle w:val="Heading"/>
      </w:pPr>
      <w:r>
        <w:rPr>
          <w:outline w:val="0"/>
          <w:color w:val="014aac"/>
          <w:u w:color="014aac"/>
          <w:rtl w:val="0"/>
          <w14:textFill>
            <w14:solidFill>
              <w14:srgbClr w14:val="014AAC"/>
            </w14:solidFill>
          </w14:textFill>
        </w:rPr>
        <w:t>1</w:t>
      </w:r>
      <w:r>
        <w:rPr>
          <w:outline w:val="0"/>
          <w:color w:val="014aac"/>
          <w:u w:color="014aac"/>
          <w:rtl w:val="0"/>
          <w:lang w:val="en-US"/>
          <w14:textFill>
            <w14:solidFill>
              <w14:srgbClr w14:val="014AAC"/>
            </w14:solidFill>
          </w14:textFill>
        </w:rPr>
        <w:t>1</w:t>
      </w:r>
      <w:r>
        <w:rPr>
          <w:outline w:val="0"/>
          <w:color w:val="014aac"/>
          <w:u w:color="014aac"/>
          <w:rtl w:val="0"/>
          <w:lang w:val="en-US"/>
          <w14:textFill>
            <w14:solidFill>
              <w14:srgbClr w14:val="014AAC"/>
            </w14:solidFill>
          </w14:textFill>
        </w:rPr>
        <w:t>. Modifications to the Terms</w:t>
      </w:r>
    </w:p>
    <w:p>
      <w:pPr>
        <w:pStyle w:val="Heading"/>
      </w:pPr>
      <w:r>
        <w:rPr>
          <w:outline w:val="0"/>
          <w:color w:val="1a1a1a"/>
          <w:sz w:val="22"/>
          <w:szCs w:val="22"/>
          <w:u w:color="1a1a1a"/>
          <w:rtl w:val="0"/>
          <w:lang w:val="en-US"/>
          <w14:textFill>
            <w14:solidFill>
              <w14:srgbClr w14:val="1A1A1A"/>
            </w14:solidFill>
          </w14:textFill>
        </w:rPr>
        <w:t>Aura EduAid reserves the right to modify these Terms at any time. Updates will be posted on this page with a revised "Last Updated" date. For material changes affecting active school engagements, we will provide notice to the school's designated point of contact. Your continued use of the Website or Services after such updates constitutes acceptance of the modified Terms.</w:t>
      </w:r>
    </w:p>
    <w:p>
      <w:pPr>
        <w:pStyle w:val="Heading"/>
      </w:pPr>
      <w:r>
        <w:rPr>
          <w:outline w:val="0"/>
          <w:color w:val="014aac"/>
          <w:u w:color="014aac"/>
          <w:rtl w:val="0"/>
          <w14:textFill>
            <w14:solidFill>
              <w14:srgbClr w14:val="014AAC"/>
            </w14:solidFill>
          </w14:textFill>
        </w:rPr>
        <w:t>1</w:t>
      </w:r>
      <w:r>
        <w:rPr>
          <w:outline w:val="0"/>
          <w:color w:val="014aac"/>
          <w:u w:color="014aac"/>
          <w:rtl w:val="0"/>
          <w:lang w:val="en-US"/>
          <w14:textFill>
            <w14:solidFill>
              <w14:srgbClr w14:val="014AAC"/>
            </w14:solidFill>
          </w14:textFill>
        </w:rPr>
        <w:t>2</w:t>
      </w:r>
      <w:r>
        <w:rPr>
          <w:outline w:val="0"/>
          <w:color w:val="014aac"/>
          <w:u w:color="014aac"/>
          <w:rtl w:val="0"/>
          <w:lang w:val="fr-FR"/>
          <w14:textFill>
            <w14:solidFill>
              <w14:srgbClr w14:val="014AAC"/>
            </w14:solidFill>
          </w14:textFill>
        </w:rPr>
        <w:t>. Force Majeure</w:t>
      </w:r>
    </w:p>
    <w:p>
      <w:pPr>
        <w:pStyle w:val="Heading"/>
      </w:pPr>
      <w:r>
        <w:rPr>
          <w:outline w:val="0"/>
          <w:color w:val="1a1a1a"/>
          <w:sz w:val="22"/>
          <w:szCs w:val="22"/>
          <w:u w:color="1a1a1a"/>
          <w:rtl w:val="0"/>
          <w:lang w:val="en-US"/>
          <w14:textFill>
            <w14:solidFill>
              <w14:srgbClr w14:val="1A1A1A"/>
            </w14:solidFill>
          </w14:textFill>
        </w:rPr>
        <w:t>Neither party shall be liable for any failure or delay in performance under these Terms due to causes beyond reasonable control, including acts of God, natural disasters, pandemics, government action, war, civil unrest, labour disputes, internet outages, or failure of telecommunications networks. Affected obligations shall be suspended for the duration of the force majeure event.</w:t>
      </w:r>
    </w:p>
    <w:p>
      <w:pPr>
        <w:pStyle w:val="Heading"/>
      </w:pPr>
      <w:r>
        <w:rPr>
          <w:outline w:val="0"/>
          <w:color w:val="014aac"/>
          <w:u w:color="014aac"/>
          <w:rtl w:val="0"/>
          <w14:textFill>
            <w14:solidFill>
              <w14:srgbClr w14:val="014AAC"/>
            </w14:solidFill>
          </w14:textFill>
        </w:rPr>
        <w:t>1</w:t>
      </w:r>
      <w:r>
        <w:rPr>
          <w:outline w:val="0"/>
          <w:color w:val="014aac"/>
          <w:u w:color="014aac"/>
          <w:rtl w:val="0"/>
          <w:lang w:val="en-US"/>
          <w14:textFill>
            <w14:solidFill>
              <w14:srgbClr w14:val="014AAC"/>
            </w14:solidFill>
          </w14:textFill>
        </w:rPr>
        <w:t>3</w:t>
      </w:r>
      <w:r>
        <w:rPr>
          <w:outline w:val="0"/>
          <w:color w:val="014aac"/>
          <w:u w:color="014aac"/>
          <w:rtl w:val="0"/>
          <w14:textFill>
            <w14:solidFill>
              <w14:srgbClr w14:val="014AAC"/>
            </w14:solidFill>
          </w14:textFill>
        </w:rPr>
        <w:t>. Grievance Redressal</w:t>
      </w:r>
    </w:p>
    <w:p>
      <w:pPr>
        <w:pStyle w:val="Heading"/>
      </w:pPr>
      <w:r>
        <w:rPr>
          <w:outline w:val="0"/>
          <w:color w:val="1a1a1a"/>
          <w:sz w:val="22"/>
          <w:szCs w:val="22"/>
          <w:u w:color="1a1a1a"/>
          <w:rtl w:val="0"/>
          <w:lang w:val="en-US"/>
          <w14:textFill>
            <w14:solidFill>
              <w14:srgbClr w14:val="1A1A1A"/>
            </w14:solidFill>
          </w14:textFill>
        </w:rPr>
        <w:t>In accordance with the Consumer Protection (E-Commerce) Rules, 2020 and the Information Technology Act, 2000, any complaint regarding the Website, Services, or these Terms may be addressed to our Grievance Officer:</w:t>
      </w:r>
    </w:p>
    <w:p>
      <w:pPr>
        <w:pStyle w:val="Heading"/>
      </w:pPr>
      <w:r>
        <w:rPr>
          <w:outline w:val="0"/>
          <w:color w:val="1a1a1a"/>
          <w:sz w:val="22"/>
          <w:szCs w:val="22"/>
          <w:u w:color="1a1a1a"/>
          <w:rtl w:val="0"/>
          <w:lang w:val="en-US"/>
          <w14:textFill>
            <w14:solidFill>
              <w14:srgbClr w14:val="1A1A1A"/>
            </w14:solidFill>
          </w14:textFill>
        </w:rPr>
        <w:t xml:space="preserve">Grievance Officer: </w:t>
      </w:r>
      <w:r>
        <w:rPr>
          <w:outline w:val="0"/>
          <w:color w:val="1a1a1a"/>
          <w:sz w:val="22"/>
          <w:szCs w:val="22"/>
          <w:u w:color="1a1a1a"/>
          <w:rtl w:val="0"/>
          <w:lang w:val="en-US"/>
          <w14:textFill>
            <w14:solidFill>
              <w14:srgbClr w14:val="1A1A1A"/>
            </w14:solidFill>
          </w14:textFill>
        </w:rPr>
        <w:t>Siddharth Gadhia</w:t>
      </w:r>
    </w:p>
    <w:p>
      <w:pPr>
        <w:pStyle w:val="Heading"/>
      </w:pPr>
      <w:r>
        <w:rPr>
          <w:outline w:val="0"/>
          <w:color w:val="1a1a1a"/>
          <w:sz w:val="22"/>
          <w:szCs w:val="22"/>
          <w:u w:color="1a1a1a"/>
          <w:rtl w:val="0"/>
          <w14:textFill>
            <w14:solidFill>
              <w14:srgbClr w14:val="1A1A1A"/>
            </w14:solidFill>
          </w14:textFill>
        </w:rPr>
        <w:t xml:space="preserve">Email: </w:t>
      </w:r>
      <w:r>
        <w:rPr>
          <w:outline w:val="0"/>
          <w:color w:val="1a1a1a"/>
          <w:sz w:val="22"/>
          <w:szCs w:val="22"/>
          <w:u w:color="1a1a1a"/>
          <w:rtl w:val="0"/>
          <w:lang w:val="en-US"/>
          <w14:textFill>
            <w14:solidFill>
              <w14:srgbClr w14:val="1A1A1A"/>
            </w14:solidFill>
          </w14:textFill>
        </w:rPr>
        <w:t>siddharthgadhia</w:t>
      </w:r>
      <w:r>
        <w:rPr>
          <w:outline w:val="0"/>
          <w:color w:val="1a1a1a"/>
          <w:sz w:val="22"/>
          <w:szCs w:val="22"/>
          <w:u w:color="1a1a1a"/>
          <w:rtl w:val="0"/>
          <w14:textFill>
            <w14:solidFill>
              <w14:srgbClr w14:val="1A1A1A"/>
            </w14:solidFill>
          </w14:textFill>
        </w:rPr>
        <w:t>@pocketed.in</w:t>
      </w:r>
    </w:p>
    <w:p>
      <w:pPr>
        <w:pStyle w:val="Heading"/>
      </w:pPr>
      <w:r>
        <w:rPr>
          <w:outline w:val="0"/>
          <w:color w:val="1a1a1a"/>
          <w:sz w:val="22"/>
          <w:szCs w:val="22"/>
          <w:u w:color="1a1a1a"/>
          <w:rtl w:val="0"/>
          <w:lang w:val="en-US"/>
          <w14:textFill>
            <w14:solidFill>
              <w14:srgbClr w14:val="1A1A1A"/>
            </w14:solidFill>
          </w14:textFill>
        </w:rPr>
        <w:t xml:space="preserve">Postal Address: Aura EduAid Private Limited, </w:t>
      </w:r>
      <w:r>
        <w:rPr>
          <w:outline w:val="0"/>
          <w:color w:val="1a1a1a"/>
          <w:sz w:val="22"/>
          <w:szCs w:val="22"/>
          <w:u w:color="1a1a1a"/>
          <w:rtl w:val="0"/>
          <w:lang w:val="en-US"/>
          <w14:textFill>
            <w14:solidFill>
              <w14:srgbClr w14:val="1A1A1A"/>
            </w14:solidFill>
          </w14:textFill>
        </w:rPr>
        <w:t>A/404, Veena Sargam</w:t>
      </w:r>
      <w:r>
        <w:rPr>
          <w:outline w:val="0"/>
          <w:color w:val="1a1a1a"/>
          <w:sz w:val="22"/>
          <w:szCs w:val="22"/>
          <w:u w:color="1a1a1a"/>
          <w:rtl w:val="0"/>
          <w14:textFill>
            <w14:solidFill>
              <w14:srgbClr w14:val="1A1A1A"/>
            </w14:solidFill>
          </w14:textFill>
        </w:rPr>
        <w:t>,</w:t>
      </w:r>
      <w:r>
        <w:rPr>
          <w:outline w:val="0"/>
          <w:color w:val="1a1a1a"/>
          <w:sz w:val="22"/>
          <w:szCs w:val="22"/>
          <w:u w:color="1a1a1a"/>
          <w:rtl w:val="0"/>
          <w:lang w:val="en-US"/>
          <w14:textFill>
            <w14:solidFill>
              <w14:srgbClr w14:val="1A1A1A"/>
            </w14:solidFill>
          </w14:textFill>
        </w:rPr>
        <w:t xml:space="preserve"> Mahavir Nagar, Kandivali West, </w:t>
      </w:r>
      <w:r>
        <w:rPr>
          <w:outline w:val="0"/>
          <w:color w:val="1a1a1a"/>
          <w:sz w:val="22"/>
          <w:szCs w:val="22"/>
          <w:u w:color="1a1a1a"/>
          <w:rtl w:val="0"/>
          <w14:textFill>
            <w14:solidFill>
              <w14:srgbClr w14:val="1A1A1A"/>
            </w14:solidFill>
          </w14:textFill>
        </w:rPr>
        <w:t xml:space="preserve"> Mumbai, Maharashtra, India</w:t>
      </w:r>
    </w:p>
    <w:p>
      <w:pPr>
        <w:pStyle w:val="Heading"/>
      </w:pPr>
      <w:r>
        <w:rPr>
          <w:outline w:val="0"/>
          <w:color w:val="1a1a1a"/>
          <w:sz w:val="22"/>
          <w:szCs w:val="22"/>
          <w:u w:color="1a1a1a"/>
          <w:rtl w:val="0"/>
          <w:lang w:val="en-US"/>
          <w14:textFill>
            <w14:solidFill>
              <w14:srgbClr w14:val="1A1A1A"/>
            </w14:solidFill>
          </w14:textFill>
        </w:rPr>
        <w:t>We shall acknowledge complaints within forty-eight (48) hours and resolve them within thirty (30) days of receipt.</w:t>
      </w:r>
    </w:p>
    <w:p>
      <w:pPr>
        <w:pStyle w:val="Heading"/>
      </w:pPr>
      <w:r>
        <w:rPr>
          <w:outline w:val="0"/>
          <w:color w:val="014aac"/>
          <w:u w:color="014aac"/>
          <w:rtl w:val="0"/>
          <w14:textFill>
            <w14:solidFill>
              <w14:srgbClr w14:val="014AAC"/>
            </w14:solidFill>
          </w14:textFill>
        </w:rPr>
        <w:t>1</w:t>
      </w:r>
      <w:r>
        <w:rPr>
          <w:outline w:val="0"/>
          <w:color w:val="014aac"/>
          <w:u w:color="014aac"/>
          <w:rtl w:val="0"/>
          <w:lang w:val="en-US"/>
          <w14:textFill>
            <w14:solidFill>
              <w14:srgbClr w14:val="014AAC"/>
            </w14:solidFill>
          </w14:textFill>
        </w:rPr>
        <w:t>4</w:t>
      </w:r>
      <w:r>
        <w:rPr>
          <w:outline w:val="0"/>
          <w:color w:val="014aac"/>
          <w:u w:color="014aac"/>
          <w:rtl w:val="0"/>
          <w:lang w:val="en-US"/>
          <w14:textFill>
            <w14:solidFill>
              <w14:srgbClr w14:val="014AAC"/>
            </w14:solidFill>
          </w14:textFill>
        </w:rPr>
        <w:t>. Governing Law and Dispute Resolution</w:t>
      </w:r>
    </w:p>
    <w:p>
      <w:pPr>
        <w:pStyle w:val="Heading"/>
      </w:pPr>
      <w:r>
        <w:rPr>
          <w:outline w:val="0"/>
          <w:color w:val="1a1a1a"/>
          <w:sz w:val="22"/>
          <w:szCs w:val="22"/>
          <w:u w:color="1a1a1a"/>
          <w:rtl w:val="0"/>
          <w:lang w:val="en-US"/>
          <w14:textFill>
            <w14:solidFill>
              <w14:srgbClr w14:val="1A1A1A"/>
            </w14:solidFill>
          </w14:textFill>
        </w:rPr>
        <w:t>These Terms shall be governed by and construed in accordance with the laws of India, without regard to its conflict-of-law principles.</w:t>
      </w:r>
    </w:p>
    <w:p>
      <w:pPr>
        <w:pStyle w:val="Heading"/>
      </w:pPr>
      <w:r>
        <w:rPr>
          <w:outline w:val="0"/>
          <w:color w:val="1a1a1a"/>
          <w:sz w:val="22"/>
          <w:szCs w:val="22"/>
          <w:u w:color="1a1a1a"/>
          <w:rtl w:val="0"/>
          <w:lang w:val="en-US"/>
          <w14:textFill>
            <w14:solidFill>
              <w14:srgbClr w14:val="1A1A1A"/>
            </w14:solidFill>
          </w14:textFill>
        </w:rPr>
        <w:t>Any dispute, controversy, or claim arising out of or in connection with these Terms shall first be attempted to be resolved through good-faith negotiation between the parties. If unresolved within thirty (30) days, the dispute shall be referred to arbitration by a sole arbitrator appointed mutually by the parties, in accordance with the Arbitration and Conciliation Act, 1996. The seat and venue of arbitration shall be Mumbai. The proceedings shall be conducted in English</w:t>
      </w:r>
      <w:r>
        <w:rPr>
          <w:outline w:val="0"/>
          <w:color w:val="1a1a1a"/>
          <w:sz w:val="22"/>
          <w:szCs w:val="22"/>
          <w:u w:color="1a1a1a"/>
          <w:rtl w:val="0"/>
          <w:lang w:val="en-US"/>
          <w14:textFill>
            <w14:solidFill>
              <w14:srgbClr w14:val="1A1A1A"/>
            </w14:solidFill>
          </w14:textFill>
        </w:rPr>
        <w:t xml:space="preserve"> or Hindi</w:t>
      </w:r>
      <w:r>
        <w:rPr>
          <w:outline w:val="0"/>
          <w:color w:val="1a1a1a"/>
          <w:sz w:val="22"/>
          <w:szCs w:val="22"/>
          <w:u w:color="1a1a1a"/>
          <w:rtl w:val="0"/>
          <w14:textFill>
            <w14:solidFill>
              <w14:srgbClr w14:val="1A1A1A"/>
            </w14:solidFill>
          </w14:textFill>
        </w:rPr>
        <w:t>.</w:t>
      </w:r>
    </w:p>
    <w:p>
      <w:pPr>
        <w:pStyle w:val="Heading"/>
      </w:pPr>
      <w:r>
        <w:rPr>
          <w:outline w:val="0"/>
          <w:color w:val="1a1a1a"/>
          <w:sz w:val="22"/>
          <w:szCs w:val="22"/>
          <w:u w:color="1a1a1a"/>
          <w:rtl w:val="0"/>
          <w:lang w:val="en-US"/>
          <w14:textFill>
            <w14:solidFill>
              <w14:srgbClr w14:val="1A1A1A"/>
            </w14:solidFill>
          </w14:textFill>
        </w:rPr>
        <w:t>Subject to the arbitration clause above, the courts at Mumbai, Maharashtra shall have exclusive jurisdiction over any matter not subject to arbitration.</w:t>
      </w:r>
    </w:p>
    <w:p>
      <w:pPr>
        <w:pStyle w:val="Heading"/>
      </w:pPr>
      <w:r>
        <w:rPr>
          <w:outline w:val="0"/>
          <w:color w:val="014aac"/>
          <w:u w:color="014aac"/>
          <w:rtl w:val="0"/>
          <w:lang w:val="it-IT"/>
          <w14:textFill>
            <w14:solidFill>
              <w14:srgbClr w14:val="014AAC"/>
            </w14:solidFill>
          </w14:textFill>
        </w:rPr>
        <w:t>17. Miscellaneous</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Entire Agreement: </w:t>
      </w:r>
      <w:r>
        <w:rPr>
          <w:outline w:val="0"/>
          <w:color w:val="1a1a1a"/>
          <w:sz w:val="22"/>
          <w:szCs w:val="22"/>
          <w:u w:color="1a1a1a"/>
          <w:rtl w:val="0"/>
          <w:lang w:val="en-US"/>
          <w14:textFill>
            <w14:solidFill>
              <w14:srgbClr w14:val="1A1A1A"/>
            </w14:solidFill>
          </w14:textFill>
        </w:rPr>
        <w:t>These Terms, together with the Privacy Policy and any executed school agreement, constitute the entire understanding between the parties regarding the subject matter.</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Severability: </w:t>
      </w:r>
      <w:r>
        <w:rPr>
          <w:outline w:val="0"/>
          <w:color w:val="1a1a1a"/>
          <w:sz w:val="22"/>
          <w:szCs w:val="22"/>
          <w:u w:color="1a1a1a"/>
          <w:rtl w:val="0"/>
          <w:lang w:val="en-US"/>
          <w14:textFill>
            <w14:solidFill>
              <w14:srgbClr w14:val="1A1A1A"/>
            </w14:solidFill>
          </w14:textFill>
        </w:rPr>
        <w:t>If any provision of these Terms is held invalid or unenforceable, the remaining provisions shall continue in full force and effect.</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No Waiver: </w:t>
      </w:r>
      <w:r>
        <w:rPr>
          <w:outline w:val="0"/>
          <w:color w:val="1a1a1a"/>
          <w:sz w:val="22"/>
          <w:szCs w:val="22"/>
          <w:u w:color="1a1a1a"/>
          <w:rtl w:val="0"/>
          <w:lang w:val="en-US"/>
          <w14:textFill>
            <w14:solidFill>
              <w14:srgbClr w14:val="1A1A1A"/>
            </w14:solidFill>
          </w14:textFill>
        </w:rPr>
        <w:t>Failure by PocketEd to enforce any right or provision shall not constitute a waiver of such right or provision.</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Assignment: </w:t>
      </w:r>
      <w:r>
        <w:rPr>
          <w:outline w:val="0"/>
          <w:color w:val="1a1a1a"/>
          <w:sz w:val="22"/>
          <w:szCs w:val="22"/>
          <w:u w:color="1a1a1a"/>
          <w:rtl w:val="0"/>
          <w:lang w:val="en-US"/>
          <w14:textFill>
            <w14:solidFill>
              <w14:srgbClr w14:val="1A1A1A"/>
            </w14:solidFill>
          </w14:textFill>
        </w:rPr>
        <w:t>You may not assign or transfer your rights under these Terms without our prior written consent. Aura EduAid may assign these Terms in connection with a merger, acquisition, or sale of assets.</w:t>
      </w:r>
    </w:p>
    <w:p>
      <w:pPr>
        <w:pStyle w:val="List Paragraph"/>
        <w:numPr>
          <w:ilvl w:val="0"/>
          <w:numId w:val="2"/>
        </w:numPr>
        <w:spacing w:after="100"/>
        <w:rPr>
          <w:sz w:val="22"/>
          <w:szCs w:val="22"/>
          <w:lang w:val="en-US"/>
        </w:rPr>
      </w:pPr>
      <w:r>
        <w:rPr>
          <w:b w:val="1"/>
          <w:bCs w:val="1"/>
          <w:outline w:val="0"/>
          <w:color w:val="1a1a1a"/>
          <w:sz w:val="22"/>
          <w:szCs w:val="22"/>
          <w:u w:color="1a1a1a"/>
          <w:rtl w:val="0"/>
          <w:lang w:val="en-US"/>
          <w14:textFill>
            <w14:solidFill>
              <w14:srgbClr w14:val="1A1A1A"/>
            </w14:solidFill>
          </w14:textFill>
        </w:rPr>
        <w:t xml:space="preserve">Notices: </w:t>
      </w:r>
      <w:r>
        <w:rPr>
          <w:outline w:val="0"/>
          <w:color w:val="1a1a1a"/>
          <w:sz w:val="22"/>
          <w:szCs w:val="22"/>
          <w:u w:color="1a1a1a"/>
          <w:rtl w:val="0"/>
          <w:lang w:val="en-US"/>
          <w14:textFill>
            <w14:solidFill>
              <w14:srgbClr w14:val="1A1A1A"/>
            </w14:solidFill>
          </w14:textFill>
        </w:rPr>
        <w:t xml:space="preserve">All notices to Aura EduAid shall be sent to </w:t>
      </w:r>
      <w:r>
        <w:rPr>
          <w:outline w:val="0"/>
          <w:color w:val="1a1a1a"/>
          <w:sz w:val="22"/>
          <w:szCs w:val="22"/>
          <w:u w:color="1a1a1a"/>
          <w:rtl w:val="0"/>
          <w:lang w:val="en-US"/>
          <w14:textFill>
            <w14:solidFill>
              <w14:srgbClr w14:val="1A1A1A"/>
            </w14:solidFill>
          </w14:textFill>
        </w:rPr>
        <w:t>siddharthgadhia</w:t>
      </w:r>
      <w:r>
        <w:rPr>
          <w:outline w:val="0"/>
          <w:color w:val="1a1a1a"/>
          <w:sz w:val="22"/>
          <w:szCs w:val="22"/>
          <w:u w:color="1a1a1a"/>
          <w:rtl w:val="0"/>
          <w:lang w:val="en-US"/>
          <w14:textFill>
            <w14:solidFill>
              <w14:srgbClr w14:val="1A1A1A"/>
            </w14:solidFill>
          </w14:textFill>
        </w:rPr>
        <w:t>@pocketed.in or the registered office address.</w:t>
      </w:r>
    </w:p>
    <w:p>
      <w:pPr>
        <w:pStyle w:val="Heading"/>
      </w:pPr>
      <w:r>
        <w:rPr>
          <w:outline w:val="0"/>
          <w:color w:val="014aac"/>
          <w:u w:color="014aac"/>
          <w:rtl w:val="0"/>
          <w:lang w:val="pt-PT"/>
          <w14:textFill>
            <w14:solidFill>
              <w14:srgbClr w14:val="014AAC"/>
            </w14:solidFill>
          </w14:textFill>
        </w:rPr>
        <w:t>18. Contact</w:t>
      </w:r>
    </w:p>
    <w:p>
      <w:pPr>
        <w:pStyle w:val="Heading"/>
      </w:pPr>
      <w:r>
        <w:rPr>
          <w:outline w:val="0"/>
          <w:color w:val="1a1a1a"/>
          <w:sz w:val="22"/>
          <w:szCs w:val="22"/>
          <w:u w:color="1a1a1a"/>
          <w:rtl w:val="0"/>
          <w:lang w:val="en-US"/>
          <w14:textFill>
            <w14:solidFill>
              <w14:srgbClr w14:val="1A1A1A"/>
            </w14:solidFill>
          </w14:textFill>
        </w:rPr>
        <w:t>For any questions regarding these Terms, please contact us at:</w:t>
      </w:r>
    </w:p>
    <w:p>
      <w:pPr>
        <w:pStyle w:val="Heading"/>
      </w:pPr>
      <w:r>
        <w:rPr>
          <w:outline w:val="0"/>
          <w:color w:val="1a1a1a"/>
          <w:sz w:val="22"/>
          <w:szCs w:val="22"/>
          <w:u w:color="1a1a1a"/>
          <w:rtl w:val="0"/>
          <w14:textFill>
            <w14:solidFill>
              <w14:srgbClr w14:val="1A1A1A"/>
            </w14:solidFill>
          </w14:textFill>
        </w:rPr>
        <w:t>Aura EduAid Private Limited</w:t>
      </w:r>
    </w:p>
    <w:p>
      <w:pPr>
        <w:pStyle w:val="Heading"/>
      </w:pPr>
      <w:r>
        <w:rPr>
          <w:outline w:val="0"/>
          <w:color w:val="1a1a1a"/>
          <w:sz w:val="22"/>
          <w:szCs w:val="22"/>
          <w:u w:color="1a1a1a"/>
          <w:rtl w:val="0"/>
          <w:lang w:val="en-US"/>
          <w14:textFill>
            <w14:solidFill>
              <w14:srgbClr w14:val="1A1A1A"/>
            </w14:solidFill>
          </w14:textFill>
        </w:rPr>
        <w:t>(operating the PocketEd brand)</w:t>
      </w:r>
    </w:p>
    <w:p>
      <w:pPr>
        <w:pStyle w:val="Heading"/>
      </w:pPr>
      <w:r>
        <w:rPr>
          <w:outline w:val="0"/>
          <w:color w:val="1a1a1a"/>
          <w:sz w:val="22"/>
          <w:szCs w:val="22"/>
          <w:u w:color="1a1a1a"/>
          <w:rtl w:val="0"/>
          <w:lang w:val="en-US"/>
          <w14:textFill>
            <w14:solidFill>
              <w14:srgbClr w14:val="1A1A1A"/>
            </w14:solidFill>
          </w14:textFill>
        </w:rPr>
        <w:t>A/404, Veena Sargam</w:t>
      </w:r>
      <w:r>
        <w:rPr>
          <w:outline w:val="0"/>
          <w:color w:val="1a1a1a"/>
          <w:sz w:val="22"/>
          <w:szCs w:val="22"/>
          <w:u w:color="1a1a1a"/>
          <w:rtl w:val="0"/>
          <w14:textFill>
            <w14:solidFill>
              <w14:srgbClr w14:val="1A1A1A"/>
            </w14:solidFill>
          </w14:textFill>
        </w:rPr>
        <w:t>,</w:t>
      </w:r>
      <w:r>
        <w:rPr>
          <w:outline w:val="0"/>
          <w:color w:val="1a1a1a"/>
          <w:sz w:val="22"/>
          <w:szCs w:val="22"/>
          <w:u w:color="1a1a1a"/>
          <w:rtl w:val="0"/>
          <w:lang w:val="en-US"/>
          <w14:textFill>
            <w14:solidFill>
              <w14:srgbClr w14:val="1A1A1A"/>
            </w14:solidFill>
          </w14:textFill>
        </w:rPr>
        <w:t xml:space="preserve"> Mahavir Nagar, Kandivali West, </w:t>
      </w:r>
      <w:r>
        <w:rPr>
          <w:outline w:val="0"/>
          <w:color w:val="1a1a1a"/>
          <w:sz w:val="22"/>
          <w:szCs w:val="22"/>
          <w:u w:color="1a1a1a"/>
          <w:rtl w:val="0"/>
          <w14:textFill>
            <w14:solidFill>
              <w14:srgbClr w14:val="1A1A1A"/>
            </w14:solidFill>
          </w14:textFill>
        </w:rPr>
        <w:t xml:space="preserve"> Mumbai, Maharashtra, India</w:t>
      </w:r>
    </w:p>
    <w:p>
      <w:pPr>
        <w:pStyle w:val="Heading"/>
      </w:pPr>
      <w:r>
        <w:rPr>
          <w:outline w:val="0"/>
          <w:color w:val="1a1a1a"/>
          <w:sz w:val="22"/>
          <w:szCs w:val="22"/>
          <w:u w:color="1a1a1a"/>
          <w:rtl w:val="0"/>
          <w14:textFill>
            <w14:solidFill>
              <w14:srgbClr w14:val="1A1A1A"/>
            </w14:solidFill>
          </w14:textFill>
        </w:rPr>
        <w:t xml:space="preserve">Email: </w:t>
      </w:r>
      <w:r>
        <w:rPr>
          <w:outline w:val="0"/>
          <w:color w:val="1a1a1a"/>
          <w:sz w:val="22"/>
          <w:szCs w:val="22"/>
          <w:u w:color="1a1a1a"/>
          <w:rtl w:val="0"/>
          <w:lang w:val="en-US"/>
          <w14:textFill>
            <w14:solidFill>
              <w14:srgbClr w14:val="1A1A1A"/>
            </w14:solidFill>
          </w14:textFill>
        </w:rPr>
        <w:t>siddharthgadhia</w:t>
      </w:r>
      <w:r>
        <w:rPr>
          <w:outline w:val="0"/>
          <w:color w:val="1a1a1a"/>
          <w:sz w:val="22"/>
          <w:szCs w:val="22"/>
          <w:u w:color="1a1a1a"/>
          <w:rtl w:val="0"/>
          <w14:textFill>
            <w14:solidFill>
              <w14:srgbClr w14:val="1A1A1A"/>
            </w14:solidFill>
          </w14:textFill>
        </w:rPr>
        <w:t>@pocketed.in</w:t>
      </w:r>
    </w:p>
    <w:p>
      <w:pPr>
        <w:pStyle w:val="Heading"/>
      </w:pPr>
      <w:r>
        <w:rPr>
          <w:outline w:val="0"/>
          <w:color w:val="1a1a1a"/>
          <w:sz w:val="22"/>
          <w:szCs w:val="22"/>
          <w:u w:color="1a1a1a"/>
          <w:rtl w:val="0"/>
          <w:lang w:val="de-DE"/>
          <w14:textFill>
            <w14:solidFill>
              <w14:srgbClr w14:val="1A1A1A"/>
            </w14:solidFill>
          </w14:textFill>
        </w:rPr>
        <w:t>CIN:</w:t>
      </w:r>
      <w:r>
        <w:rPr>
          <w:outline w:val="0"/>
          <w:color w:val="1a1a1a"/>
          <w:sz w:val="22"/>
          <w:szCs w:val="22"/>
          <w:u w:color="1a1a1a"/>
          <w:rtl w:val="0"/>
          <w:lang w:val="en-US"/>
          <w14:textFill>
            <w14:solidFill>
              <w14:srgbClr w14:val="1A1A1A"/>
            </w14:solidFill>
          </w14:textFill>
        </w:rPr>
        <w:t xml:space="preserve"> </w:t>
      </w:r>
      <w:r>
        <w:rPr>
          <w:outline w:val="0"/>
          <w:color w:val="1a1a1a"/>
          <w:sz w:val="22"/>
          <w:szCs w:val="22"/>
          <w:u w:color="1a1a1a"/>
          <w:rtl w:val="0"/>
          <w14:textFill>
            <w14:solidFill>
              <w14:srgbClr w14:val="1A1A1A"/>
            </w14:solidFill>
          </w14:textFill>
        </w:rPr>
        <w:t>U85499MH2025PTC445706</w:t>
      </w:r>
    </w:p>
    <w:p>
      <w:pPr>
        <w:pStyle w:val="Heading"/>
      </w:pPr>
    </w:p>
    <w:p>
      <w:pPr>
        <w:pStyle w:val="Heading"/>
      </w:pPr>
    </w:p>
    <w:p>
      <w:pPr>
        <w:pStyle w:val="Heading"/>
      </w:pPr>
      <w:r>
        <w:rPr>
          <w:rFonts w:ascii="Times New Roman" w:hAnsi="Times New Roman"/>
          <w:i w:val="1"/>
          <w:iCs w:val="1"/>
          <w:outline w:val="0"/>
          <w:color w:val="1a1a1a"/>
          <w:sz w:val="22"/>
          <w:szCs w:val="22"/>
          <w:u w:color="1a1a1a"/>
          <w:rtl w:val="0"/>
          <w:lang w:val="en-US"/>
          <w14:textFill>
            <w14:solidFill>
              <w14:srgbClr w14:val="1A1A1A"/>
            </w14:solidFill>
          </w14:textFill>
        </w:rPr>
        <w:t>By accessing or using the Website or Services, you acknowledge that you have read, understood, and agreed to these Terms and Conditions.</w:t>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outline w:val="0"/>
        <w:color w:val="555555"/>
        <w:sz w:val="18"/>
        <w:szCs w:val="18"/>
        <w:u w:color="555555"/>
        <w:rtl w:val="0"/>
        <w:lang w:val="da-DK"/>
        <w14:textFill>
          <w14:solidFill>
            <w14:srgbClr w14:val="555555"/>
          </w14:solidFill>
        </w14:textFill>
      </w:rPr>
      <w:t xml:space="preserve">Page </w:t>
    </w:r>
    <w:r>
      <w:rPr>
        <w:outline w:val="0"/>
        <w:color w:val="555555"/>
        <w:sz w:val="18"/>
        <w:szCs w:val="18"/>
        <w:u w:color="555555"/>
        <w14:textFill>
          <w14:solidFill>
            <w14:srgbClr w14:val="555555"/>
          </w14:solidFill>
        </w14:textFill>
      </w:rPr>
      <w:fldChar w:fldCharType="begin" w:fldLock="0"/>
    </w:r>
    <w:r>
      <w:rPr>
        <w:outline w:val="0"/>
        <w:color w:val="555555"/>
        <w:sz w:val="18"/>
        <w:szCs w:val="18"/>
        <w:u w:color="555555"/>
        <w14:textFill>
          <w14:solidFill>
            <w14:srgbClr w14:val="555555"/>
          </w14:solidFill>
        </w14:textFill>
      </w:rPr>
      <w:instrText xml:space="preserve"> PAGE </w:instrText>
    </w:r>
    <w:r>
      <w:rPr>
        <w:outline w:val="0"/>
        <w:color w:val="555555"/>
        <w:sz w:val="18"/>
        <w:szCs w:val="18"/>
        <w:u w:color="555555"/>
        <w14:textFill>
          <w14:solidFill>
            <w14:srgbClr w14:val="555555"/>
          </w14:solidFill>
        </w14:textFill>
      </w:rPr>
      <w:fldChar w:fldCharType="separate" w:fldLock="0"/>
    </w:r>
    <w:r>
      <w:rPr>
        <w:outline w:val="0"/>
        <w:color w:val="555555"/>
        <w:sz w:val="18"/>
        <w:szCs w:val="18"/>
        <w:u w:color="555555"/>
        <w14:textFill>
          <w14:solidFill>
            <w14:srgbClr w14:val="555555"/>
          </w14:solidFill>
        </w14:textFill>
      </w:rPr>
    </w:r>
    <w:r>
      <w:rPr>
        <w:outline w:val="0"/>
        <w:color w:val="555555"/>
        <w:sz w:val="18"/>
        <w:szCs w:val="18"/>
        <w:u w:color="555555"/>
        <w14:textFill>
          <w14:solidFill>
            <w14:srgbClr w14:val="555555"/>
          </w14:solidFill>
        </w14:textFill>
      </w:rPr>
      <w:fldChar w:fldCharType="end" w:fldLock="0"/>
    </w:r>
    <w:r>
      <w:rPr>
        <w:outline w:val="0"/>
        <w:color w:val="555555"/>
        <w:sz w:val="18"/>
        <w:szCs w:val="18"/>
        <w:u w:color="555555"/>
        <w:rtl w:val="0"/>
        <w:lang w:val="en-US"/>
        <w14:textFill>
          <w14:solidFill>
            <w14:srgbClr w14:val="555555"/>
          </w14:solidFill>
        </w14:textFill>
      </w:rPr>
      <w:t xml:space="preserve"> of </w:t>
    </w:r>
    <w:r>
      <w:rPr>
        <w:outline w:val="0"/>
        <w:color w:val="555555"/>
        <w:sz w:val="18"/>
        <w:szCs w:val="18"/>
        <w:u w:color="555555"/>
        <w14:textFill>
          <w14:solidFill>
            <w14:srgbClr w14:val="555555"/>
          </w14:solidFill>
        </w14:textFill>
      </w:rPr>
      <w:fldChar w:fldCharType="begin" w:fldLock="0"/>
    </w:r>
    <w:r>
      <w:rPr>
        <w:outline w:val="0"/>
        <w:color w:val="555555"/>
        <w:sz w:val="18"/>
        <w:szCs w:val="18"/>
        <w:u w:color="555555"/>
        <w14:textFill>
          <w14:solidFill>
            <w14:srgbClr w14:val="555555"/>
          </w14:solidFill>
        </w14:textFill>
      </w:rPr>
      <w:instrText xml:space="preserve"> NUMPAGES </w:instrText>
    </w:r>
    <w:r>
      <w:rPr>
        <w:outline w:val="0"/>
        <w:color w:val="555555"/>
        <w:sz w:val="18"/>
        <w:szCs w:val="18"/>
        <w:u w:color="555555"/>
        <w14:textFill>
          <w14:solidFill>
            <w14:srgbClr w14:val="555555"/>
          </w14:solidFill>
        </w14:textFill>
      </w:rPr>
      <w:fldChar w:fldCharType="separate" w:fldLock="0"/>
    </w:r>
    <w:r>
      <w:rPr>
        <w:outline w:val="0"/>
        <w:color w:val="555555"/>
        <w:sz w:val="18"/>
        <w:szCs w:val="18"/>
        <w:u w:color="555555"/>
        <w14:textFill>
          <w14:solidFill>
            <w14:srgbClr w14:val="555555"/>
          </w14:solidFill>
        </w14:textFill>
      </w:rPr>
    </w:r>
    <w:r>
      <w:rPr>
        <w:outline w:val="0"/>
        <w:color w:val="555555"/>
        <w:sz w:val="18"/>
        <w:szCs w:val="18"/>
        <w:u w:color="555555"/>
        <w14:textFill>
          <w14:solidFill>
            <w14:srgbClr w14:val="555555"/>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Calibri" w:hAnsi="Calibri"/>
        <w:outline w:val="0"/>
        <w:color w:val="555555"/>
        <w:sz w:val="18"/>
        <w:szCs w:val="18"/>
        <w:u w:color="555555"/>
        <w:rtl w:val="0"/>
        <w:lang w:val="de-DE"/>
        <w14:textFill>
          <w14:solidFill>
            <w14:srgbClr w14:val="555555"/>
          </w14:solidFill>
        </w14:textFill>
      </w:rPr>
      <w:t>Aura EduAid Private Limited  |  PocketEd</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200" w:line="240"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014aac"/>
      <w:spacing w:val="0"/>
      <w:kern w:val="0"/>
      <w:position w:val="0"/>
      <w:sz w:val="28"/>
      <w:szCs w:val="28"/>
      <w:u w:val="none" w:color="014aac"/>
      <w:shd w:val="nil" w:color="auto" w:fill="auto"/>
      <w:vertAlign w:val="baseline"/>
      <w:lang w:val="fr-FR"/>
      <w14:textOutline>
        <w14:noFill/>
      </w14:textOutline>
      <w14:textFill>
        <w14:solidFill>
          <w14:srgbClr w14:val="014AAC"/>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Heading 2"/>
    <w:pPr>
      <w:keepNext w:val="0"/>
      <w:keepLines w:val="0"/>
      <w:pageBreakBefore w:val="0"/>
      <w:widowControl w:val="1"/>
      <w:shd w:val="clear" w:color="auto" w:fill="auto"/>
      <w:suppressAutoHyphens w:val="0"/>
      <w:bidi w:val="0"/>
      <w:spacing w:before="240" w:after="140" w:line="240"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1a1a1a"/>
      <w:spacing w:val="0"/>
      <w:kern w:val="0"/>
      <w:position w:val="0"/>
      <w:sz w:val="24"/>
      <w:szCs w:val="24"/>
      <w:u w:val="none" w:color="1a1a1a"/>
      <w:shd w:val="nil" w:color="auto" w:fill="auto"/>
      <w:vertAlign w:val="baseline"/>
      <w:lang w:val="en-US"/>
      <w14:textOutline>
        <w14:noFill/>
      </w14:textOutline>
      <w14:textFill>
        <w14:solidFill>
          <w14:srgbClr w14:val="1A1A1A"/>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