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A7936A">
      <w:pPr>
        <w:spacing w:before="0" w:after="80"/>
        <w:jc w:val="center"/>
      </w:pPr>
      <w:r>
        <w:rPr>
          <w:rFonts w:hint="default" w:cs="Arial"/>
          <w:b/>
          <w:bCs/>
          <w:color w:val="1A3C5E"/>
          <w:sz w:val="48"/>
          <w:szCs w:val="48"/>
          <w:lang w:val="en-US"/>
        </w:rPr>
        <w:t xml:space="preserve">POCKET </w:t>
      </w:r>
      <w:r>
        <w:rPr>
          <w:rFonts w:ascii="Arial" w:hAnsi="Arial" w:eastAsia="Arial" w:cs="Arial"/>
          <w:b/>
          <w:bCs/>
          <w:color w:val="1A3C5E"/>
          <w:sz w:val="48"/>
          <w:szCs w:val="48"/>
        </w:rPr>
        <w:t>PAYMENT SYSTEM DESIGN</w:t>
      </w:r>
    </w:p>
    <w:p w14:paraId="106477FB">
      <w:pPr>
        <w:spacing w:before="0" w:after="400"/>
        <w:jc w:val="center"/>
      </w:pPr>
      <w:r>
        <w:rPr>
          <w:rFonts w:ascii="Arial" w:hAnsi="Arial" w:eastAsia="Arial" w:cs="Arial"/>
          <w:color w:val="666666"/>
          <w:sz w:val="28"/>
          <w:szCs w:val="28"/>
        </w:rPr>
        <w:t>Ecommerce &amp; Delivery Marketplace</w:t>
      </w:r>
    </w:p>
    <w:p w14:paraId="7554233B">
      <w:pPr>
        <w:pStyle w:val="2"/>
      </w:pPr>
      <w:r>
        <w:t>1. Objective</w:t>
      </w:r>
    </w:p>
    <w:p w14:paraId="49B1CEAE">
      <w:pPr>
        <w:spacing w:after="120"/>
      </w:pPr>
      <w:r>
        <w:rPr>
          <w:rFonts w:ascii="Arial" w:hAnsi="Arial" w:eastAsia="Arial" w:cs="Arial"/>
          <w:sz w:val="24"/>
          <w:szCs w:val="24"/>
        </w:rPr>
        <w:t>To implement a secure and compliant payment system for a marketplace application that connects Buyers, Sellers, and Delivery Agents — without holding customer funds, operating a wallet system, or falling under financial regulatory classification.</w:t>
      </w:r>
    </w:p>
    <w:p w14:paraId="3F38D583">
      <w:pPr>
        <w:pStyle w:val="2"/>
      </w:pPr>
      <w:r>
        <w:t>2. Core Principle</w:t>
      </w:r>
    </w:p>
    <w:p w14:paraId="49100CDD">
      <w:pPr>
        <w:spacing w:after="100"/>
      </w:pPr>
      <w:r>
        <w:rPr>
          <w:rFonts w:ascii="Arial" w:hAnsi="Arial" w:eastAsia="Arial" w:cs="Arial"/>
          <w:sz w:val="24"/>
          <w:szCs w:val="24"/>
        </w:rPr>
        <w:t>The platform acts as a Marketplace Orchestrator — not a financial intermediary. All funds are collected, held, and disbursed exclusively by PawaPay, a licensed payment provider.</w:t>
      </w:r>
    </w:p>
    <w:p w14:paraId="771BE4F9">
      <w:pPr>
        <w:pStyle w:val="2"/>
      </w:pPr>
      <w:r>
        <w:t xml:space="preserve">3. </w:t>
      </w:r>
      <w:r>
        <w:rPr>
          <w:rFonts w:hint="default"/>
          <w:lang w:val="en-US"/>
        </w:rPr>
        <w:t xml:space="preserve">POCKET </w:t>
      </w:r>
      <w:r>
        <w:t>Payment Flow</w:t>
      </w:r>
    </w:p>
    <w:p w14:paraId="23EE3A82">
      <w:pPr>
        <w:pStyle w:val="3"/>
      </w:pPr>
      <w:r>
        <w:t>Step 1 — Order Placement</w:t>
      </w:r>
    </w:p>
    <w:p w14:paraId="63F5D9D8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4"/>
          <w:szCs w:val="24"/>
        </w:rPr>
        <w:t>Buyer selects a product from the marketplace</w:t>
      </w:r>
    </w:p>
    <w:p w14:paraId="338E0D29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4"/>
          <w:szCs w:val="24"/>
        </w:rPr>
        <w:t>Delivery fee is calculated (fixed or distance-based)</w:t>
      </w:r>
    </w:p>
    <w:p w14:paraId="2C7E3EA9">
      <w:pPr>
        <w:pStyle w:val="16"/>
        <w:numPr>
          <w:ilvl w:val="0"/>
          <w:numId w:val="1"/>
        </w:numPr>
        <w:spacing w:after="120"/>
      </w:pPr>
      <w:r>
        <w:rPr>
          <w:rFonts w:ascii="Arial" w:hAnsi="Arial" w:eastAsia="Arial" w:cs="Arial"/>
          <w:sz w:val="24"/>
          <w:szCs w:val="24"/>
        </w:rPr>
        <w:t>Total amount = Product price + Delivery fee</w:t>
      </w:r>
    </w:p>
    <w:p w14:paraId="707EB21F">
      <w:pPr>
        <w:pStyle w:val="3"/>
      </w:pPr>
      <w:r>
        <w:t>Step 2 — Payment Collection</w:t>
      </w:r>
    </w:p>
    <w:p w14:paraId="2DD02678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4"/>
          <w:szCs w:val="24"/>
        </w:rPr>
        <w:t>Buyer pays via Mobile Money (MTN / Airtel</w:t>
      </w:r>
      <w:r>
        <w:rPr>
          <w:rFonts w:hint="default" w:cs="Arial"/>
          <w:sz w:val="24"/>
          <w:szCs w:val="24"/>
          <w:lang w:val="en-US"/>
        </w:rPr>
        <w:t>/Zamtel</w:t>
      </w:r>
      <w:r>
        <w:rPr>
          <w:rFonts w:ascii="Arial" w:hAnsi="Arial" w:eastAsia="Arial" w:cs="Arial"/>
          <w:sz w:val="24"/>
          <w:szCs w:val="24"/>
        </w:rPr>
        <w:t>)</w:t>
      </w:r>
    </w:p>
    <w:p w14:paraId="4C26AF12">
      <w:pPr>
        <w:pStyle w:val="16"/>
        <w:numPr>
          <w:ilvl w:val="0"/>
          <w:numId w:val="1"/>
        </w:numPr>
        <w:spacing w:after="120"/>
      </w:pPr>
      <w:r>
        <w:rPr>
          <w:rFonts w:ascii="Arial" w:hAnsi="Arial" w:eastAsia="Arial" w:cs="Arial"/>
          <w:sz w:val="24"/>
          <w:szCs w:val="24"/>
        </w:rPr>
        <w:t>Payment is processed by PawaPay; funds move into a holding account managed by the gateway</w:t>
      </w:r>
    </w:p>
    <w:p w14:paraId="7AFB4813">
      <w:pPr>
        <w:pStyle w:val="3"/>
      </w:pPr>
      <w:r>
        <w:t>Step 3 — Order Processing</w:t>
      </w:r>
    </w:p>
    <w:p w14:paraId="49589247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4"/>
          <w:szCs w:val="24"/>
        </w:rPr>
        <w:t>Seller receives the order and prepares the product</w:t>
      </w:r>
    </w:p>
    <w:p w14:paraId="5003FC45">
      <w:pPr>
        <w:pStyle w:val="16"/>
        <w:numPr>
          <w:ilvl w:val="0"/>
          <w:numId w:val="1"/>
        </w:numPr>
        <w:spacing w:after="120"/>
      </w:pPr>
      <w:r>
        <w:rPr>
          <w:rFonts w:ascii="Arial" w:hAnsi="Arial" w:eastAsia="Arial" w:cs="Arial"/>
          <w:sz w:val="24"/>
          <w:szCs w:val="24"/>
        </w:rPr>
        <w:t>A delivery agent is assigned  (bidding</w:t>
      </w:r>
      <w:r>
        <w:rPr>
          <w:rFonts w:hint="default" w:cs="Arial"/>
          <w:sz w:val="24"/>
          <w:szCs w:val="24"/>
          <w:lang w:val="en-US"/>
        </w:rPr>
        <w:t xml:space="preserve"> depending who can afford to pick</w:t>
      </w:r>
      <w:r>
        <w:rPr>
          <w:rFonts w:ascii="Arial" w:hAnsi="Arial" w:eastAsia="Arial" w:cs="Arial"/>
          <w:sz w:val="24"/>
          <w:szCs w:val="24"/>
        </w:rPr>
        <w:t>)</w:t>
      </w:r>
    </w:p>
    <w:p w14:paraId="63A96371">
      <w:pPr>
        <w:pStyle w:val="3"/>
      </w:pPr>
      <w:r>
        <w:t>Step 4 — Delivery &amp; Confirmation</w:t>
      </w:r>
    </w:p>
    <w:p w14:paraId="3DBE24AB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4"/>
          <w:szCs w:val="24"/>
        </w:rPr>
        <w:t>Delivery agent confirms delivery via the app</w:t>
      </w:r>
      <w:r>
        <w:rPr>
          <w:rFonts w:hint="default" w:cs="Arial"/>
          <w:sz w:val="24"/>
          <w:szCs w:val="24"/>
          <w:lang w:val="en-US"/>
        </w:rPr>
        <w:t>(by the buyer scanning the qr code for delivery app to confrim handoff)</w:t>
      </w:r>
    </w:p>
    <w:p w14:paraId="49C731E3">
      <w:pPr>
        <w:pStyle w:val="16"/>
        <w:numPr>
          <w:ilvl w:val="0"/>
          <w:numId w:val="1"/>
        </w:numPr>
        <w:spacing w:after="120"/>
      </w:pPr>
      <w:r>
        <w:rPr>
          <w:rFonts w:ascii="Arial" w:hAnsi="Arial" w:eastAsia="Arial" w:cs="Arial"/>
          <w:sz w:val="24"/>
          <w:szCs w:val="24"/>
        </w:rPr>
        <w:t>Buyer confirmation is optional but recommended</w:t>
      </w:r>
    </w:p>
    <w:p w14:paraId="28240F4C">
      <w:pPr>
        <w:pStyle w:val="3"/>
      </w:pPr>
      <w:r>
        <w:t>Step 5 — Payout Execution</w:t>
      </w:r>
    </w:p>
    <w:p w14:paraId="40BF40D9">
      <w:pPr>
        <w:spacing w:after="80"/>
      </w:pPr>
      <w:r>
        <w:rPr>
          <w:rFonts w:ascii="Arial" w:hAnsi="Arial" w:eastAsia="Arial" w:cs="Arial"/>
          <w:sz w:val="24"/>
          <w:szCs w:val="24"/>
        </w:rPr>
        <w:t>After delivery confirmation, the system triggers payouts via the PawaPay API:</w:t>
      </w:r>
    </w:p>
    <w:p w14:paraId="7C7BEE42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4"/>
          <w:szCs w:val="24"/>
        </w:rPr>
        <w:t>Seller receives the product amount</w:t>
      </w:r>
    </w:p>
    <w:p w14:paraId="55E17628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4"/>
          <w:szCs w:val="24"/>
        </w:rPr>
        <w:t>Delivery agent receives the delivery fee</w:t>
      </w:r>
    </w:p>
    <w:p w14:paraId="4125D9B3">
      <w:pPr>
        <w:pStyle w:val="16"/>
        <w:numPr>
          <w:ilvl w:val="0"/>
          <w:numId w:val="1"/>
        </w:numPr>
        <w:spacing w:after="200"/>
      </w:pPr>
      <w:r>
        <w:rPr>
          <w:rFonts w:ascii="Arial" w:hAnsi="Arial" w:eastAsia="Arial" w:cs="Arial"/>
          <w:sz w:val="24"/>
          <w:szCs w:val="24"/>
        </w:rPr>
        <w:t>Platform retains a commission (optional)</w:t>
      </w:r>
    </w:p>
    <w:p w14:paraId="72583157">
      <w:pPr>
        <w:pStyle w:val="2"/>
      </w:pPr>
      <w:r>
        <w:t>4. System Scope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2A2AF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A4933C7">
            <w:r>
              <w:rPr>
                <w:rFonts w:ascii="Arial" w:hAnsi="Arial" w:eastAsia="Arial" w:cs="Arial"/>
                <w:b/>
                <w:bCs/>
                <w:color w:val="1A3C5E"/>
                <w:sz w:val="24"/>
                <w:szCs w:val="24"/>
              </w:rPr>
              <w:t>What the system WILL do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F0F46BD">
            <w:r>
              <w:rPr>
                <w:rFonts w:ascii="Arial" w:hAnsi="Arial" w:eastAsia="Arial" w:cs="Arial"/>
                <w:b/>
                <w:bCs/>
                <w:color w:val="8B1A1A"/>
                <w:sz w:val="24"/>
                <w:szCs w:val="24"/>
              </w:rPr>
              <w:t>What the system will NOT do</w:t>
            </w:r>
          </w:p>
        </w:tc>
      </w:tr>
      <w:tr w14:paraId="0DB92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4846F48">
            <w:pP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Track orders and transactions</w:t>
            </w:r>
          </w:p>
          <w:p w14:paraId="12B820CB">
            <w:pPr>
              <w:rPr>
                <w:shd w:val="clear" w:fill="FFFFFF" w:themeFill="background1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Calculate earnings per transaction</w:t>
            </w:r>
          </w:p>
          <w:p w14:paraId="4CC4E9FB">
            <w:r>
              <w:rPr>
                <w:rFonts w:ascii="Arial" w:hAnsi="Arial" w:eastAsia="Arial" w:cs="Arial"/>
                <w:sz w:val="22"/>
                <w:szCs w:val="22"/>
              </w:rPr>
              <w:t>Trigger payouts after service completion</w:t>
            </w:r>
          </w:p>
          <w:p w14:paraId="68D0F2D0">
            <w:r>
              <w:rPr>
                <w:rFonts w:ascii="Arial" w:hAnsi="Arial" w:eastAsia="Arial" w:cs="Arial"/>
                <w:sz w:val="22"/>
                <w:szCs w:val="22"/>
              </w:rPr>
              <w:t>Provide read-only earnings visibility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803458">
            <w:r>
              <w:rPr>
                <w:rFonts w:ascii="Arial" w:hAnsi="Arial" w:eastAsia="Arial" w:cs="Arial"/>
                <w:sz w:val="22"/>
                <w:szCs w:val="22"/>
              </w:rPr>
              <w:t>Store or hold user money</w:t>
            </w:r>
          </w:p>
          <w:p w14:paraId="4C7CF759">
            <w:r>
              <w:rPr>
                <w:rFonts w:ascii="Arial" w:hAnsi="Arial" w:eastAsia="Arial" w:cs="Arial"/>
                <w:sz w:val="22"/>
                <w:szCs w:val="22"/>
              </w:rPr>
              <w:t>Provide wallet functionality</w:t>
            </w:r>
          </w:p>
          <w:p w14:paraId="23579156">
            <w:r>
              <w:rPr>
                <w:rFonts w:ascii="Arial" w:hAnsi="Arial" w:eastAsia="Arial" w:cs="Arial"/>
                <w:sz w:val="22"/>
                <w:szCs w:val="22"/>
              </w:rPr>
              <w:t>Maintain withdrawable balances</w:t>
            </w:r>
          </w:p>
          <w:p w14:paraId="4D0116D3">
            <w:r>
              <w:rPr>
                <w:rFonts w:ascii="Arial" w:hAnsi="Arial" w:eastAsia="Arial" w:cs="Arial"/>
                <w:sz w:val="22"/>
                <w:szCs w:val="22"/>
              </w:rPr>
              <w:t>Delay payouts arbitrarily</w:t>
            </w:r>
          </w:p>
        </w:tc>
      </w:tr>
    </w:tbl>
    <w:p w14:paraId="326FB2A6">
      <w:pPr>
        <w:spacing w:after="200"/>
      </w:pPr>
    </w:p>
    <w:p w14:paraId="06C45E6F">
      <w:pPr>
        <w:pStyle w:val="2"/>
      </w:pPr>
      <w:r>
        <w:t>5. Earnings Display (UI)</w:t>
      </w:r>
    </w:p>
    <w:p w14:paraId="4843111C">
      <w:pPr>
        <w:spacing w:after="80"/>
      </w:pPr>
      <w:r>
        <w:rPr>
          <w:rFonts w:ascii="Arial" w:hAnsi="Arial" w:eastAsia="Arial" w:cs="Arial"/>
          <w:sz w:val="24"/>
          <w:szCs w:val="24"/>
        </w:rPr>
        <w:t>Users (Sellers and Delivery Agents) will have read-only visibility into their earnings:</w:t>
      </w:r>
    </w:p>
    <w:p w14:paraId="230F12DB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4"/>
          <w:szCs w:val="24"/>
        </w:rPr>
        <w:t>Total earnings to date</w:t>
      </w:r>
    </w:p>
    <w:p w14:paraId="758AA636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4"/>
          <w:szCs w:val="24"/>
        </w:rPr>
        <w:t>Earnings broken down per order</w:t>
      </w:r>
    </w:p>
    <w:p w14:paraId="50C63DCC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4"/>
          <w:szCs w:val="24"/>
        </w:rPr>
        <w:t>Completed transactions history</w:t>
      </w:r>
    </w:p>
    <w:p w14:paraId="365076C6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Pending payouts (not yet processed)</w:t>
      </w:r>
    </w:p>
    <w:p w14:paraId="21C30BEE">
      <w:pPr>
        <w:spacing w:after="80"/>
      </w:pPr>
      <w:r>
        <w:rPr>
          <w:rFonts w:ascii="Arial" w:hAnsi="Arial" w:eastAsia="Arial" w:cs="Arial"/>
          <w:i/>
          <w:iCs/>
          <w:color w:val="666666"/>
          <w:sz w:val="22"/>
          <w:szCs w:val="22"/>
        </w:rPr>
        <w:t>Note: The UI will not display wallet balance, available balance, or any withdraw-on-demand functionality.</w:t>
      </w:r>
    </w:p>
    <w:p w14:paraId="698A56AF">
      <w:pPr>
        <w:pStyle w:val="2"/>
      </w:pPr>
      <w:r>
        <w:t>6. Security &amp; Verification</w:t>
      </w:r>
    </w:p>
    <w:p w14:paraId="3EC5318A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4"/>
          <w:szCs w:val="24"/>
        </w:rPr>
        <w:t>Payment confirmation is received via gateway webhooks from PawaPay</w:t>
      </w:r>
    </w:p>
    <w:p w14:paraId="2204F234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4"/>
          <w:szCs w:val="24"/>
        </w:rPr>
        <w:t>Backend verifies payment status before marking any order as paid</w:t>
      </w:r>
    </w:p>
    <w:p w14:paraId="1AD649C4">
      <w:pPr>
        <w:pStyle w:val="16"/>
        <w:numPr>
          <w:ilvl w:val="0"/>
          <w:numId w:val="1"/>
        </w:numPr>
        <w:spacing w:after="200"/>
      </w:pPr>
      <w:r>
        <w:rPr>
          <w:rFonts w:ascii="Arial" w:hAnsi="Arial" w:eastAsia="Arial" w:cs="Arial"/>
          <w:sz w:val="24"/>
          <w:szCs w:val="24"/>
        </w:rPr>
        <w:t>Frontend payment status is never trusted — all verification is server-side</w:t>
      </w:r>
    </w:p>
    <w:p w14:paraId="22932543">
      <w:pPr>
        <w:pStyle w:val="2"/>
      </w:pPr>
      <w:r>
        <w:t>7. Optional Future Enhancements</w:t>
      </w:r>
    </w:p>
    <w:p w14:paraId="3511D2CC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4"/>
          <w:szCs w:val="24"/>
        </w:rPr>
        <w:t>Automated payout scheduling</w:t>
      </w:r>
    </w:p>
    <w:p w14:paraId="1DD83D5B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4"/>
          <w:szCs w:val="24"/>
        </w:rPr>
        <w:t>Refund handling via the PawaPay gateway</w:t>
      </w:r>
    </w:p>
    <w:p w14:paraId="6E3E85C9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sz w:val="24"/>
          <w:szCs w:val="24"/>
        </w:rPr>
        <w:t>Delivery tracking integration (maps)</w:t>
      </w:r>
    </w:p>
    <w:p w14:paraId="779C31D4">
      <w:pPr>
        <w:pStyle w:val="16"/>
        <w:numPr>
          <w:ilvl w:val="0"/>
          <w:numId w:val="1"/>
        </w:numPr>
        <w:spacing w:after="200"/>
      </w:pPr>
      <w:r>
        <w:rPr>
          <w:rFonts w:ascii="Arial" w:hAnsi="Arial" w:eastAsia="Arial" w:cs="Arial"/>
          <w:sz w:val="24"/>
          <w:szCs w:val="24"/>
        </w:rPr>
        <w:t>Commission optimization and reporting dashboard</w:t>
      </w:r>
    </w:p>
    <w:p w14:paraId="2ABA32AD">
      <w:pPr>
        <w:pStyle w:val="2"/>
        <w:rPr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color w:val="FFFFFF" w:themeColor="background1"/>
          <w14:textFill>
            <w14:solidFill>
              <w14:schemeClr w14:val="bg1"/>
            </w14:solidFill>
          </w14:textFill>
        </w:rPr>
        <w:t>Summary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D8CE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CE2745">
            <w:r>
              <w:rPr>
                <w:rFonts w:ascii="Arial" w:hAnsi="Arial" w:eastAsia="Arial" w:cs="Arial"/>
                <w:b/>
                <w:bCs/>
                <w:color w:val="1A5E1A"/>
                <w:sz w:val="24"/>
                <w:szCs w:val="24"/>
              </w:rPr>
              <w:t>This system ensures that:</w:t>
            </w:r>
          </w:p>
          <w:p w14:paraId="24B1FEF0">
            <w:pP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•  The platform never holds or controls money</w:t>
            </w:r>
          </w:p>
          <w:p w14:paraId="77E6FDE5">
            <w:r>
              <w:rPr>
                <w:rFonts w:ascii="Arial" w:hAnsi="Arial" w:eastAsia="Arial" w:cs="Arial"/>
                <w:sz w:val="22"/>
                <w:szCs w:val="22"/>
              </w:rPr>
              <w:t>•  All funds are managed exclusively by PawaPay</w:t>
            </w:r>
          </w:p>
          <w:p w14:paraId="1F37E953">
            <w:r>
              <w:rPr>
                <w:rFonts w:ascii="Arial" w:hAnsi="Arial" w:eastAsia="Arial" w:cs="Arial"/>
                <w:sz w:val="22"/>
                <w:szCs w:val="22"/>
              </w:rPr>
              <w:t>•  Payments are transaction-based, not balance-based</w:t>
            </w:r>
          </w:p>
          <w:p w14:paraId="75E085C1">
            <w:r>
              <w:rPr>
                <w:rFonts w:ascii="Arial" w:hAnsi="Arial" w:eastAsia="Arial" w:cs="Arial"/>
                <w:sz w:val="22"/>
                <w:szCs w:val="22"/>
              </w:rPr>
              <w:t>•  The platform remains a pure ecommerce marketplace</w:t>
            </w:r>
          </w:p>
        </w:tc>
      </w:tr>
    </w:tbl>
    <w:p w14:paraId="14D893ED">
      <w:bookmarkStart w:id="0" w:name="_GoBack"/>
      <w:bookmarkEnd w:id="0"/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8A605B1"/>
    <w:rsid w:val="4B476D3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4"/>
      <w:szCs w:val="24"/>
    </w:rPr>
  </w:style>
  <w:style w:type="paragraph" w:styleId="2">
    <w:name w:val="heading 1"/>
    <w:next w:val="1"/>
    <w:qFormat/>
    <w:uiPriority w:val="0"/>
    <w:pPr>
      <w:spacing w:before="320" w:after="160"/>
      <w:outlineLvl w:val="0"/>
    </w:pPr>
    <w:rPr>
      <w:rFonts w:ascii="Arial" w:hAnsi="Arial" w:eastAsia="Arial" w:cs="Arial"/>
      <w:b/>
      <w:bCs/>
      <w:color w:val="1A3C5E"/>
      <w:sz w:val="36"/>
      <w:szCs w:val="36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color w:val="2E6DA4"/>
      <w:sz w:val="28"/>
      <w:szCs w:val="28"/>
    </w:rPr>
  </w:style>
  <w:style w:type="paragraph" w:styleId="4">
    <w:name w:val="heading 3"/>
    <w:next w:val="1"/>
    <w:qFormat/>
    <w:uiPriority w:val="0"/>
    <w:pPr>
      <w:spacing w:before="180" w:after="80"/>
      <w:outlineLvl w:val="2"/>
    </w:pPr>
    <w:rPr>
      <w:rFonts w:ascii="Arial" w:hAnsi="Arial" w:eastAsia="Arial" w:cs="Arial"/>
      <w:b/>
      <w:bCs/>
      <w:color w:val="3A3A3A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4"/>
      <w:szCs w:val="24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4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2026-04-20T21:44:00Z</dcterms:created>
  <dc:creator>Un-named</dc:creator>
  <cp:lastModifiedBy>Lwando Ngosa</cp:lastModifiedBy>
  <dcterms:modified xsi:type="dcterms:W3CDTF">2026-04-20T21:51:48Z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E203D287A88642A4AA2634E8657CC6F3_12</vt:lpwstr>
  </property>
</Properties>
</file>