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65C98DD" w14:textId="77777777" w:rsidR="00EF7C3E" w:rsidRDefault="00106AE8">
      <w:pPr>
        <w:tabs>
          <w:tab w:val="left" w:pos="709"/>
        </w:tabs>
        <w:spacing w:after="0"/>
        <w:jc w:val="left"/>
      </w:pPr>
      <w:r>
        <w:rPr>
          <w:b/>
          <w:sz w:val="28"/>
        </w:rPr>
        <w:t>Sumário de alta de internação obstétrica - Parte 1: Modelo de informação</w:t>
      </w:r>
    </w:p>
    <w:p w14:paraId="39614C73" w14:textId="77777777" w:rsidR="00EF7C3E" w:rsidRDefault="00EF7C3E">
      <w:pPr>
        <w:widowControl w:val="0"/>
      </w:pPr>
    </w:p>
    <w:p w14:paraId="26FEBE87" w14:textId="77777777" w:rsidR="00106AE8" w:rsidRDefault="00106AE8" w:rsidP="00106AE8">
      <w:pPr>
        <w:pStyle w:val="APRESENTAO"/>
        <w:spacing w:line="240" w:lineRule="auto"/>
      </w:pPr>
      <w:r>
        <w:t>APRESENTAÇÃO</w:t>
      </w:r>
    </w:p>
    <w:p w14:paraId="15E01AE3" w14:textId="77777777" w:rsidR="00106AE8" w:rsidRDefault="00106AE8" w:rsidP="00106AE8">
      <w:pPr>
        <w:pStyle w:val="APRESENTAO"/>
        <w:spacing w:line="240" w:lineRule="auto"/>
      </w:pPr>
    </w:p>
    <w:p w14:paraId="517421C6" w14:textId="77777777" w:rsidR="00106AE8" w:rsidRDefault="00106AE8" w:rsidP="00106AE8">
      <w:pPr>
        <w:pStyle w:val="Tpicosdaapresentao"/>
        <w:spacing w:before="0" w:after="0" w:line="240" w:lineRule="auto"/>
      </w:pPr>
      <w:bookmarkStart w:id="0" w:name="Corpo_Paragrafo_1_Texto"/>
      <w:bookmarkEnd w:id="0"/>
      <w:r w:rsidRPr="000D6165">
        <w:t>Este</w:t>
      </w:r>
      <w:r>
        <w:t xml:space="preserve"> </w:t>
      </w:r>
      <w:r w:rsidRPr="0001168C">
        <w:t xml:space="preserve">Projeto foi elaborado pela </w:t>
      </w:r>
      <w:r>
        <w:t>Comissão de Estudo Especial de Informática em Saúde (ABNT/CEE-78)</w:t>
      </w:r>
      <w:r w:rsidRPr="0001168C">
        <w:t>, nas reuniões de:</w:t>
      </w:r>
    </w:p>
    <w:p w14:paraId="70877A73" w14:textId="77777777" w:rsidR="00EF7C3E" w:rsidRDefault="00EF7C3E">
      <w:pPr>
        <w:widowControl w:val="0"/>
        <w:spacing w:before="180"/>
      </w:pPr>
    </w:p>
    <w:tbl>
      <w:tblPr>
        <w:tblStyle w:val="a"/>
        <w:tblW w:w="7818"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5"/>
        <w:gridCol w:w="2606"/>
        <w:gridCol w:w="2607"/>
      </w:tblGrid>
      <w:tr w:rsidR="00EF7C3E" w14:paraId="17E4C0F6" w14:textId="77777777">
        <w:trPr>
          <w:trHeight w:val="460"/>
        </w:trPr>
        <w:tc>
          <w:tcPr>
            <w:tcW w:w="2605" w:type="dxa"/>
            <w:vAlign w:val="center"/>
          </w:tcPr>
          <w:p w14:paraId="18718D15" w14:textId="77777777" w:rsidR="00EF7C3E" w:rsidRDefault="00106AE8">
            <w:pPr>
              <w:widowControl w:val="0"/>
              <w:spacing w:after="0"/>
              <w:jc w:val="center"/>
            </w:pPr>
            <w:r>
              <w:rPr>
                <w:sz w:val="22"/>
              </w:rPr>
              <w:t>25.11.2013</w:t>
            </w:r>
          </w:p>
        </w:tc>
        <w:tc>
          <w:tcPr>
            <w:tcW w:w="2606" w:type="dxa"/>
            <w:vAlign w:val="center"/>
          </w:tcPr>
          <w:p w14:paraId="573E297B" w14:textId="77777777" w:rsidR="00EF7C3E" w:rsidRDefault="00106AE8">
            <w:pPr>
              <w:widowControl w:val="0"/>
              <w:spacing w:after="0"/>
              <w:jc w:val="center"/>
            </w:pPr>
            <w:r>
              <w:rPr>
                <w:sz w:val="22"/>
              </w:rPr>
              <w:t>17.12.2013</w:t>
            </w:r>
          </w:p>
        </w:tc>
        <w:tc>
          <w:tcPr>
            <w:tcW w:w="2607" w:type="dxa"/>
            <w:vAlign w:val="center"/>
          </w:tcPr>
          <w:p w14:paraId="06CA3F22" w14:textId="77777777" w:rsidR="00EF7C3E" w:rsidRDefault="00106AE8">
            <w:pPr>
              <w:widowControl w:val="0"/>
              <w:spacing w:after="80"/>
              <w:jc w:val="center"/>
            </w:pPr>
            <w:r>
              <w:rPr>
                <w:sz w:val="22"/>
              </w:rPr>
              <w:t>16.12.2013</w:t>
            </w:r>
          </w:p>
        </w:tc>
      </w:tr>
      <w:tr w:rsidR="00EF7C3E" w14:paraId="0CE9ED14" w14:textId="77777777">
        <w:trPr>
          <w:trHeight w:val="460"/>
        </w:trPr>
        <w:tc>
          <w:tcPr>
            <w:tcW w:w="2605" w:type="dxa"/>
            <w:vAlign w:val="center"/>
          </w:tcPr>
          <w:p w14:paraId="3DCB6D64" w14:textId="77777777" w:rsidR="00EF7C3E" w:rsidRDefault="00106AE8">
            <w:pPr>
              <w:widowControl w:val="0"/>
              <w:spacing w:after="0"/>
              <w:jc w:val="center"/>
            </w:pPr>
            <w:r>
              <w:rPr>
                <w:sz w:val="22"/>
              </w:rPr>
              <w:t>06.01.2014</w:t>
            </w:r>
          </w:p>
        </w:tc>
        <w:tc>
          <w:tcPr>
            <w:tcW w:w="2606" w:type="dxa"/>
            <w:vAlign w:val="center"/>
          </w:tcPr>
          <w:p w14:paraId="40306EDE" w14:textId="77777777" w:rsidR="00EF7C3E" w:rsidRDefault="00106AE8">
            <w:pPr>
              <w:widowControl w:val="0"/>
              <w:spacing w:after="0"/>
              <w:jc w:val="center"/>
            </w:pPr>
            <w:r>
              <w:rPr>
                <w:sz w:val="22"/>
              </w:rPr>
              <w:t>13.01.2014</w:t>
            </w:r>
          </w:p>
        </w:tc>
        <w:tc>
          <w:tcPr>
            <w:tcW w:w="2607" w:type="dxa"/>
            <w:vAlign w:val="center"/>
          </w:tcPr>
          <w:p w14:paraId="1D1A16D0" w14:textId="77777777" w:rsidR="00EF7C3E" w:rsidRDefault="00106AE8">
            <w:pPr>
              <w:widowControl w:val="0"/>
              <w:spacing w:after="80"/>
              <w:jc w:val="center"/>
            </w:pPr>
            <w:r>
              <w:rPr>
                <w:sz w:val="22"/>
              </w:rPr>
              <w:t>24.02.2014</w:t>
            </w:r>
          </w:p>
        </w:tc>
      </w:tr>
      <w:tr w:rsidR="00EF7C3E" w14:paraId="63E4D2FA" w14:textId="77777777">
        <w:trPr>
          <w:trHeight w:val="460"/>
        </w:trPr>
        <w:tc>
          <w:tcPr>
            <w:tcW w:w="2605" w:type="dxa"/>
            <w:vAlign w:val="center"/>
          </w:tcPr>
          <w:p w14:paraId="0538BEA2" w14:textId="77777777" w:rsidR="00EF7C3E" w:rsidRDefault="00106AE8">
            <w:pPr>
              <w:widowControl w:val="0"/>
              <w:spacing w:after="0"/>
              <w:jc w:val="center"/>
            </w:pPr>
            <w:r>
              <w:rPr>
                <w:sz w:val="22"/>
              </w:rPr>
              <w:t>08.09.2014</w:t>
            </w:r>
          </w:p>
        </w:tc>
        <w:tc>
          <w:tcPr>
            <w:tcW w:w="2606" w:type="dxa"/>
            <w:vAlign w:val="center"/>
          </w:tcPr>
          <w:p w14:paraId="6CF60053" w14:textId="77777777" w:rsidR="00EF7C3E" w:rsidRDefault="00106AE8">
            <w:pPr>
              <w:widowControl w:val="0"/>
              <w:spacing w:after="0"/>
              <w:jc w:val="center"/>
            </w:pPr>
            <w:r>
              <w:rPr>
                <w:sz w:val="22"/>
              </w:rPr>
              <w:t>22.09.2014</w:t>
            </w:r>
          </w:p>
        </w:tc>
        <w:tc>
          <w:tcPr>
            <w:tcW w:w="2607" w:type="dxa"/>
            <w:vAlign w:val="center"/>
          </w:tcPr>
          <w:p w14:paraId="34776830" w14:textId="77777777" w:rsidR="00EF7C3E" w:rsidRDefault="00106AE8">
            <w:pPr>
              <w:widowControl w:val="0"/>
              <w:spacing w:after="80"/>
              <w:jc w:val="center"/>
            </w:pPr>
            <w:r>
              <w:rPr>
                <w:sz w:val="22"/>
              </w:rPr>
              <w:t>29.09.2014</w:t>
            </w:r>
          </w:p>
        </w:tc>
      </w:tr>
      <w:tr w:rsidR="00EF7C3E" w14:paraId="5902FF30" w14:textId="77777777">
        <w:trPr>
          <w:trHeight w:val="460"/>
        </w:trPr>
        <w:tc>
          <w:tcPr>
            <w:tcW w:w="2605" w:type="dxa"/>
            <w:vAlign w:val="center"/>
          </w:tcPr>
          <w:p w14:paraId="5C7E9CFB" w14:textId="77777777" w:rsidR="00EF7C3E" w:rsidRDefault="00106AE8">
            <w:pPr>
              <w:widowControl w:val="0"/>
              <w:spacing w:after="0"/>
              <w:jc w:val="center"/>
            </w:pPr>
            <w:r>
              <w:rPr>
                <w:sz w:val="22"/>
              </w:rPr>
              <w:t>31.10.2014</w:t>
            </w:r>
          </w:p>
        </w:tc>
        <w:tc>
          <w:tcPr>
            <w:tcW w:w="2606" w:type="dxa"/>
            <w:vAlign w:val="center"/>
          </w:tcPr>
          <w:p w14:paraId="00593310" w14:textId="77777777" w:rsidR="00EF7C3E" w:rsidRDefault="00106AE8">
            <w:pPr>
              <w:widowControl w:val="0"/>
              <w:spacing w:after="0"/>
              <w:jc w:val="center"/>
            </w:pPr>
            <w:r>
              <w:rPr>
                <w:sz w:val="22"/>
              </w:rPr>
              <w:t>10.11.2014</w:t>
            </w:r>
          </w:p>
        </w:tc>
        <w:tc>
          <w:tcPr>
            <w:tcW w:w="2607" w:type="dxa"/>
            <w:vAlign w:val="center"/>
          </w:tcPr>
          <w:p w14:paraId="7908932C" w14:textId="77777777" w:rsidR="00EF7C3E" w:rsidRDefault="00106AE8">
            <w:pPr>
              <w:widowControl w:val="0"/>
              <w:spacing w:after="80"/>
              <w:jc w:val="center"/>
            </w:pPr>
            <w:r>
              <w:rPr>
                <w:sz w:val="22"/>
              </w:rPr>
              <w:t>14.12.2014</w:t>
            </w:r>
          </w:p>
        </w:tc>
      </w:tr>
      <w:tr w:rsidR="00EF7C3E" w14:paraId="7AFB6C04" w14:textId="77777777">
        <w:trPr>
          <w:trHeight w:val="460"/>
        </w:trPr>
        <w:tc>
          <w:tcPr>
            <w:tcW w:w="2605" w:type="dxa"/>
            <w:vAlign w:val="center"/>
          </w:tcPr>
          <w:p w14:paraId="6304B492" w14:textId="77777777" w:rsidR="00EF7C3E" w:rsidRDefault="00106AE8">
            <w:pPr>
              <w:widowControl w:val="0"/>
              <w:spacing w:after="0"/>
              <w:jc w:val="center"/>
            </w:pPr>
            <w:r>
              <w:rPr>
                <w:sz w:val="22"/>
              </w:rPr>
              <w:t>02.02.2015</w:t>
            </w:r>
          </w:p>
        </w:tc>
        <w:tc>
          <w:tcPr>
            <w:tcW w:w="2606" w:type="dxa"/>
            <w:vAlign w:val="center"/>
          </w:tcPr>
          <w:p w14:paraId="4690209A" w14:textId="77777777" w:rsidR="00EF7C3E" w:rsidRDefault="00EF7C3E">
            <w:pPr>
              <w:widowControl w:val="0"/>
              <w:spacing w:after="0"/>
              <w:jc w:val="center"/>
            </w:pPr>
          </w:p>
        </w:tc>
        <w:tc>
          <w:tcPr>
            <w:tcW w:w="2607" w:type="dxa"/>
            <w:vAlign w:val="center"/>
          </w:tcPr>
          <w:p w14:paraId="223F8C70" w14:textId="77777777" w:rsidR="00EF7C3E" w:rsidRDefault="00EF7C3E">
            <w:pPr>
              <w:widowControl w:val="0"/>
              <w:spacing w:after="80"/>
              <w:jc w:val="center"/>
            </w:pPr>
          </w:p>
        </w:tc>
      </w:tr>
    </w:tbl>
    <w:p w14:paraId="1A6BD2A9" w14:textId="380F2262" w:rsidR="00EF7C3E" w:rsidRDefault="00106AE8" w:rsidP="00106AE8">
      <w:pPr>
        <w:spacing w:after="0"/>
      </w:pPr>
      <w:r>
        <w:br/>
      </w:r>
    </w:p>
    <w:p w14:paraId="08A8B4EE" w14:textId="524B3758" w:rsidR="00106AE8" w:rsidRPr="00106AE8" w:rsidRDefault="00106AE8" w:rsidP="00106AE8">
      <w:pPr>
        <w:widowControl w:val="0"/>
        <w:numPr>
          <w:ilvl w:val="0"/>
          <w:numId w:val="4"/>
        </w:numPr>
        <w:tabs>
          <w:tab w:val="left" w:pos="284"/>
        </w:tabs>
        <w:spacing w:after="0"/>
        <w:ind w:left="851" w:hanging="567"/>
        <w:contextualSpacing/>
      </w:pPr>
      <w:bookmarkStart w:id="1" w:name="h.yo09clzij3sa" w:colFirst="0" w:colLast="0"/>
      <w:bookmarkEnd w:id="1"/>
      <w:r>
        <w:rPr>
          <w:sz w:val="22"/>
        </w:rPr>
        <w:t>Não tem valor normativo;</w:t>
      </w:r>
      <w:bookmarkStart w:id="2" w:name="h.30j0zll" w:colFirst="0" w:colLast="0"/>
      <w:bookmarkEnd w:id="2"/>
    </w:p>
    <w:p w14:paraId="5BEDF41F" w14:textId="77777777" w:rsidR="00106AE8" w:rsidRPr="0001168C" w:rsidRDefault="00106AE8" w:rsidP="00106AE8">
      <w:pPr>
        <w:widowControl w:val="0"/>
        <w:tabs>
          <w:tab w:val="left" w:pos="284"/>
        </w:tabs>
        <w:spacing w:after="0"/>
        <w:ind w:left="1069"/>
        <w:contextualSpacing/>
      </w:pPr>
    </w:p>
    <w:p w14:paraId="4B31C947" w14:textId="77777777" w:rsidR="00106AE8" w:rsidRDefault="00106AE8" w:rsidP="00106AE8">
      <w:pPr>
        <w:pStyle w:val="Tpicosdaapresentao"/>
        <w:spacing w:before="0" w:after="0" w:line="240" w:lineRule="auto"/>
      </w:pPr>
      <w:r w:rsidRPr="004A7C81">
        <w:t>Aqueles que tiverem conhecimento de qualquer direito de patente devem apresentar esta informação em seus comentários, com documentação comprobatória</w:t>
      </w:r>
      <w:r w:rsidRPr="00FC6F6A">
        <w:t>;</w:t>
      </w:r>
    </w:p>
    <w:p w14:paraId="253737E1" w14:textId="77777777" w:rsidR="00106AE8" w:rsidRDefault="00106AE8" w:rsidP="00106AE8">
      <w:pPr>
        <w:pStyle w:val="Tpicosdaapresentao"/>
        <w:numPr>
          <w:ilvl w:val="0"/>
          <w:numId w:val="0"/>
        </w:numPr>
        <w:spacing w:before="0" w:after="0" w:line="240" w:lineRule="auto"/>
      </w:pPr>
    </w:p>
    <w:p w14:paraId="5003992F" w14:textId="77777777" w:rsidR="00106AE8" w:rsidRDefault="00106AE8" w:rsidP="00106AE8">
      <w:pPr>
        <w:pStyle w:val="Tpicosdaapresentao"/>
        <w:spacing w:before="0" w:after="0" w:line="240" w:lineRule="auto"/>
      </w:pPr>
      <w:r w:rsidRPr="00FC6F6A">
        <w:t xml:space="preserve">Tomaram parte na </w:t>
      </w:r>
      <w:r>
        <w:t xml:space="preserve">sua </w:t>
      </w:r>
      <w:r w:rsidRPr="00FC6F6A">
        <w:t>elaboração:</w:t>
      </w:r>
    </w:p>
    <w:p w14:paraId="0A95B76F" w14:textId="77777777" w:rsidR="00106AE8" w:rsidRDefault="00106AE8" w:rsidP="00106AE8">
      <w:pPr>
        <w:pStyle w:val="Tpicosdaapresentao"/>
        <w:numPr>
          <w:ilvl w:val="0"/>
          <w:numId w:val="0"/>
        </w:numPr>
        <w:spacing w:before="0" w:after="0" w:line="240" w:lineRule="auto"/>
      </w:pPr>
    </w:p>
    <w:p w14:paraId="4B63A261" w14:textId="77777777" w:rsidR="00EF7C3E" w:rsidRDefault="00106AE8" w:rsidP="00106AE8">
      <w:pPr>
        <w:widowControl w:val="0"/>
        <w:spacing w:after="0"/>
      </w:pPr>
      <w:r>
        <w:rPr>
          <w:b/>
          <w:sz w:val="22"/>
        </w:rPr>
        <w:t>Participante</w:t>
      </w:r>
      <w:r>
        <w:rPr>
          <w:b/>
          <w:sz w:val="22"/>
        </w:rPr>
        <w:tab/>
      </w:r>
      <w:r>
        <w:rPr>
          <w:b/>
          <w:sz w:val="22"/>
        </w:rPr>
        <w:tab/>
      </w:r>
      <w:r>
        <w:rPr>
          <w:b/>
          <w:sz w:val="22"/>
        </w:rPr>
        <w:tab/>
      </w:r>
      <w:r>
        <w:rPr>
          <w:b/>
          <w:sz w:val="22"/>
        </w:rPr>
        <w:tab/>
      </w:r>
      <w:r>
        <w:rPr>
          <w:b/>
          <w:sz w:val="22"/>
        </w:rPr>
        <w:tab/>
      </w:r>
      <w:r>
        <w:rPr>
          <w:b/>
          <w:sz w:val="22"/>
        </w:rPr>
        <w:tab/>
        <w:t xml:space="preserve">  Representante</w:t>
      </w:r>
    </w:p>
    <w:p w14:paraId="4859476B" w14:textId="77777777" w:rsidR="00EF7C3E" w:rsidRDefault="00EF7C3E">
      <w:pPr>
        <w:widowControl w:val="0"/>
        <w:spacing w:after="0"/>
      </w:pPr>
      <w:bookmarkStart w:id="3" w:name="h.5s8g7tej018k" w:colFirst="0" w:colLast="0"/>
      <w:bookmarkEnd w:id="3"/>
    </w:p>
    <w:tbl>
      <w:tblPr>
        <w:tblStyle w:val="a0"/>
        <w:tblW w:w="8895" w:type="dxa"/>
        <w:tblInd w:w="-14" w:type="dxa"/>
        <w:tblBorders>
          <w:top w:val="nil"/>
          <w:left w:val="nil"/>
          <w:bottom w:val="nil"/>
          <w:right w:val="nil"/>
          <w:insideH w:val="nil"/>
          <w:insideV w:val="nil"/>
        </w:tblBorders>
        <w:tblLayout w:type="fixed"/>
        <w:tblLook w:val="0600" w:firstRow="0" w:lastRow="0" w:firstColumn="0" w:lastColumn="0" w:noHBand="1" w:noVBand="1"/>
      </w:tblPr>
      <w:tblGrid>
        <w:gridCol w:w="5835"/>
        <w:gridCol w:w="3060"/>
      </w:tblGrid>
      <w:tr w:rsidR="00EF7C3E" w14:paraId="064248FA" w14:textId="77777777">
        <w:tc>
          <w:tcPr>
            <w:tcW w:w="5835" w:type="dxa"/>
            <w:tcBorders>
              <w:top w:val="single" w:sz="8" w:space="0" w:color="FFFFFF"/>
              <w:left w:val="single" w:sz="8" w:space="0" w:color="FFFFFF"/>
              <w:bottom w:val="single" w:sz="8" w:space="0" w:color="FFFFFF"/>
              <w:right w:val="single" w:sz="8" w:space="0" w:color="FFFFFF"/>
            </w:tcBorders>
            <w:tcMar>
              <w:top w:w="100" w:type="dxa"/>
              <w:left w:w="80" w:type="dxa"/>
              <w:bottom w:w="100" w:type="dxa"/>
              <w:right w:w="80" w:type="dxa"/>
            </w:tcMar>
          </w:tcPr>
          <w:p w14:paraId="2415A818" w14:textId="448A6283" w:rsidR="00EF7C3E" w:rsidRDefault="00106AE8">
            <w:pPr>
              <w:widowControl w:val="0"/>
              <w:spacing w:after="0"/>
            </w:pPr>
            <w:r>
              <w:rPr>
                <w:sz w:val="22"/>
                <w:highlight w:val="white"/>
              </w:rPr>
              <w:t>BLEAO INFORMÁTICA EM SAÚDE</w:t>
            </w:r>
          </w:p>
        </w:tc>
        <w:tc>
          <w:tcPr>
            <w:tcW w:w="3060" w:type="dxa"/>
            <w:tcBorders>
              <w:top w:val="single" w:sz="8" w:space="0" w:color="FFFFFF"/>
              <w:bottom w:val="single" w:sz="8" w:space="0" w:color="FFFFFF"/>
              <w:right w:val="single" w:sz="8" w:space="0" w:color="FFFFFF"/>
            </w:tcBorders>
            <w:tcMar>
              <w:top w:w="100" w:type="dxa"/>
              <w:left w:w="80" w:type="dxa"/>
              <w:bottom w:w="100" w:type="dxa"/>
              <w:right w:w="80" w:type="dxa"/>
            </w:tcMar>
          </w:tcPr>
          <w:p w14:paraId="6DDE5A7C" w14:textId="77777777" w:rsidR="00EF7C3E" w:rsidRDefault="00106AE8">
            <w:pPr>
              <w:widowControl w:val="0"/>
              <w:spacing w:after="0"/>
            </w:pPr>
            <w:r>
              <w:rPr>
                <w:sz w:val="22"/>
              </w:rPr>
              <w:t>Beatriz de Faria Leão</w:t>
            </w:r>
          </w:p>
        </w:tc>
      </w:tr>
      <w:tr w:rsidR="00EF7C3E" w14:paraId="1F4AA84C" w14:textId="77777777">
        <w:tc>
          <w:tcPr>
            <w:tcW w:w="5835" w:type="dxa"/>
            <w:tcBorders>
              <w:left w:val="single" w:sz="8" w:space="0" w:color="FFFFFF"/>
              <w:bottom w:val="single" w:sz="8" w:space="0" w:color="FFFFFF"/>
              <w:right w:val="single" w:sz="8" w:space="0" w:color="FFFFFF"/>
            </w:tcBorders>
            <w:tcMar>
              <w:top w:w="100" w:type="dxa"/>
              <w:left w:w="80" w:type="dxa"/>
              <w:bottom w:w="100" w:type="dxa"/>
              <w:right w:w="80" w:type="dxa"/>
            </w:tcMar>
          </w:tcPr>
          <w:p w14:paraId="37F65119" w14:textId="77777777" w:rsidR="00EF7C3E" w:rsidRDefault="00106AE8">
            <w:pPr>
              <w:widowControl w:val="0"/>
              <w:spacing w:after="0"/>
            </w:pPr>
            <w:r>
              <w:rPr>
                <w:sz w:val="22"/>
              </w:rPr>
              <w:t>CGAA/DAB/MS</w:t>
            </w:r>
          </w:p>
        </w:tc>
        <w:tc>
          <w:tcPr>
            <w:tcW w:w="3060" w:type="dxa"/>
            <w:tcBorders>
              <w:bottom w:val="single" w:sz="8" w:space="0" w:color="FFFFFF"/>
              <w:right w:val="single" w:sz="8" w:space="0" w:color="FFFFFF"/>
            </w:tcBorders>
            <w:tcMar>
              <w:top w:w="100" w:type="dxa"/>
              <w:left w:w="80" w:type="dxa"/>
              <w:bottom w:w="100" w:type="dxa"/>
              <w:right w:w="80" w:type="dxa"/>
            </w:tcMar>
          </w:tcPr>
          <w:p w14:paraId="7F920159" w14:textId="77777777" w:rsidR="00EF7C3E" w:rsidRDefault="00106AE8">
            <w:pPr>
              <w:widowControl w:val="0"/>
              <w:spacing w:after="0"/>
            </w:pPr>
            <w:r>
              <w:rPr>
                <w:sz w:val="22"/>
              </w:rPr>
              <w:t>Thais Leite</w:t>
            </w:r>
          </w:p>
        </w:tc>
      </w:tr>
      <w:tr w:rsidR="00EF7C3E" w14:paraId="346030C1" w14:textId="77777777">
        <w:tc>
          <w:tcPr>
            <w:tcW w:w="5835" w:type="dxa"/>
            <w:tcBorders>
              <w:left w:val="single" w:sz="8" w:space="0" w:color="FFFFFF"/>
              <w:bottom w:val="single" w:sz="8" w:space="0" w:color="FFFFFF"/>
              <w:right w:val="single" w:sz="8" w:space="0" w:color="FFFFFF"/>
            </w:tcBorders>
            <w:tcMar>
              <w:top w:w="100" w:type="dxa"/>
              <w:left w:w="80" w:type="dxa"/>
              <w:bottom w:w="100" w:type="dxa"/>
              <w:right w:w="80" w:type="dxa"/>
            </w:tcMar>
          </w:tcPr>
          <w:p w14:paraId="0E2733EB" w14:textId="60D3D2A4" w:rsidR="00EF7C3E" w:rsidRDefault="00106AE8">
            <w:pPr>
              <w:widowControl w:val="0"/>
              <w:spacing w:after="0"/>
            </w:pPr>
            <w:r>
              <w:rPr>
                <w:sz w:val="22"/>
              </w:rPr>
              <w:t>DEPARTAMENTO ATENÇÃO BÁSICA/MS</w:t>
            </w:r>
          </w:p>
        </w:tc>
        <w:tc>
          <w:tcPr>
            <w:tcW w:w="3060" w:type="dxa"/>
            <w:tcBorders>
              <w:bottom w:val="single" w:sz="8" w:space="0" w:color="FFFFFF"/>
              <w:right w:val="single" w:sz="8" w:space="0" w:color="FFFFFF"/>
            </w:tcBorders>
            <w:tcMar>
              <w:top w:w="100" w:type="dxa"/>
              <w:left w:w="80" w:type="dxa"/>
              <w:bottom w:w="100" w:type="dxa"/>
              <w:right w:w="80" w:type="dxa"/>
            </w:tcMar>
          </w:tcPr>
          <w:p w14:paraId="10FF7CB7" w14:textId="77777777" w:rsidR="00EF7C3E" w:rsidRDefault="00106AE8">
            <w:pPr>
              <w:widowControl w:val="0"/>
              <w:spacing w:after="0"/>
            </w:pPr>
            <w:r>
              <w:rPr>
                <w:sz w:val="22"/>
              </w:rPr>
              <w:t>Rodrigo Gaete</w:t>
            </w:r>
          </w:p>
        </w:tc>
      </w:tr>
      <w:tr w:rsidR="00EF7C3E" w14:paraId="08688C5E" w14:textId="77777777">
        <w:tc>
          <w:tcPr>
            <w:tcW w:w="5835" w:type="dxa"/>
            <w:tcBorders>
              <w:left w:val="single" w:sz="8" w:space="0" w:color="FFFFFF"/>
              <w:bottom w:val="single" w:sz="8" w:space="0" w:color="FFFFFF"/>
              <w:right w:val="single" w:sz="8" w:space="0" w:color="FFFFFF"/>
            </w:tcBorders>
            <w:tcMar>
              <w:top w:w="100" w:type="dxa"/>
              <w:left w:w="80" w:type="dxa"/>
              <w:bottom w:w="100" w:type="dxa"/>
              <w:right w:w="80" w:type="dxa"/>
            </w:tcMar>
          </w:tcPr>
          <w:p w14:paraId="693B1F66" w14:textId="1E11E077" w:rsidR="00EF7C3E" w:rsidRDefault="00106AE8">
            <w:pPr>
              <w:widowControl w:val="0"/>
              <w:spacing w:after="0"/>
            </w:pPr>
            <w:r>
              <w:rPr>
                <w:sz w:val="22"/>
              </w:rPr>
              <w:t>DEPARTAMENTO ATENÇÃO BÁSICA/MSDAB/MS</w:t>
            </w:r>
          </w:p>
        </w:tc>
        <w:tc>
          <w:tcPr>
            <w:tcW w:w="3060" w:type="dxa"/>
            <w:tcBorders>
              <w:bottom w:val="single" w:sz="8" w:space="0" w:color="FFFFFF"/>
              <w:right w:val="single" w:sz="8" w:space="0" w:color="FFFFFF"/>
            </w:tcBorders>
            <w:tcMar>
              <w:top w:w="100" w:type="dxa"/>
              <w:left w:w="80" w:type="dxa"/>
              <w:bottom w:w="100" w:type="dxa"/>
              <w:right w:w="80" w:type="dxa"/>
            </w:tcMar>
          </w:tcPr>
          <w:p w14:paraId="1C306A3E" w14:textId="77777777" w:rsidR="00EF7C3E" w:rsidRDefault="00106AE8">
            <w:pPr>
              <w:widowControl w:val="0"/>
              <w:spacing w:after="0"/>
            </w:pPr>
            <w:r>
              <w:rPr>
                <w:sz w:val="22"/>
              </w:rPr>
              <w:t>Adriana Kitajima</w:t>
            </w:r>
          </w:p>
        </w:tc>
      </w:tr>
      <w:tr w:rsidR="00EF7C3E" w14:paraId="44676D0F" w14:textId="77777777">
        <w:tc>
          <w:tcPr>
            <w:tcW w:w="5835" w:type="dxa"/>
            <w:tcBorders>
              <w:left w:val="single" w:sz="8" w:space="0" w:color="FFFFFF"/>
              <w:bottom w:val="single" w:sz="8" w:space="0" w:color="FFFFFF"/>
              <w:right w:val="single" w:sz="8" w:space="0" w:color="FFFFFF"/>
            </w:tcBorders>
            <w:tcMar>
              <w:top w:w="100" w:type="dxa"/>
              <w:left w:w="80" w:type="dxa"/>
              <w:bottom w:w="100" w:type="dxa"/>
              <w:right w:w="80" w:type="dxa"/>
            </w:tcMar>
          </w:tcPr>
          <w:p w14:paraId="2DDD9C56" w14:textId="4782F0F6" w:rsidR="00EF7C3E" w:rsidRDefault="00106AE8">
            <w:pPr>
              <w:widowControl w:val="0"/>
              <w:spacing w:after="0"/>
            </w:pPr>
            <w:r>
              <w:rPr>
                <w:sz w:val="22"/>
              </w:rPr>
              <w:t>DEPARTAMENTO ATENÇÃO BÁSICA/MSDAB/MS</w:t>
            </w:r>
          </w:p>
        </w:tc>
        <w:tc>
          <w:tcPr>
            <w:tcW w:w="3060" w:type="dxa"/>
            <w:tcBorders>
              <w:bottom w:val="single" w:sz="8" w:space="0" w:color="FFFFFF"/>
              <w:right w:val="single" w:sz="8" w:space="0" w:color="FFFFFF"/>
            </w:tcBorders>
            <w:tcMar>
              <w:top w:w="100" w:type="dxa"/>
              <w:left w:w="80" w:type="dxa"/>
              <w:bottom w:w="100" w:type="dxa"/>
              <w:right w:w="80" w:type="dxa"/>
            </w:tcMar>
          </w:tcPr>
          <w:p w14:paraId="29C34CD6" w14:textId="77777777" w:rsidR="00EF7C3E" w:rsidRDefault="00106AE8">
            <w:pPr>
              <w:widowControl w:val="0"/>
              <w:spacing w:after="0"/>
            </w:pPr>
            <w:r>
              <w:rPr>
                <w:sz w:val="22"/>
              </w:rPr>
              <w:t>Igor de Carvalho Gomes</w:t>
            </w:r>
          </w:p>
        </w:tc>
      </w:tr>
      <w:tr w:rsidR="00EF7C3E" w14:paraId="3A6761BB" w14:textId="77777777">
        <w:tc>
          <w:tcPr>
            <w:tcW w:w="5835" w:type="dxa"/>
            <w:tcBorders>
              <w:left w:val="single" w:sz="8" w:space="0" w:color="FFFFFF"/>
              <w:bottom w:val="single" w:sz="8" w:space="0" w:color="FFFFFF"/>
              <w:right w:val="single" w:sz="8" w:space="0" w:color="FFFFFF"/>
            </w:tcBorders>
            <w:tcMar>
              <w:top w:w="100" w:type="dxa"/>
              <w:left w:w="80" w:type="dxa"/>
              <w:bottom w:w="100" w:type="dxa"/>
              <w:right w:w="80" w:type="dxa"/>
            </w:tcMar>
          </w:tcPr>
          <w:p w14:paraId="4ECF9E95" w14:textId="41352C6E" w:rsidR="00EF7C3E" w:rsidRDefault="00106AE8">
            <w:pPr>
              <w:widowControl w:val="0"/>
              <w:spacing w:after="0"/>
              <w:jc w:val="left"/>
            </w:pPr>
            <w:r>
              <w:rPr>
                <w:sz w:val="22"/>
              </w:rPr>
              <w:t>DEPARTAMENTO DE REGULAÇÃO CONTROLE E AVALIAÇÃO DE SISTEMAS (DRAC/SAS/MS)</w:t>
            </w:r>
          </w:p>
        </w:tc>
        <w:tc>
          <w:tcPr>
            <w:tcW w:w="3060" w:type="dxa"/>
            <w:tcBorders>
              <w:bottom w:val="single" w:sz="8" w:space="0" w:color="FFFFFF"/>
              <w:right w:val="single" w:sz="8" w:space="0" w:color="FFFFFF"/>
            </w:tcBorders>
            <w:tcMar>
              <w:top w:w="100" w:type="dxa"/>
              <w:left w:w="80" w:type="dxa"/>
              <w:bottom w:w="100" w:type="dxa"/>
              <w:right w:w="80" w:type="dxa"/>
            </w:tcMar>
          </w:tcPr>
          <w:p w14:paraId="0E039492" w14:textId="77777777" w:rsidR="00EF7C3E" w:rsidRDefault="00106AE8">
            <w:pPr>
              <w:widowControl w:val="0"/>
              <w:spacing w:after="0"/>
            </w:pPr>
            <w:r>
              <w:rPr>
                <w:sz w:val="22"/>
                <w:highlight w:val="white"/>
              </w:rPr>
              <w:t>Carolina Dantas Rocha Xavier de Lucena</w:t>
            </w:r>
          </w:p>
        </w:tc>
      </w:tr>
      <w:tr w:rsidR="00EF7C3E" w14:paraId="71CF9F1E" w14:textId="77777777">
        <w:tc>
          <w:tcPr>
            <w:tcW w:w="5835" w:type="dxa"/>
            <w:tcBorders>
              <w:left w:val="single" w:sz="8" w:space="0" w:color="FFFFFF"/>
              <w:bottom w:val="single" w:sz="8" w:space="0" w:color="FFFFFF"/>
              <w:right w:val="single" w:sz="8" w:space="0" w:color="FFFFFF"/>
            </w:tcBorders>
            <w:tcMar>
              <w:top w:w="100" w:type="dxa"/>
              <w:left w:w="80" w:type="dxa"/>
              <w:bottom w:w="100" w:type="dxa"/>
              <w:right w:w="80" w:type="dxa"/>
            </w:tcMar>
          </w:tcPr>
          <w:p w14:paraId="2B1D21B8" w14:textId="6E7B63C2" w:rsidR="00EF7C3E" w:rsidRDefault="00027762">
            <w:pPr>
              <w:widowControl w:val="0"/>
              <w:spacing w:after="0"/>
              <w:jc w:val="left"/>
            </w:pPr>
            <w:r>
              <w:rPr>
                <w:sz w:val="22"/>
              </w:rPr>
              <w:t xml:space="preserve">DEPARTAMENTO DE REGULAÇÃO CONTROLE E </w:t>
            </w:r>
            <w:r>
              <w:rPr>
                <w:sz w:val="22"/>
              </w:rPr>
              <w:lastRenderedPageBreak/>
              <w:t>AVALIAÇÃO DE SISTEMAS (DRAC/SAS/MS)</w:t>
            </w:r>
          </w:p>
        </w:tc>
        <w:tc>
          <w:tcPr>
            <w:tcW w:w="3060" w:type="dxa"/>
            <w:tcBorders>
              <w:bottom w:val="single" w:sz="8" w:space="0" w:color="FFFFFF"/>
              <w:right w:val="single" w:sz="8" w:space="0" w:color="FFFFFF"/>
            </w:tcBorders>
            <w:tcMar>
              <w:top w:w="100" w:type="dxa"/>
              <w:left w:w="80" w:type="dxa"/>
              <w:bottom w:w="100" w:type="dxa"/>
              <w:right w:w="80" w:type="dxa"/>
            </w:tcMar>
          </w:tcPr>
          <w:p w14:paraId="17A36112" w14:textId="77777777" w:rsidR="00EF7C3E" w:rsidRDefault="00106AE8">
            <w:pPr>
              <w:widowControl w:val="0"/>
              <w:spacing w:after="0"/>
            </w:pPr>
            <w:r>
              <w:rPr>
                <w:sz w:val="22"/>
                <w:highlight w:val="white"/>
              </w:rPr>
              <w:lastRenderedPageBreak/>
              <w:t>Daiane Ellwanger Araujo</w:t>
            </w:r>
          </w:p>
        </w:tc>
      </w:tr>
      <w:tr w:rsidR="00EF7C3E" w14:paraId="2767FFE1" w14:textId="77777777">
        <w:tc>
          <w:tcPr>
            <w:tcW w:w="5835" w:type="dxa"/>
            <w:tcBorders>
              <w:left w:val="single" w:sz="8" w:space="0" w:color="FFFFFF"/>
              <w:bottom w:val="single" w:sz="8" w:space="0" w:color="FFFFFF"/>
              <w:right w:val="single" w:sz="8" w:space="0" w:color="FFFFFF"/>
            </w:tcBorders>
            <w:tcMar>
              <w:top w:w="100" w:type="dxa"/>
              <w:left w:w="80" w:type="dxa"/>
              <w:bottom w:w="100" w:type="dxa"/>
              <w:right w:w="80" w:type="dxa"/>
            </w:tcMar>
          </w:tcPr>
          <w:p w14:paraId="451828DA" w14:textId="6B443344" w:rsidR="00EF7C3E" w:rsidRDefault="00027762" w:rsidP="00027762">
            <w:pPr>
              <w:widowControl w:val="0"/>
              <w:spacing w:after="0"/>
              <w:jc w:val="left"/>
            </w:pPr>
            <w:r>
              <w:rPr>
                <w:sz w:val="22"/>
              </w:rPr>
              <w:lastRenderedPageBreak/>
              <w:t>DEPARTAMENTO DE REGULAÇÃO CONTROLE E AVALIAÇÃO DE SISTEMAS (DRAC/SAS/MS)</w:t>
            </w:r>
          </w:p>
        </w:tc>
        <w:tc>
          <w:tcPr>
            <w:tcW w:w="3060" w:type="dxa"/>
            <w:tcBorders>
              <w:bottom w:val="single" w:sz="8" w:space="0" w:color="FFFFFF"/>
              <w:right w:val="single" w:sz="8" w:space="0" w:color="FFFFFF"/>
            </w:tcBorders>
            <w:tcMar>
              <w:top w:w="100" w:type="dxa"/>
              <w:left w:w="80" w:type="dxa"/>
              <w:bottom w:w="100" w:type="dxa"/>
              <w:right w:w="80" w:type="dxa"/>
            </w:tcMar>
          </w:tcPr>
          <w:p w14:paraId="4AE3FCD9" w14:textId="77777777" w:rsidR="00EF7C3E" w:rsidRDefault="00106AE8">
            <w:pPr>
              <w:widowControl w:val="0"/>
              <w:spacing w:after="0"/>
            </w:pPr>
            <w:r>
              <w:rPr>
                <w:sz w:val="22"/>
                <w:highlight w:val="white"/>
              </w:rPr>
              <w:t>Fábio Campelo Santos da Fonseca</w:t>
            </w:r>
          </w:p>
        </w:tc>
      </w:tr>
      <w:tr w:rsidR="00EF7C3E" w14:paraId="6BABDA57" w14:textId="77777777">
        <w:tc>
          <w:tcPr>
            <w:tcW w:w="5835" w:type="dxa"/>
            <w:tcBorders>
              <w:left w:val="single" w:sz="8" w:space="0" w:color="FFFFFF"/>
              <w:bottom w:val="single" w:sz="8" w:space="0" w:color="FFFFFF"/>
              <w:right w:val="single" w:sz="8" w:space="0" w:color="FFFFFF"/>
            </w:tcBorders>
            <w:tcMar>
              <w:top w:w="100" w:type="dxa"/>
              <w:left w:w="80" w:type="dxa"/>
              <w:bottom w:w="100" w:type="dxa"/>
              <w:right w:w="80" w:type="dxa"/>
            </w:tcMar>
          </w:tcPr>
          <w:p w14:paraId="5BD0158E" w14:textId="02623772" w:rsidR="00EF7C3E" w:rsidRDefault="00027762" w:rsidP="00027762">
            <w:pPr>
              <w:widowControl w:val="0"/>
              <w:spacing w:after="0"/>
              <w:jc w:val="left"/>
            </w:pPr>
            <w:r>
              <w:rPr>
                <w:sz w:val="22"/>
              </w:rPr>
              <w:t>DEPARTAMENTO DE REGULAÇÃO CONTROLE E AVALIAÇÃO DE SISTEMAS (DRAC/SAS/MS)</w:t>
            </w:r>
          </w:p>
        </w:tc>
        <w:tc>
          <w:tcPr>
            <w:tcW w:w="3060" w:type="dxa"/>
            <w:tcBorders>
              <w:bottom w:val="single" w:sz="8" w:space="0" w:color="FFFFFF"/>
              <w:right w:val="single" w:sz="8" w:space="0" w:color="FFFFFF"/>
            </w:tcBorders>
            <w:tcMar>
              <w:top w:w="100" w:type="dxa"/>
              <w:left w:w="80" w:type="dxa"/>
              <w:bottom w:w="100" w:type="dxa"/>
              <w:right w:w="80" w:type="dxa"/>
            </w:tcMar>
          </w:tcPr>
          <w:p w14:paraId="58D7D8FA" w14:textId="77777777" w:rsidR="00EF7C3E" w:rsidRDefault="00106AE8">
            <w:pPr>
              <w:widowControl w:val="0"/>
              <w:spacing w:after="0"/>
            </w:pPr>
            <w:r>
              <w:rPr>
                <w:sz w:val="22"/>
                <w:highlight w:val="white"/>
              </w:rPr>
              <w:t>Leandro Manassi Panitz</w:t>
            </w:r>
          </w:p>
        </w:tc>
      </w:tr>
      <w:tr w:rsidR="00EF7C3E" w14:paraId="7EF6DE7E" w14:textId="77777777">
        <w:tc>
          <w:tcPr>
            <w:tcW w:w="5835" w:type="dxa"/>
            <w:tcBorders>
              <w:top w:val="single" w:sz="8" w:space="0" w:color="FFFFFF"/>
              <w:left w:val="single" w:sz="8" w:space="0" w:color="FFFFFF"/>
              <w:bottom w:val="single" w:sz="8" w:space="0" w:color="FFFFFF"/>
              <w:right w:val="single" w:sz="8" w:space="0" w:color="FFFFFF"/>
            </w:tcBorders>
            <w:tcMar>
              <w:top w:w="100" w:type="dxa"/>
              <w:left w:w="80" w:type="dxa"/>
              <w:bottom w:w="100" w:type="dxa"/>
              <w:right w:w="80" w:type="dxa"/>
            </w:tcMar>
          </w:tcPr>
          <w:p w14:paraId="3AE42E8C" w14:textId="36A89365" w:rsidR="00EF7C3E" w:rsidRDefault="00027762" w:rsidP="00027762">
            <w:pPr>
              <w:widowControl w:val="0"/>
              <w:spacing w:after="0"/>
              <w:jc w:val="left"/>
            </w:pPr>
            <w:r>
              <w:rPr>
                <w:sz w:val="22"/>
              </w:rPr>
              <w:t>DEPARTAMENTO DE REGULAÇÃO CONTROLE E AVALIAÇÃO DE SISTEMAS (DRAC/SAS/MS)</w:t>
            </w:r>
          </w:p>
        </w:tc>
        <w:tc>
          <w:tcPr>
            <w:tcW w:w="3060" w:type="dxa"/>
            <w:tcBorders>
              <w:top w:val="single" w:sz="8" w:space="0" w:color="FFFFFF"/>
              <w:left w:val="single" w:sz="8" w:space="0" w:color="FFFFFF"/>
              <w:bottom w:val="single" w:sz="8" w:space="0" w:color="FFFFFF"/>
              <w:right w:val="single" w:sz="8" w:space="0" w:color="FFFFFF"/>
            </w:tcBorders>
            <w:tcMar>
              <w:top w:w="100" w:type="dxa"/>
              <w:left w:w="80" w:type="dxa"/>
              <w:bottom w:w="100" w:type="dxa"/>
              <w:right w:w="80" w:type="dxa"/>
            </w:tcMar>
          </w:tcPr>
          <w:p w14:paraId="5EDA7CE9" w14:textId="77777777" w:rsidR="00EF7C3E" w:rsidRDefault="00106AE8">
            <w:pPr>
              <w:widowControl w:val="0"/>
              <w:spacing w:after="0"/>
            </w:pPr>
            <w:r>
              <w:rPr>
                <w:sz w:val="22"/>
                <w:highlight w:val="white"/>
              </w:rPr>
              <w:t>Michael Luiz Diana de Oliveira</w:t>
            </w:r>
          </w:p>
        </w:tc>
      </w:tr>
      <w:tr w:rsidR="00EF7C3E" w14:paraId="32D5A3D0" w14:textId="77777777">
        <w:tc>
          <w:tcPr>
            <w:tcW w:w="5835" w:type="dxa"/>
            <w:tcBorders>
              <w:top w:val="single" w:sz="8" w:space="0" w:color="FFFFFF"/>
              <w:left w:val="single" w:sz="8" w:space="0" w:color="FFFFFF"/>
              <w:bottom w:val="single" w:sz="8" w:space="0" w:color="FFFFFF"/>
              <w:right w:val="single" w:sz="8" w:space="0" w:color="FFFFFF"/>
            </w:tcBorders>
            <w:tcMar>
              <w:top w:w="100" w:type="dxa"/>
              <w:left w:w="80" w:type="dxa"/>
              <w:bottom w:w="100" w:type="dxa"/>
              <w:right w:w="80" w:type="dxa"/>
            </w:tcMar>
          </w:tcPr>
          <w:p w14:paraId="5FC27E88" w14:textId="25C47F08" w:rsidR="00EF7C3E" w:rsidRDefault="00027762" w:rsidP="00027762">
            <w:pPr>
              <w:widowControl w:val="0"/>
              <w:spacing w:after="0"/>
              <w:jc w:val="left"/>
            </w:pPr>
            <w:r>
              <w:rPr>
                <w:sz w:val="22"/>
              </w:rPr>
              <w:t>FUNDAÇÃO OPENEHR</w:t>
            </w:r>
          </w:p>
        </w:tc>
        <w:tc>
          <w:tcPr>
            <w:tcW w:w="3060" w:type="dxa"/>
            <w:tcBorders>
              <w:top w:val="single" w:sz="8" w:space="0" w:color="FFFFFF"/>
              <w:left w:val="single" w:sz="8" w:space="0" w:color="FFFFFF"/>
              <w:bottom w:val="single" w:sz="8" w:space="0" w:color="FFFFFF"/>
              <w:right w:val="single" w:sz="8" w:space="0" w:color="FFFFFF"/>
            </w:tcBorders>
            <w:tcMar>
              <w:top w:w="100" w:type="dxa"/>
              <w:left w:w="80" w:type="dxa"/>
              <w:bottom w:w="100" w:type="dxa"/>
              <w:right w:w="80" w:type="dxa"/>
            </w:tcMar>
          </w:tcPr>
          <w:p w14:paraId="437D23DD" w14:textId="77777777" w:rsidR="00EF7C3E" w:rsidRDefault="00106AE8">
            <w:pPr>
              <w:widowControl w:val="0"/>
              <w:spacing w:after="0"/>
            </w:pPr>
            <w:r>
              <w:rPr>
                <w:sz w:val="22"/>
              </w:rPr>
              <w:t>Jussara Macedo P. Rötzsch</w:t>
            </w:r>
          </w:p>
        </w:tc>
      </w:tr>
      <w:tr w:rsidR="00EF7C3E" w14:paraId="2A87589C" w14:textId="77777777">
        <w:tc>
          <w:tcPr>
            <w:tcW w:w="5835" w:type="dxa"/>
            <w:tcBorders>
              <w:top w:val="single" w:sz="8" w:space="0" w:color="FFFFFF"/>
              <w:left w:val="single" w:sz="8" w:space="0" w:color="FFFFFF"/>
              <w:bottom w:val="single" w:sz="8" w:space="0" w:color="FFFFFF"/>
              <w:right w:val="single" w:sz="8" w:space="0" w:color="FFFFFF"/>
            </w:tcBorders>
            <w:tcMar>
              <w:top w:w="100" w:type="dxa"/>
              <w:left w:w="80" w:type="dxa"/>
              <w:bottom w:w="100" w:type="dxa"/>
              <w:right w:w="80" w:type="dxa"/>
            </w:tcMar>
          </w:tcPr>
          <w:p w14:paraId="48FA23D3" w14:textId="7B95AC68" w:rsidR="00EF7C3E" w:rsidRDefault="00027762" w:rsidP="00027762">
            <w:pPr>
              <w:widowControl w:val="0"/>
              <w:spacing w:after="0"/>
              <w:jc w:val="left"/>
            </w:pPr>
            <w:r>
              <w:rPr>
                <w:sz w:val="22"/>
              </w:rPr>
              <w:t>OBSERVATÓRIO REGIONAL DE ATENÇÃO HOSPITALAR (ORAH) – USPRP</w:t>
            </w:r>
          </w:p>
        </w:tc>
        <w:tc>
          <w:tcPr>
            <w:tcW w:w="3060" w:type="dxa"/>
            <w:tcBorders>
              <w:top w:val="single" w:sz="8" w:space="0" w:color="FFFFFF"/>
              <w:left w:val="single" w:sz="8" w:space="0" w:color="FFFFFF"/>
              <w:bottom w:val="single" w:sz="8" w:space="0" w:color="FFFFFF"/>
              <w:right w:val="single" w:sz="8" w:space="0" w:color="FFFFFF"/>
            </w:tcBorders>
            <w:tcMar>
              <w:top w:w="100" w:type="dxa"/>
              <w:left w:w="80" w:type="dxa"/>
              <w:bottom w:w="100" w:type="dxa"/>
              <w:right w:w="80" w:type="dxa"/>
            </w:tcMar>
          </w:tcPr>
          <w:p w14:paraId="3F3D3782" w14:textId="77777777" w:rsidR="00EF7C3E" w:rsidRDefault="00106AE8">
            <w:pPr>
              <w:widowControl w:val="0"/>
              <w:spacing w:after="0"/>
            </w:pPr>
            <w:r>
              <w:rPr>
                <w:sz w:val="22"/>
              </w:rPr>
              <w:t>Thiago Fernandes de Freitas Dias</w:t>
            </w:r>
          </w:p>
        </w:tc>
      </w:tr>
      <w:tr w:rsidR="00EF7C3E" w14:paraId="235DCB0D" w14:textId="77777777">
        <w:tc>
          <w:tcPr>
            <w:tcW w:w="5835" w:type="dxa"/>
            <w:tcBorders>
              <w:top w:val="single" w:sz="8" w:space="0" w:color="FFFFFF"/>
              <w:left w:val="single" w:sz="8" w:space="0" w:color="FFFFFF"/>
              <w:bottom w:val="single" w:sz="8" w:space="0" w:color="FFFFFF"/>
              <w:right w:val="single" w:sz="8" w:space="0" w:color="FFFFFF"/>
            </w:tcBorders>
            <w:tcMar>
              <w:top w:w="100" w:type="dxa"/>
              <w:left w:w="80" w:type="dxa"/>
              <w:bottom w:w="100" w:type="dxa"/>
              <w:right w:w="80" w:type="dxa"/>
            </w:tcMar>
          </w:tcPr>
          <w:p w14:paraId="255F1F1B" w14:textId="03686D76" w:rsidR="00EF7C3E" w:rsidRDefault="00027762" w:rsidP="00027762">
            <w:pPr>
              <w:widowControl w:val="0"/>
              <w:spacing w:after="0"/>
              <w:jc w:val="left"/>
            </w:pPr>
            <w:r>
              <w:rPr>
                <w:sz w:val="22"/>
              </w:rPr>
              <w:t>PONTIFÍCIA UNIVERSIDADE CATÓLICA DO PARANÁ</w:t>
            </w:r>
          </w:p>
        </w:tc>
        <w:tc>
          <w:tcPr>
            <w:tcW w:w="3060" w:type="dxa"/>
            <w:tcBorders>
              <w:top w:val="single" w:sz="8" w:space="0" w:color="FFFFFF"/>
              <w:left w:val="single" w:sz="8" w:space="0" w:color="FFFFFF"/>
              <w:bottom w:val="single" w:sz="8" w:space="0" w:color="FFFFFF"/>
              <w:right w:val="single" w:sz="8" w:space="0" w:color="FFFFFF"/>
            </w:tcBorders>
            <w:tcMar>
              <w:top w:w="100" w:type="dxa"/>
              <w:left w:w="80" w:type="dxa"/>
              <w:bottom w:w="100" w:type="dxa"/>
              <w:right w:w="80" w:type="dxa"/>
            </w:tcMar>
          </w:tcPr>
          <w:p w14:paraId="4D391EC2" w14:textId="77777777" w:rsidR="00EF7C3E" w:rsidRDefault="00106AE8">
            <w:pPr>
              <w:widowControl w:val="0"/>
              <w:spacing w:after="0"/>
            </w:pPr>
            <w:r>
              <w:rPr>
                <w:sz w:val="22"/>
              </w:rPr>
              <w:t>Andréia Cristina de Souza Santos</w:t>
            </w:r>
          </w:p>
        </w:tc>
      </w:tr>
      <w:tr w:rsidR="00EF7C3E" w14:paraId="382A3B84" w14:textId="77777777">
        <w:tc>
          <w:tcPr>
            <w:tcW w:w="5835" w:type="dxa"/>
            <w:tcBorders>
              <w:top w:val="single" w:sz="8" w:space="0" w:color="FFFFFF"/>
              <w:left w:val="single" w:sz="8" w:space="0" w:color="FFFFFF"/>
              <w:bottom w:val="single" w:sz="8" w:space="0" w:color="FFFFFF"/>
              <w:right w:val="single" w:sz="8" w:space="0" w:color="FFFFFF"/>
            </w:tcBorders>
            <w:tcMar>
              <w:top w:w="100" w:type="dxa"/>
              <w:left w:w="80" w:type="dxa"/>
              <w:bottom w:w="100" w:type="dxa"/>
              <w:right w:w="80" w:type="dxa"/>
            </w:tcMar>
          </w:tcPr>
          <w:p w14:paraId="60436BA4" w14:textId="10A1CB15" w:rsidR="00EF7C3E" w:rsidRDefault="00027762" w:rsidP="00027762">
            <w:pPr>
              <w:widowControl w:val="0"/>
              <w:spacing w:after="0"/>
              <w:jc w:val="left"/>
            </w:pPr>
            <w:r>
              <w:rPr>
                <w:sz w:val="22"/>
              </w:rPr>
              <w:t>SECRETARIA DE ESTADO DE SAÚDE DE MINAS GERAIS</w:t>
            </w:r>
          </w:p>
        </w:tc>
        <w:tc>
          <w:tcPr>
            <w:tcW w:w="3060" w:type="dxa"/>
            <w:tcBorders>
              <w:top w:val="single" w:sz="8" w:space="0" w:color="FFFFFF"/>
              <w:left w:val="single" w:sz="8" w:space="0" w:color="FFFFFF"/>
              <w:bottom w:val="single" w:sz="8" w:space="0" w:color="FFFFFF"/>
              <w:right w:val="single" w:sz="8" w:space="0" w:color="FFFFFF"/>
            </w:tcBorders>
            <w:tcMar>
              <w:top w:w="100" w:type="dxa"/>
              <w:left w:w="80" w:type="dxa"/>
              <w:bottom w:w="100" w:type="dxa"/>
              <w:right w:w="80" w:type="dxa"/>
            </w:tcMar>
          </w:tcPr>
          <w:p w14:paraId="15855C14" w14:textId="77777777" w:rsidR="00EF7C3E" w:rsidRDefault="00106AE8">
            <w:pPr>
              <w:widowControl w:val="0"/>
              <w:spacing w:after="0"/>
            </w:pPr>
            <w:r>
              <w:rPr>
                <w:sz w:val="22"/>
              </w:rPr>
              <w:t>Maria Albertina Santiago Rego</w:t>
            </w:r>
          </w:p>
        </w:tc>
      </w:tr>
      <w:tr w:rsidR="00EF7C3E" w14:paraId="0816932D" w14:textId="77777777">
        <w:tc>
          <w:tcPr>
            <w:tcW w:w="5835" w:type="dxa"/>
            <w:tcBorders>
              <w:top w:val="single" w:sz="8" w:space="0" w:color="FFFFFF"/>
              <w:left w:val="single" w:sz="8" w:space="0" w:color="FFFFFF"/>
              <w:bottom w:val="single" w:sz="8" w:space="0" w:color="FFFFFF"/>
              <w:right w:val="single" w:sz="8" w:space="0" w:color="FFFFFF"/>
            </w:tcBorders>
            <w:tcMar>
              <w:top w:w="100" w:type="dxa"/>
              <w:left w:w="80" w:type="dxa"/>
              <w:bottom w:w="100" w:type="dxa"/>
              <w:right w:w="80" w:type="dxa"/>
            </w:tcMar>
          </w:tcPr>
          <w:p w14:paraId="4739FF09" w14:textId="430F5D0A" w:rsidR="00EF7C3E" w:rsidRDefault="00027762" w:rsidP="00027762">
            <w:pPr>
              <w:widowControl w:val="0"/>
              <w:spacing w:after="0"/>
              <w:jc w:val="left"/>
            </w:pPr>
            <w:r>
              <w:rPr>
                <w:sz w:val="22"/>
              </w:rPr>
              <w:t>SECRETARIA DE ESTADO DE SAÚDE DE MINAS GERAIS</w:t>
            </w:r>
          </w:p>
        </w:tc>
        <w:tc>
          <w:tcPr>
            <w:tcW w:w="3060" w:type="dxa"/>
            <w:tcBorders>
              <w:top w:val="single" w:sz="8" w:space="0" w:color="FFFFFF"/>
              <w:left w:val="single" w:sz="8" w:space="0" w:color="FFFFFF"/>
              <w:bottom w:val="single" w:sz="8" w:space="0" w:color="FFFFFF"/>
              <w:right w:val="single" w:sz="8" w:space="0" w:color="FFFFFF"/>
            </w:tcBorders>
            <w:tcMar>
              <w:top w:w="100" w:type="dxa"/>
              <w:left w:w="80" w:type="dxa"/>
              <w:bottom w:w="100" w:type="dxa"/>
              <w:right w:w="80" w:type="dxa"/>
            </w:tcMar>
          </w:tcPr>
          <w:p w14:paraId="16F9CC12" w14:textId="77777777" w:rsidR="00EF7C3E" w:rsidRDefault="00106AE8">
            <w:pPr>
              <w:widowControl w:val="0"/>
              <w:spacing w:after="0"/>
            </w:pPr>
            <w:r>
              <w:rPr>
                <w:sz w:val="22"/>
              </w:rPr>
              <w:t>Thais Abreu Maia</w:t>
            </w:r>
          </w:p>
        </w:tc>
      </w:tr>
      <w:tr w:rsidR="00EF7C3E" w14:paraId="60C0A41C" w14:textId="77777777">
        <w:tc>
          <w:tcPr>
            <w:tcW w:w="5835" w:type="dxa"/>
            <w:tcBorders>
              <w:top w:val="single" w:sz="8" w:space="0" w:color="FFFFFF"/>
              <w:left w:val="single" w:sz="8" w:space="0" w:color="FFFFFF"/>
              <w:bottom w:val="single" w:sz="8" w:space="0" w:color="FFFFFF"/>
              <w:right w:val="single" w:sz="8" w:space="0" w:color="FFFFFF"/>
            </w:tcBorders>
            <w:tcMar>
              <w:top w:w="100" w:type="dxa"/>
              <w:left w:w="80" w:type="dxa"/>
              <w:bottom w:w="100" w:type="dxa"/>
              <w:right w:w="80" w:type="dxa"/>
            </w:tcMar>
          </w:tcPr>
          <w:p w14:paraId="6518E782" w14:textId="70758273" w:rsidR="00EF7C3E" w:rsidRDefault="00027762" w:rsidP="00027762">
            <w:pPr>
              <w:widowControl w:val="0"/>
              <w:spacing w:after="0"/>
              <w:jc w:val="left"/>
            </w:pPr>
            <w:r>
              <w:rPr>
                <w:color w:val="222222"/>
                <w:sz w:val="22"/>
                <w:highlight w:val="white"/>
              </w:rPr>
              <w:t>VIVVER SISTEMAS LTDA</w:t>
            </w:r>
          </w:p>
        </w:tc>
        <w:tc>
          <w:tcPr>
            <w:tcW w:w="3060" w:type="dxa"/>
            <w:tcBorders>
              <w:top w:val="single" w:sz="8" w:space="0" w:color="FFFFFF"/>
              <w:left w:val="single" w:sz="8" w:space="0" w:color="FFFFFF"/>
              <w:bottom w:val="single" w:sz="8" w:space="0" w:color="FFFFFF"/>
              <w:right w:val="single" w:sz="8" w:space="0" w:color="FFFFFF"/>
            </w:tcBorders>
            <w:tcMar>
              <w:top w:w="100" w:type="dxa"/>
              <w:left w:w="80" w:type="dxa"/>
              <w:bottom w:w="100" w:type="dxa"/>
              <w:right w:w="80" w:type="dxa"/>
            </w:tcMar>
          </w:tcPr>
          <w:p w14:paraId="07764EFB" w14:textId="77777777" w:rsidR="00EF7C3E" w:rsidRDefault="00106AE8">
            <w:pPr>
              <w:widowControl w:val="0"/>
              <w:spacing w:after="0"/>
            </w:pPr>
            <w:r>
              <w:rPr>
                <w:sz w:val="22"/>
                <w:highlight w:val="white"/>
              </w:rPr>
              <w:t>Rodrigo Queiroga</w:t>
            </w:r>
          </w:p>
        </w:tc>
      </w:tr>
      <w:tr w:rsidR="00EF7C3E" w14:paraId="154CDE03" w14:textId="77777777">
        <w:tc>
          <w:tcPr>
            <w:tcW w:w="5835" w:type="dxa"/>
            <w:tcBorders>
              <w:top w:val="single" w:sz="8" w:space="0" w:color="FFFFFF"/>
              <w:left w:val="single" w:sz="8" w:space="0" w:color="FFFFFF"/>
              <w:bottom w:val="single" w:sz="8" w:space="0" w:color="FFFFFF"/>
              <w:right w:val="single" w:sz="8" w:space="0" w:color="FFFFFF"/>
            </w:tcBorders>
            <w:tcMar>
              <w:top w:w="100" w:type="dxa"/>
              <w:left w:w="80" w:type="dxa"/>
              <w:bottom w:w="100" w:type="dxa"/>
              <w:right w:w="80" w:type="dxa"/>
            </w:tcMar>
          </w:tcPr>
          <w:p w14:paraId="5964B776" w14:textId="790DFF51" w:rsidR="00EF7C3E" w:rsidRDefault="00027762" w:rsidP="00027762">
            <w:pPr>
              <w:widowControl w:val="0"/>
              <w:spacing w:after="0"/>
              <w:jc w:val="left"/>
            </w:pPr>
            <w:r>
              <w:rPr>
                <w:sz w:val="22"/>
              </w:rPr>
              <w:t>SECRETARIA MUNICIPAL DE BELO HORIZONTE</w:t>
            </w:r>
          </w:p>
        </w:tc>
        <w:tc>
          <w:tcPr>
            <w:tcW w:w="3060" w:type="dxa"/>
            <w:tcBorders>
              <w:top w:val="single" w:sz="8" w:space="0" w:color="FFFFFF"/>
              <w:left w:val="single" w:sz="8" w:space="0" w:color="FFFFFF"/>
              <w:bottom w:val="single" w:sz="8" w:space="0" w:color="FFFFFF"/>
              <w:right w:val="single" w:sz="8" w:space="0" w:color="FFFFFF"/>
            </w:tcBorders>
            <w:tcMar>
              <w:top w:w="100" w:type="dxa"/>
              <w:left w:w="80" w:type="dxa"/>
              <w:bottom w:w="100" w:type="dxa"/>
              <w:right w:w="80" w:type="dxa"/>
            </w:tcMar>
          </w:tcPr>
          <w:p w14:paraId="07DF1C49" w14:textId="77777777" w:rsidR="00EF7C3E" w:rsidRDefault="00106AE8">
            <w:pPr>
              <w:widowControl w:val="0"/>
              <w:spacing w:after="0"/>
            </w:pPr>
            <w:r>
              <w:rPr>
                <w:sz w:val="22"/>
              </w:rPr>
              <w:t>Salime Cristina Hadad</w:t>
            </w:r>
          </w:p>
        </w:tc>
      </w:tr>
      <w:tr w:rsidR="00EF7C3E" w14:paraId="0F181980" w14:textId="77777777">
        <w:tc>
          <w:tcPr>
            <w:tcW w:w="5835" w:type="dxa"/>
            <w:tcBorders>
              <w:left w:val="single" w:sz="8" w:space="0" w:color="FFFFFF"/>
              <w:bottom w:val="single" w:sz="8" w:space="0" w:color="FFFFFF"/>
              <w:right w:val="single" w:sz="8" w:space="0" w:color="FFFFFF"/>
            </w:tcBorders>
            <w:shd w:val="clear" w:color="auto" w:fill="FFFFFF"/>
            <w:tcMar>
              <w:top w:w="100" w:type="dxa"/>
              <w:left w:w="80" w:type="dxa"/>
              <w:bottom w:w="100" w:type="dxa"/>
              <w:right w:w="80" w:type="dxa"/>
            </w:tcMar>
          </w:tcPr>
          <w:p w14:paraId="40EDC320" w14:textId="4D57A73D" w:rsidR="00EF7C3E" w:rsidRDefault="00027762" w:rsidP="00027762">
            <w:pPr>
              <w:widowControl w:val="0"/>
              <w:spacing w:after="0"/>
              <w:jc w:val="left"/>
            </w:pPr>
            <w:r>
              <w:rPr>
                <w:sz w:val="22"/>
                <w:highlight w:val="white"/>
              </w:rPr>
              <w:t>UNIVERSIDADE DE BRASÍLIA</w:t>
            </w:r>
          </w:p>
        </w:tc>
        <w:tc>
          <w:tcPr>
            <w:tcW w:w="3060" w:type="dxa"/>
            <w:tcBorders>
              <w:bottom w:val="single" w:sz="8" w:space="0" w:color="FFFFFF"/>
              <w:right w:val="single" w:sz="8" w:space="0" w:color="FFFFFF"/>
            </w:tcBorders>
            <w:shd w:val="clear" w:color="auto" w:fill="FFFFFF"/>
            <w:tcMar>
              <w:top w:w="100" w:type="dxa"/>
              <w:left w:w="80" w:type="dxa"/>
              <w:bottom w:w="100" w:type="dxa"/>
              <w:right w:w="80" w:type="dxa"/>
            </w:tcMar>
          </w:tcPr>
          <w:p w14:paraId="7C6378A4" w14:textId="77777777" w:rsidR="00EF7C3E" w:rsidRDefault="00106AE8">
            <w:pPr>
              <w:widowControl w:val="0"/>
              <w:spacing w:after="0"/>
            </w:pPr>
            <w:r>
              <w:rPr>
                <w:sz w:val="22"/>
                <w:highlight w:val="white"/>
              </w:rPr>
              <w:t>Gabriela Alves</w:t>
            </w:r>
          </w:p>
        </w:tc>
      </w:tr>
      <w:tr w:rsidR="00EF7C3E" w14:paraId="433C4EEC" w14:textId="77777777">
        <w:tc>
          <w:tcPr>
            <w:tcW w:w="5835" w:type="dxa"/>
            <w:tcBorders>
              <w:left w:val="single" w:sz="8" w:space="0" w:color="FFFFFF"/>
              <w:bottom w:val="single" w:sz="8" w:space="0" w:color="FFFFFF"/>
              <w:right w:val="single" w:sz="8" w:space="0" w:color="FFFFFF"/>
            </w:tcBorders>
            <w:shd w:val="clear" w:color="auto" w:fill="FFFFFF"/>
            <w:tcMar>
              <w:top w:w="100" w:type="dxa"/>
              <w:left w:w="80" w:type="dxa"/>
              <w:bottom w:w="100" w:type="dxa"/>
              <w:right w:w="80" w:type="dxa"/>
            </w:tcMar>
          </w:tcPr>
          <w:p w14:paraId="2A9708F6" w14:textId="3D0C6B7E" w:rsidR="00EF7C3E" w:rsidRDefault="00027762" w:rsidP="00027762">
            <w:pPr>
              <w:widowControl w:val="0"/>
              <w:spacing w:after="0"/>
              <w:jc w:val="left"/>
            </w:pPr>
            <w:r>
              <w:rPr>
                <w:sz w:val="22"/>
                <w:highlight w:val="white"/>
              </w:rPr>
              <w:t>UNIVERSIDADE DO PORTO</w:t>
            </w:r>
          </w:p>
        </w:tc>
        <w:tc>
          <w:tcPr>
            <w:tcW w:w="3060" w:type="dxa"/>
            <w:tcBorders>
              <w:bottom w:val="single" w:sz="8" w:space="0" w:color="FFFFFF"/>
              <w:right w:val="single" w:sz="8" w:space="0" w:color="FFFFFF"/>
            </w:tcBorders>
            <w:shd w:val="clear" w:color="auto" w:fill="FFFFFF"/>
            <w:tcMar>
              <w:top w:w="100" w:type="dxa"/>
              <w:left w:w="80" w:type="dxa"/>
              <w:bottom w:w="100" w:type="dxa"/>
              <w:right w:w="80" w:type="dxa"/>
            </w:tcMar>
          </w:tcPr>
          <w:p w14:paraId="7F3F8773" w14:textId="77777777" w:rsidR="00EF7C3E" w:rsidRDefault="00106AE8">
            <w:pPr>
              <w:widowControl w:val="0"/>
              <w:spacing w:after="0"/>
            </w:pPr>
            <w:r>
              <w:rPr>
                <w:sz w:val="22"/>
                <w:highlight w:val="white"/>
              </w:rPr>
              <w:t>Ricardo João Cruz Correia</w:t>
            </w:r>
          </w:p>
        </w:tc>
      </w:tr>
      <w:tr w:rsidR="00EF7C3E" w14:paraId="4E8F55E3" w14:textId="77777777">
        <w:tc>
          <w:tcPr>
            <w:tcW w:w="5835" w:type="dxa"/>
            <w:tcBorders>
              <w:left w:val="single" w:sz="8" w:space="0" w:color="FFFFFF"/>
              <w:bottom w:val="single" w:sz="8" w:space="0" w:color="FFFFFF"/>
              <w:right w:val="single" w:sz="8" w:space="0" w:color="FFFFFF"/>
            </w:tcBorders>
            <w:shd w:val="clear" w:color="auto" w:fill="FFFFFF"/>
            <w:tcMar>
              <w:top w:w="100" w:type="dxa"/>
              <w:left w:w="80" w:type="dxa"/>
              <w:bottom w:w="100" w:type="dxa"/>
              <w:right w:w="80" w:type="dxa"/>
            </w:tcMar>
          </w:tcPr>
          <w:p w14:paraId="7BAC8F38" w14:textId="1BCD17F5" w:rsidR="00EF7C3E" w:rsidRDefault="00027762" w:rsidP="00027762">
            <w:pPr>
              <w:widowControl w:val="0"/>
              <w:spacing w:after="0"/>
              <w:jc w:val="left"/>
            </w:pPr>
            <w:r>
              <w:rPr>
                <w:sz w:val="22"/>
                <w:highlight w:val="white"/>
              </w:rPr>
              <w:t>UNIVERSIDADE DO PORTO</w:t>
            </w:r>
          </w:p>
        </w:tc>
        <w:tc>
          <w:tcPr>
            <w:tcW w:w="3060" w:type="dxa"/>
            <w:tcBorders>
              <w:bottom w:val="single" w:sz="8" w:space="0" w:color="FFFFFF"/>
              <w:right w:val="single" w:sz="8" w:space="0" w:color="FFFFFF"/>
            </w:tcBorders>
            <w:shd w:val="clear" w:color="auto" w:fill="FFFFFF"/>
            <w:tcMar>
              <w:top w:w="100" w:type="dxa"/>
              <w:left w:w="80" w:type="dxa"/>
              <w:bottom w:w="100" w:type="dxa"/>
              <w:right w:w="80" w:type="dxa"/>
            </w:tcMar>
          </w:tcPr>
          <w:p w14:paraId="25FF4F3B" w14:textId="77777777" w:rsidR="00EF7C3E" w:rsidRDefault="00106AE8">
            <w:pPr>
              <w:widowControl w:val="0"/>
              <w:spacing w:after="0"/>
            </w:pPr>
            <w:r>
              <w:rPr>
                <w:sz w:val="22"/>
                <w:highlight w:val="white"/>
              </w:rPr>
              <w:t>Samuel Frade</w:t>
            </w:r>
          </w:p>
        </w:tc>
      </w:tr>
      <w:tr w:rsidR="00EF7C3E" w14:paraId="59C6BA1C" w14:textId="77777777">
        <w:tc>
          <w:tcPr>
            <w:tcW w:w="5835" w:type="dxa"/>
            <w:tcBorders>
              <w:left w:val="single" w:sz="8" w:space="0" w:color="FFFFFF"/>
              <w:bottom w:val="single" w:sz="8" w:space="0" w:color="FFFFFF"/>
              <w:right w:val="single" w:sz="8" w:space="0" w:color="FFFFFF"/>
            </w:tcBorders>
            <w:shd w:val="clear" w:color="auto" w:fill="FFFFFF"/>
            <w:tcMar>
              <w:top w:w="100" w:type="dxa"/>
              <w:left w:w="80" w:type="dxa"/>
              <w:bottom w:w="100" w:type="dxa"/>
              <w:right w:w="80" w:type="dxa"/>
            </w:tcMar>
          </w:tcPr>
          <w:p w14:paraId="6BDEBBEE" w14:textId="3B2F5611" w:rsidR="00EF7C3E" w:rsidRDefault="00027762" w:rsidP="00027762">
            <w:pPr>
              <w:widowControl w:val="0"/>
              <w:spacing w:after="0"/>
              <w:jc w:val="left"/>
            </w:pPr>
            <w:r>
              <w:rPr>
                <w:sz w:val="22"/>
                <w:highlight w:val="white"/>
              </w:rPr>
              <w:t>UNIVERSIDADE FEDERAL DE MINAS GERAIS</w:t>
            </w:r>
          </w:p>
        </w:tc>
        <w:tc>
          <w:tcPr>
            <w:tcW w:w="3060" w:type="dxa"/>
            <w:tcBorders>
              <w:bottom w:val="single" w:sz="8" w:space="0" w:color="FFFFFF"/>
              <w:right w:val="single" w:sz="8" w:space="0" w:color="FFFFFF"/>
            </w:tcBorders>
            <w:shd w:val="clear" w:color="auto" w:fill="FFFFFF"/>
            <w:tcMar>
              <w:top w:w="100" w:type="dxa"/>
              <w:left w:w="80" w:type="dxa"/>
              <w:bottom w:w="100" w:type="dxa"/>
              <w:right w:w="80" w:type="dxa"/>
            </w:tcMar>
          </w:tcPr>
          <w:p w14:paraId="5ADC8AD3" w14:textId="77777777" w:rsidR="00EF7C3E" w:rsidRDefault="00106AE8">
            <w:pPr>
              <w:widowControl w:val="0"/>
              <w:spacing w:after="0"/>
            </w:pPr>
            <w:r>
              <w:rPr>
                <w:sz w:val="22"/>
                <w:highlight w:val="white"/>
              </w:rPr>
              <w:t>Alvaro A. Trielli Ferreira</w:t>
            </w:r>
          </w:p>
        </w:tc>
      </w:tr>
      <w:tr w:rsidR="00EF7C3E" w14:paraId="6D66E5A0" w14:textId="77777777">
        <w:tc>
          <w:tcPr>
            <w:tcW w:w="5835" w:type="dxa"/>
            <w:tcBorders>
              <w:left w:val="single" w:sz="8" w:space="0" w:color="FFFFFF"/>
              <w:bottom w:val="single" w:sz="8" w:space="0" w:color="FFFFFF"/>
              <w:right w:val="single" w:sz="8" w:space="0" w:color="FFFFFF"/>
            </w:tcBorders>
            <w:shd w:val="clear" w:color="auto" w:fill="FFFFFF"/>
            <w:tcMar>
              <w:top w:w="100" w:type="dxa"/>
              <w:left w:w="80" w:type="dxa"/>
              <w:bottom w:w="100" w:type="dxa"/>
              <w:right w:w="80" w:type="dxa"/>
            </w:tcMar>
          </w:tcPr>
          <w:p w14:paraId="37DEAEDF" w14:textId="4F4C49C9" w:rsidR="00EF7C3E" w:rsidRDefault="00027762" w:rsidP="00027762">
            <w:pPr>
              <w:widowControl w:val="0"/>
              <w:spacing w:after="0"/>
              <w:jc w:val="left"/>
            </w:pPr>
            <w:r>
              <w:rPr>
                <w:sz w:val="22"/>
                <w:highlight w:val="white"/>
              </w:rPr>
              <w:t>UNIVERSIDADE FEDERAL DE MINAS GERAIS</w:t>
            </w:r>
          </w:p>
        </w:tc>
        <w:tc>
          <w:tcPr>
            <w:tcW w:w="3060" w:type="dxa"/>
            <w:tcBorders>
              <w:bottom w:val="single" w:sz="8" w:space="0" w:color="FFFFFF"/>
              <w:right w:val="single" w:sz="8" w:space="0" w:color="FFFFFF"/>
            </w:tcBorders>
            <w:shd w:val="clear" w:color="auto" w:fill="FFFFFF"/>
            <w:tcMar>
              <w:top w:w="100" w:type="dxa"/>
              <w:left w:w="80" w:type="dxa"/>
              <w:bottom w:w="100" w:type="dxa"/>
              <w:right w:w="80" w:type="dxa"/>
            </w:tcMar>
          </w:tcPr>
          <w:p w14:paraId="74E76DA9" w14:textId="77777777" w:rsidR="00EF7C3E" w:rsidRDefault="00106AE8">
            <w:pPr>
              <w:widowControl w:val="0"/>
              <w:spacing w:after="0"/>
            </w:pPr>
            <w:r>
              <w:rPr>
                <w:sz w:val="22"/>
                <w:highlight w:val="white"/>
              </w:rPr>
              <w:t>Gabriel Costa Osanan</w:t>
            </w:r>
          </w:p>
        </w:tc>
      </w:tr>
      <w:tr w:rsidR="00EF7C3E" w14:paraId="39F8F362" w14:textId="77777777">
        <w:tc>
          <w:tcPr>
            <w:tcW w:w="5835" w:type="dxa"/>
            <w:tcBorders>
              <w:left w:val="single" w:sz="8" w:space="0" w:color="FFFFFF"/>
              <w:bottom w:val="single" w:sz="8" w:space="0" w:color="FFFFFF"/>
              <w:right w:val="single" w:sz="8" w:space="0" w:color="FFFFFF"/>
            </w:tcBorders>
            <w:tcMar>
              <w:top w:w="100" w:type="dxa"/>
              <w:left w:w="80" w:type="dxa"/>
              <w:bottom w:w="100" w:type="dxa"/>
              <w:right w:w="80" w:type="dxa"/>
            </w:tcMar>
          </w:tcPr>
          <w:p w14:paraId="1F84276F" w14:textId="67E84122" w:rsidR="00EF7C3E" w:rsidRDefault="00027762" w:rsidP="00027762">
            <w:pPr>
              <w:widowControl w:val="0"/>
              <w:spacing w:after="0"/>
              <w:jc w:val="left"/>
            </w:pPr>
            <w:r>
              <w:rPr>
                <w:sz w:val="22"/>
              </w:rPr>
              <w:t>UNIVERSIDADE FEDERAL DE MINAS GERAIS</w:t>
            </w:r>
          </w:p>
        </w:tc>
        <w:tc>
          <w:tcPr>
            <w:tcW w:w="3060" w:type="dxa"/>
            <w:tcBorders>
              <w:bottom w:val="single" w:sz="8" w:space="0" w:color="FFFFFF"/>
              <w:right w:val="single" w:sz="8" w:space="0" w:color="FFFFFF"/>
            </w:tcBorders>
            <w:tcMar>
              <w:top w:w="100" w:type="dxa"/>
              <w:left w:w="80" w:type="dxa"/>
              <w:bottom w:w="100" w:type="dxa"/>
              <w:right w:w="80" w:type="dxa"/>
            </w:tcMar>
          </w:tcPr>
          <w:p w14:paraId="2BE98DFD" w14:textId="77777777" w:rsidR="00EF7C3E" w:rsidRDefault="00106AE8">
            <w:pPr>
              <w:widowControl w:val="0"/>
              <w:spacing w:after="0"/>
            </w:pPr>
            <w:r>
              <w:rPr>
                <w:sz w:val="22"/>
              </w:rPr>
              <w:t>Lêni Márcia Anchieta</w:t>
            </w:r>
          </w:p>
        </w:tc>
      </w:tr>
      <w:tr w:rsidR="00EF7C3E" w14:paraId="337D0201" w14:textId="77777777">
        <w:tc>
          <w:tcPr>
            <w:tcW w:w="5835" w:type="dxa"/>
            <w:tcBorders>
              <w:left w:val="single" w:sz="8" w:space="0" w:color="FFFFFF"/>
              <w:bottom w:val="single" w:sz="8" w:space="0" w:color="FFFFFF"/>
              <w:right w:val="single" w:sz="8" w:space="0" w:color="FFFFFF"/>
            </w:tcBorders>
            <w:tcMar>
              <w:top w:w="100" w:type="dxa"/>
              <w:left w:w="80" w:type="dxa"/>
              <w:bottom w:w="100" w:type="dxa"/>
              <w:right w:w="80" w:type="dxa"/>
            </w:tcMar>
          </w:tcPr>
          <w:p w14:paraId="1E9DD397" w14:textId="29A8DC46" w:rsidR="00EF7C3E" w:rsidRDefault="00027762" w:rsidP="00027762">
            <w:pPr>
              <w:widowControl w:val="0"/>
              <w:spacing w:after="0"/>
              <w:jc w:val="left"/>
            </w:pPr>
            <w:r>
              <w:rPr>
                <w:sz w:val="22"/>
              </w:rPr>
              <w:t>UNIVERSIDADE FEDERAL DE MINAS GERAIS</w:t>
            </w:r>
          </w:p>
        </w:tc>
        <w:tc>
          <w:tcPr>
            <w:tcW w:w="3060" w:type="dxa"/>
            <w:tcBorders>
              <w:bottom w:val="single" w:sz="8" w:space="0" w:color="FFFFFF"/>
              <w:right w:val="single" w:sz="8" w:space="0" w:color="FFFFFF"/>
            </w:tcBorders>
            <w:tcMar>
              <w:top w:w="100" w:type="dxa"/>
              <w:left w:w="80" w:type="dxa"/>
              <w:bottom w:w="100" w:type="dxa"/>
              <w:right w:w="80" w:type="dxa"/>
            </w:tcMar>
          </w:tcPr>
          <w:p w14:paraId="27CB0B4B" w14:textId="77777777" w:rsidR="00EF7C3E" w:rsidRDefault="00106AE8">
            <w:pPr>
              <w:widowControl w:val="0"/>
              <w:spacing w:after="0"/>
            </w:pPr>
            <w:r>
              <w:rPr>
                <w:sz w:val="22"/>
              </w:rPr>
              <w:t>Regina Amélia Lopes Pessoa de Aguiar</w:t>
            </w:r>
          </w:p>
        </w:tc>
      </w:tr>
      <w:tr w:rsidR="00EF7C3E" w14:paraId="591DE3B0" w14:textId="77777777">
        <w:tc>
          <w:tcPr>
            <w:tcW w:w="5835" w:type="dxa"/>
            <w:tcBorders>
              <w:left w:val="single" w:sz="8" w:space="0" w:color="FFFFFF"/>
              <w:bottom w:val="single" w:sz="8" w:space="0" w:color="FFFFFF"/>
              <w:right w:val="single" w:sz="8" w:space="0" w:color="FFFFFF"/>
            </w:tcBorders>
            <w:tcMar>
              <w:top w:w="100" w:type="dxa"/>
              <w:left w:w="80" w:type="dxa"/>
              <w:bottom w:w="100" w:type="dxa"/>
              <w:right w:w="80" w:type="dxa"/>
            </w:tcMar>
          </w:tcPr>
          <w:p w14:paraId="5DC2BE52" w14:textId="691E520B" w:rsidR="00EF7C3E" w:rsidRDefault="00027762" w:rsidP="00027762">
            <w:pPr>
              <w:widowControl w:val="0"/>
              <w:spacing w:after="0"/>
              <w:jc w:val="left"/>
            </w:pPr>
            <w:r>
              <w:rPr>
                <w:sz w:val="22"/>
              </w:rPr>
              <w:t>UNIVERSIDADE FEDERAL DE MINAS GERAIS</w:t>
            </w:r>
          </w:p>
        </w:tc>
        <w:tc>
          <w:tcPr>
            <w:tcW w:w="3060" w:type="dxa"/>
            <w:tcBorders>
              <w:bottom w:val="single" w:sz="8" w:space="0" w:color="FFFFFF"/>
              <w:right w:val="single" w:sz="8" w:space="0" w:color="FFFFFF"/>
            </w:tcBorders>
            <w:tcMar>
              <w:top w:w="100" w:type="dxa"/>
              <w:left w:w="80" w:type="dxa"/>
              <w:bottom w:w="100" w:type="dxa"/>
              <w:right w:w="80" w:type="dxa"/>
            </w:tcMar>
          </w:tcPr>
          <w:p w14:paraId="130C4774" w14:textId="77777777" w:rsidR="00EF7C3E" w:rsidRDefault="00106AE8">
            <w:pPr>
              <w:widowControl w:val="0"/>
              <w:spacing w:after="0"/>
            </w:pPr>
            <w:r>
              <w:rPr>
                <w:sz w:val="22"/>
              </w:rPr>
              <w:t>Zilma Silveira Nogueira Reis</w:t>
            </w:r>
          </w:p>
        </w:tc>
      </w:tr>
    </w:tbl>
    <w:p w14:paraId="6AB4B9C4" w14:textId="77777777" w:rsidR="00EF7C3E" w:rsidRDefault="00EF7C3E">
      <w:pPr>
        <w:widowControl w:val="0"/>
        <w:spacing w:after="0"/>
      </w:pPr>
      <w:bookmarkStart w:id="4" w:name="h.98spi8me4k1d" w:colFirst="0" w:colLast="0"/>
      <w:bookmarkEnd w:id="4"/>
    </w:p>
    <w:tbl>
      <w:tblPr>
        <w:tblStyle w:val="a1"/>
        <w:tblW w:w="102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192"/>
        <w:gridCol w:w="4013"/>
      </w:tblGrid>
      <w:tr w:rsidR="00EF7C3E" w14:paraId="299ABFD2" w14:textId="77777777">
        <w:tc>
          <w:tcPr>
            <w:tcW w:w="6192" w:type="dxa"/>
            <w:tcMar>
              <w:top w:w="100" w:type="dxa"/>
              <w:left w:w="100" w:type="dxa"/>
              <w:bottom w:w="100" w:type="dxa"/>
              <w:right w:w="100" w:type="dxa"/>
            </w:tcMar>
          </w:tcPr>
          <w:p w14:paraId="32478472" w14:textId="77777777" w:rsidR="00EF7C3E" w:rsidRDefault="00EF7C3E">
            <w:pPr>
              <w:widowControl w:val="0"/>
              <w:spacing w:after="0"/>
            </w:pPr>
            <w:bookmarkStart w:id="5" w:name="h.oti36biogros" w:colFirst="0" w:colLast="0"/>
            <w:bookmarkEnd w:id="5"/>
          </w:p>
        </w:tc>
        <w:tc>
          <w:tcPr>
            <w:tcW w:w="4013" w:type="dxa"/>
            <w:tcMar>
              <w:top w:w="100" w:type="dxa"/>
              <w:left w:w="100" w:type="dxa"/>
              <w:bottom w:w="100" w:type="dxa"/>
              <w:right w:w="100" w:type="dxa"/>
            </w:tcMar>
          </w:tcPr>
          <w:p w14:paraId="7CB0E6FF" w14:textId="77777777" w:rsidR="00EF7C3E" w:rsidRDefault="00EF7C3E">
            <w:pPr>
              <w:widowControl w:val="0"/>
              <w:spacing w:after="0"/>
            </w:pPr>
            <w:bookmarkStart w:id="6" w:name="h.m4hw344q1877" w:colFirst="0" w:colLast="0"/>
            <w:bookmarkEnd w:id="6"/>
          </w:p>
        </w:tc>
      </w:tr>
    </w:tbl>
    <w:p w14:paraId="30BDA672" w14:textId="77777777" w:rsidR="00EF7C3E" w:rsidRDefault="00106AE8">
      <w:pPr>
        <w:tabs>
          <w:tab w:val="left" w:pos="705"/>
        </w:tabs>
        <w:spacing w:after="0"/>
        <w:jc w:val="left"/>
      </w:pPr>
      <w:r>
        <w:rPr>
          <w:b/>
          <w:sz w:val="28"/>
        </w:rPr>
        <w:t>Sumário de alta de internação obstétrica - Parte 1: Modelo de informaçã</w:t>
      </w:r>
      <w:r>
        <w:rPr>
          <w:b/>
          <w:color w:val="00000A"/>
          <w:sz w:val="28"/>
        </w:rPr>
        <w:t>o</w:t>
      </w:r>
    </w:p>
    <w:p w14:paraId="76A71E01" w14:textId="77777777" w:rsidR="00EF7C3E" w:rsidRDefault="00EF7C3E">
      <w:pPr>
        <w:widowControl w:val="0"/>
        <w:spacing w:after="0"/>
      </w:pPr>
    </w:p>
    <w:p w14:paraId="04370E38" w14:textId="77777777" w:rsidR="00EF7C3E" w:rsidRPr="00515648" w:rsidRDefault="00106AE8">
      <w:pPr>
        <w:widowControl w:val="0"/>
        <w:spacing w:after="0"/>
        <w:rPr>
          <w:lang w:val="en-US"/>
        </w:rPr>
      </w:pPr>
      <w:r w:rsidRPr="00515648">
        <w:rPr>
          <w:i/>
          <w:sz w:val="24"/>
          <w:lang w:val="en-US"/>
        </w:rPr>
        <w:t xml:space="preserve">Obstetric discharge summary - Part 1: Model of information </w:t>
      </w:r>
    </w:p>
    <w:p w14:paraId="7893712F" w14:textId="77777777" w:rsidR="00EF7C3E" w:rsidRPr="00027762" w:rsidRDefault="00EF7C3E">
      <w:pPr>
        <w:widowControl w:val="0"/>
        <w:tabs>
          <w:tab w:val="left" w:pos="10773"/>
        </w:tabs>
        <w:spacing w:after="0"/>
        <w:rPr>
          <w:sz w:val="28"/>
          <w:szCs w:val="28"/>
          <w:lang w:val="en-US"/>
        </w:rPr>
      </w:pPr>
    </w:p>
    <w:p w14:paraId="4B6A10C9" w14:textId="77777777" w:rsidR="00EF7C3E" w:rsidRDefault="00106AE8">
      <w:pPr>
        <w:widowControl w:val="0"/>
        <w:tabs>
          <w:tab w:val="left" w:pos="10773"/>
        </w:tabs>
        <w:spacing w:after="0"/>
      </w:pPr>
      <w:r>
        <w:rPr>
          <w:b/>
          <w:sz w:val="28"/>
        </w:rPr>
        <w:t>Prefácio</w:t>
      </w:r>
    </w:p>
    <w:p w14:paraId="3F12BA79" w14:textId="77777777" w:rsidR="00EF7C3E" w:rsidRPr="00027762" w:rsidRDefault="00EF7C3E">
      <w:pPr>
        <w:widowControl w:val="0"/>
        <w:tabs>
          <w:tab w:val="left" w:pos="10773"/>
        </w:tabs>
        <w:spacing w:after="0"/>
        <w:rPr>
          <w:sz w:val="22"/>
          <w:szCs w:val="22"/>
        </w:rPr>
      </w:pPr>
      <w:bookmarkStart w:id="7" w:name="h.2et92p0" w:colFirst="0" w:colLast="0"/>
      <w:bookmarkEnd w:id="7"/>
    </w:p>
    <w:p w14:paraId="4C888A6D" w14:textId="194C0283" w:rsidR="00EF7C3E" w:rsidRDefault="00106AE8">
      <w:pPr>
        <w:widowControl w:val="0"/>
        <w:tabs>
          <w:tab w:val="left" w:pos="10773"/>
        </w:tabs>
        <w:spacing w:after="0"/>
      </w:pPr>
      <w:r>
        <w:rPr>
          <w:sz w:val="22"/>
        </w:rPr>
        <w:t xml:space="preserve">A Associação Brasileira de Normas Técnicas (ABNT) é o Foro Nacional de Normalização. As Normas Brasileiras, cujo conteúdo é de responsabilidade dos Comitês Brasileiros (ABNT/CB), dos Organismos de Normalização Setorial (ABNT/ONS) e das Comissões de Estudo Especiais (ABNT/CEE), são elaboradas por Comissões de Estudo (CE), formadas por representantes </w:t>
      </w:r>
      <w:r w:rsidR="00EC4F97">
        <w:rPr>
          <w:sz w:val="22"/>
        </w:rPr>
        <w:t>de instituições públicas e privadas.</w:t>
      </w:r>
    </w:p>
    <w:p w14:paraId="2D33429A" w14:textId="77777777" w:rsidR="00EF7C3E" w:rsidRDefault="00EF7C3E">
      <w:pPr>
        <w:widowControl w:val="0"/>
        <w:tabs>
          <w:tab w:val="left" w:pos="10773"/>
        </w:tabs>
        <w:spacing w:after="0"/>
      </w:pPr>
    </w:p>
    <w:p w14:paraId="228EE0F8" w14:textId="77777777" w:rsidR="00EF7C3E" w:rsidRDefault="00106AE8">
      <w:pPr>
        <w:widowControl w:val="0"/>
        <w:tabs>
          <w:tab w:val="left" w:pos="10773"/>
        </w:tabs>
        <w:spacing w:after="0"/>
      </w:pPr>
      <w:r>
        <w:rPr>
          <w:sz w:val="22"/>
        </w:rPr>
        <w:t>Os Documentos Técnicos ABNT são elaborados conforme as regras da Diretiva ABNT, Parte 2.</w:t>
      </w:r>
    </w:p>
    <w:p w14:paraId="5E594775" w14:textId="77777777" w:rsidR="00EF7C3E" w:rsidRDefault="00EF7C3E">
      <w:pPr>
        <w:spacing w:after="0"/>
      </w:pPr>
    </w:p>
    <w:p w14:paraId="440D51DB" w14:textId="77777777" w:rsidR="005A0A70" w:rsidRDefault="005A0A70" w:rsidP="005A0A70">
      <w:pPr>
        <w:spacing w:after="0"/>
        <w:rPr>
          <w:rFonts w:eastAsia="Calibri"/>
          <w:sz w:val="22"/>
          <w:szCs w:val="22"/>
          <w:lang w:eastAsia="en-US"/>
        </w:rPr>
      </w:pPr>
      <w:r w:rsidRPr="00D8431B">
        <w:rPr>
          <w:rFonts w:eastAsia="Calibri"/>
          <w:sz w:val="22"/>
          <w:szCs w:val="22"/>
          <w:lang w:eastAsia="en-US"/>
        </w:rPr>
        <w:t>A ABNT chama a atenção para que, apesar de ter sido solicitada manifestação sobre eventuais direitos de patentes durante a Consulta Nacional, estes podem ocorrer e devem ser comunicados à ABNT a qualquer momento (Lei nº 9.279, de 14 de maio de 1996).</w:t>
      </w:r>
    </w:p>
    <w:p w14:paraId="4E0A1925" w14:textId="77777777" w:rsidR="005A0A70" w:rsidRDefault="005A0A70" w:rsidP="005A0A70">
      <w:pPr>
        <w:tabs>
          <w:tab w:val="left" w:pos="10773"/>
        </w:tabs>
        <w:suppressAutoHyphens/>
        <w:autoSpaceDE w:val="0"/>
        <w:autoSpaceDN w:val="0"/>
        <w:adjustRightInd w:val="0"/>
        <w:spacing w:after="0"/>
        <w:textAlignment w:val="center"/>
        <w:rPr>
          <w:rFonts w:ascii="Helvetica" w:hAnsi="Helvetica" w:cs="Helvetica"/>
          <w:sz w:val="22"/>
          <w:szCs w:val="22"/>
        </w:rPr>
      </w:pPr>
    </w:p>
    <w:p w14:paraId="7473916E" w14:textId="77777777" w:rsidR="005A0A70" w:rsidRPr="00D8431B" w:rsidRDefault="005A0A70" w:rsidP="005A0A70">
      <w:pPr>
        <w:tabs>
          <w:tab w:val="left" w:pos="10773"/>
        </w:tabs>
        <w:suppressAutoHyphens/>
        <w:autoSpaceDE w:val="0"/>
        <w:autoSpaceDN w:val="0"/>
        <w:adjustRightInd w:val="0"/>
        <w:spacing w:after="0"/>
        <w:textAlignment w:val="center"/>
        <w:rPr>
          <w:rFonts w:ascii="Helvetica" w:hAnsi="Helvetica" w:cs="Helvetica"/>
          <w:sz w:val="22"/>
          <w:szCs w:val="22"/>
        </w:rPr>
      </w:pPr>
      <w:r w:rsidRPr="00D8431B">
        <w:rPr>
          <w:rFonts w:ascii="Helvetica" w:hAnsi="Helvetica" w:cs="Helvetica"/>
          <w:sz w:val="22"/>
          <w:szCs w:val="22"/>
        </w:rPr>
        <w:t>Ressalta-se que Normas Brasileiras podem ser objeto de citação em Regulamentos Técnicos. Nestes casos, os Órgãos responsáveis pelos Regulamentos Técnicos podem determinar outras datas para exigência dos requisitos desta Norma, independente de sua data de entrada em vigor.</w:t>
      </w:r>
    </w:p>
    <w:p w14:paraId="109F25DF" w14:textId="77777777" w:rsidR="005A0A70" w:rsidRDefault="005A0A70" w:rsidP="005A0A70">
      <w:pPr>
        <w:pStyle w:val="Pargrafo11pt"/>
        <w:spacing w:after="0" w:line="240" w:lineRule="auto"/>
        <w:rPr>
          <w:rFonts w:eastAsia="Calibri" w:cs="Arial"/>
          <w:noProof w:val="0"/>
          <w:szCs w:val="22"/>
          <w:lang w:eastAsia="en-US"/>
        </w:rPr>
      </w:pPr>
    </w:p>
    <w:p w14:paraId="447C87B2" w14:textId="77777777" w:rsidR="005A0A70" w:rsidRDefault="005A0A70" w:rsidP="005A0A70">
      <w:pPr>
        <w:pStyle w:val="Pargrafo11pt"/>
        <w:spacing w:line="240" w:lineRule="auto"/>
        <w:rPr>
          <w:rFonts w:eastAsia="Calibri" w:cs="Arial"/>
          <w:noProof w:val="0"/>
          <w:szCs w:val="22"/>
          <w:lang w:eastAsia="en-US"/>
        </w:rPr>
      </w:pPr>
      <w:r w:rsidRPr="00D8431B">
        <w:rPr>
          <w:rFonts w:eastAsia="Calibri" w:cs="Arial"/>
          <w:noProof w:val="0"/>
          <w:szCs w:val="22"/>
          <w:lang w:eastAsia="en-US"/>
        </w:rPr>
        <w:t xml:space="preserve">A ABNT NBR </w:t>
      </w:r>
      <w:r>
        <w:rPr>
          <w:rFonts w:eastAsia="Calibri" w:cs="Arial"/>
          <w:noProof w:val="0"/>
          <w:szCs w:val="22"/>
          <w:lang w:eastAsia="en-US"/>
        </w:rPr>
        <w:t>XXXX foi elaborada na Comissão de Estudo Especial de Informática em Saúde (ABNT/CEE-78)</w:t>
      </w:r>
      <w:r w:rsidRPr="00D8431B">
        <w:rPr>
          <w:rFonts w:eastAsia="Calibri" w:cs="Arial"/>
          <w:noProof w:val="0"/>
          <w:szCs w:val="22"/>
          <w:lang w:eastAsia="en-US"/>
        </w:rPr>
        <w:t xml:space="preserve">. O seu 1º Projeto circulou em Consulta Nacional conforme Edital nº XX, de XX.XX.XXXX a XX.XX.XXXX, com o número de Projeto </w:t>
      </w:r>
      <w:r>
        <w:rPr>
          <w:rFonts w:eastAsia="Calibri" w:cs="Arial"/>
          <w:noProof w:val="0"/>
          <w:szCs w:val="22"/>
          <w:lang w:eastAsia="en-US"/>
        </w:rPr>
        <w:t>XX.XXX</w:t>
      </w:r>
      <w:r w:rsidRPr="00D8431B">
        <w:rPr>
          <w:rFonts w:eastAsia="Calibri" w:cs="Arial"/>
          <w:noProof w:val="0"/>
          <w:szCs w:val="22"/>
          <w:lang w:eastAsia="en-US"/>
        </w:rPr>
        <w:t>.</w:t>
      </w:r>
      <w:r>
        <w:rPr>
          <w:rFonts w:eastAsia="Calibri" w:cs="Arial"/>
          <w:noProof w:val="0"/>
          <w:szCs w:val="22"/>
          <w:lang w:eastAsia="en-US"/>
        </w:rPr>
        <w:t>XX</w:t>
      </w:r>
      <w:r w:rsidRPr="00D8431B">
        <w:rPr>
          <w:rFonts w:eastAsia="Calibri" w:cs="Arial"/>
          <w:noProof w:val="0"/>
          <w:szCs w:val="22"/>
          <w:lang w:eastAsia="en-US"/>
        </w:rPr>
        <w:t>-</w:t>
      </w:r>
      <w:r>
        <w:rPr>
          <w:rFonts w:eastAsia="Calibri" w:cs="Arial"/>
          <w:noProof w:val="0"/>
          <w:szCs w:val="22"/>
          <w:lang w:eastAsia="en-US"/>
        </w:rPr>
        <w:t>XXX</w:t>
      </w:r>
      <w:r w:rsidRPr="00D8431B">
        <w:rPr>
          <w:rFonts w:eastAsia="Calibri" w:cs="Arial"/>
          <w:noProof w:val="0"/>
          <w:szCs w:val="22"/>
          <w:lang w:eastAsia="en-US"/>
        </w:rPr>
        <w:t>.</w:t>
      </w:r>
    </w:p>
    <w:p w14:paraId="45114EEA" w14:textId="77777777" w:rsidR="005A0A70" w:rsidRDefault="005A0A70">
      <w:pPr>
        <w:spacing w:after="0"/>
        <w:rPr>
          <w:sz w:val="22"/>
        </w:rPr>
      </w:pPr>
    </w:p>
    <w:p w14:paraId="22174AA4" w14:textId="309250CE" w:rsidR="00EF7C3E" w:rsidRDefault="00106AE8">
      <w:pPr>
        <w:spacing w:after="0"/>
      </w:pPr>
      <w:r>
        <w:rPr>
          <w:sz w:val="22"/>
        </w:rPr>
        <w:t xml:space="preserve">A ABNT NBR </w:t>
      </w:r>
      <w:r w:rsidR="005A0A70">
        <w:rPr>
          <w:smallCaps/>
          <w:sz w:val="22"/>
        </w:rPr>
        <w:t>XX</w:t>
      </w:r>
      <w:r>
        <w:rPr>
          <w:smallCaps/>
          <w:sz w:val="22"/>
        </w:rPr>
        <w:t>:</w:t>
      </w:r>
      <w:r w:rsidR="005A0A70">
        <w:rPr>
          <w:smallCaps/>
          <w:sz w:val="22"/>
        </w:rPr>
        <w:t>XXX</w:t>
      </w:r>
      <w:r>
        <w:rPr>
          <w:smallCaps/>
          <w:sz w:val="22"/>
        </w:rPr>
        <w:t>.</w:t>
      </w:r>
      <w:r w:rsidR="005A0A70">
        <w:rPr>
          <w:smallCaps/>
          <w:sz w:val="22"/>
        </w:rPr>
        <w:t>X</w:t>
      </w:r>
      <w:r>
        <w:rPr>
          <w:smallCaps/>
          <w:sz w:val="22"/>
        </w:rPr>
        <w:t>-</w:t>
      </w:r>
      <w:r w:rsidR="005A0A70">
        <w:rPr>
          <w:smallCaps/>
          <w:sz w:val="22"/>
        </w:rPr>
        <w:t>XXX</w:t>
      </w:r>
      <w:r>
        <w:rPr>
          <w:sz w:val="22"/>
        </w:rPr>
        <w:t>, sob o título geral “</w:t>
      </w:r>
      <w:r>
        <w:rPr>
          <w:i/>
          <w:sz w:val="22"/>
        </w:rPr>
        <w:t>Sumário de alta de internação obstétrica: Modelo de informação</w:t>
      </w:r>
      <w:r>
        <w:rPr>
          <w:sz w:val="22"/>
        </w:rPr>
        <w:t>”, tem previsão de conter as seguintes partes:</w:t>
      </w:r>
    </w:p>
    <w:p w14:paraId="72974812" w14:textId="77777777" w:rsidR="00EF7C3E" w:rsidRDefault="00EF7C3E">
      <w:pPr>
        <w:spacing w:after="0"/>
      </w:pPr>
    </w:p>
    <w:p w14:paraId="30B4DA38" w14:textId="77777777" w:rsidR="00EF7C3E" w:rsidRDefault="00106AE8">
      <w:pPr>
        <w:spacing w:after="0"/>
      </w:pPr>
      <w:r>
        <w:rPr>
          <w:sz w:val="22"/>
        </w:rPr>
        <w:t xml:space="preserve">— Parte 1: Modelo da informação; </w:t>
      </w:r>
    </w:p>
    <w:p w14:paraId="25245D9A" w14:textId="77777777" w:rsidR="00EF7C3E" w:rsidRPr="005A0A70" w:rsidRDefault="00EF7C3E">
      <w:pPr>
        <w:spacing w:after="0"/>
        <w:rPr>
          <w:sz w:val="22"/>
          <w:szCs w:val="22"/>
        </w:rPr>
      </w:pPr>
    </w:p>
    <w:p w14:paraId="7F27ACD1" w14:textId="77777777" w:rsidR="00EF7C3E" w:rsidRDefault="00106AE8">
      <w:pPr>
        <w:widowControl w:val="0"/>
        <w:tabs>
          <w:tab w:val="left" w:pos="10773"/>
        </w:tabs>
        <w:spacing w:after="0"/>
      </w:pPr>
      <w:r>
        <w:rPr>
          <w:sz w:val="22"/>
        </w:rPr>
        <w:t>— Parte 2: Modelo computacional.</w:t>
      </w:r>
    </w:p>
    <w:p w14:paraId="00577250" w14:textId="77777777" w:rsidR="00EF7C3E" w:rsidRDefault="00EF7C3E">
      <w:pPr>
        <w:widowControl w:val="0"/>
        <w:tabs>
          <w:tab w:val="left" w:pos="10773"/>
        </w:tabs>
        <w:spacing w:after="0"/>
        <w:rPr>
          <w:sz w:val="22"/>
          <w:szCs w:val="22"/>
        </w:rPr>
      </w:pPr>
    </w:p>
    <w:p w14:paraId="57076821" w14:textId="77777777" w:rsidR="005A0A70" w:rsidRPr="005A0A70" w:rsidRDefault="005A0A70">
      <w:pPr>
        <w:widowControl w:val="0"/>
        <w:tabs>
          <w:tab w:val="left" w:pos="10773"/>
        </w:tabs>
        <w:spacing w:after="0"/>
        <w:rPr>
          <w:sz w:val="22"/>
          <w:szCs w:val="22"/>
        </w:rPr>
      </w:pPr>
    </w:p>
    <w:p w14:paraId="35C90A6E" w14:textId="77777777" w:rsidR="00EF7C3E" w:rsidRDefault="00106AE8">
      <w:pPr>
        <w:widowControl w:val="0"/>
        <w:tabs>
          <w:tab w:val="left" w:pos="10773"/>
        </w:tabs>
        <w:spacing w:after="0"/>
      </w:pPr>
      <w:r>
        <w:rPr>
          <w:sz w:val="22"/>
        </w:rPr>
        <w:t xml:space="preserve">O Escopo desta Norma Brasileira em inglês é o seguinte: </w:t>
      </w:r>
    </w:p>
    <w:p w14:paraId="7CA1ED9C" w14:textId="77777777" w:rsidR="00EF7C3E" w:rsidRDefault="00EF7C3E">
      <w:pPr>
        <w:widowControl w:val="0"/>
        <w:tabs>
          <w:tab w:val="left" w:pos="10773"/>
        </w:tabs>
        <w:spacing w:after="0"/>
      </w:pPr>
    </w:p>
    <w:p w14:paraId="2DC6D587" w14:textId="77777777" w:rsidR="005A0A70" w:rsidRPr="00035B05" w:rsidRDefault="005A0A70" w:rsidP="005A0A70">
      <w:pPr>
        <w:pStyle w:val="Scopettuloitlico"/>
        <w:spacing w:before="0" w:after="0" w:line="240" w:lineRule="auto"/>
        <w:rPr>
          <w:lang w:val="en-US"/>
        </w:rPr>
      </w:pPr>
      <w:r w:rsidRPr="00035B05">
        <w:rPr>
          <w:lang w:val="en-US"/>
        </w:rPr>
        <w:t xml:space="preserve">Scope </w:t>
      </w:r>
    </w:p>
    <w:p w14:paraId="52329C38" w14:textId="77777777" w:rsidR="005A0A70" w:rsidRPr="00617261" w:rsidRDefault="005A0A70">
      <w:pPr>
        <w:widowControl w:val="0"/>
        <w:tabs>
          <w:tab w:val="left" w:pos="10773"/>
        </w:tabs>
        <w:spacing w:after="0"/>
        <w:rPr>
          <w:lang w:val="en-US"/>
        </w:rPr>
      </w:pPr>
    </w:p>
    <w:p w14:paraId="6B25651E" w14:textId="77777777" w:rsidR="00EF7C3E" w:rsidRPr="00515648" w:rsidRDefault="00106AE8">
      <w:pPr>
        <w:spacing w:after="0" w:line="276" w:lineRule="auto"/>
        <w:rPr>
          <w:lang w:val="en-US"/>
        </w:rPr>
      </w:pPr>
      <w:r w:rsidRPr="00515648">
        <w:rPr>
          <w:i/>
          <w:sz w:val="22"/>
          <w:lang w:val="en-US"/>
        </w:rPr>
        <w:t>This Standard establishes the set of information that should be part of an Obstetric Discharge Summary, a specialization of a Hospital Discharge Summary. The document aims to provide communication between health care professionals for continuity of care, following an obstetric complication, post-abortion or post-</w:t>
      </w:r>
      <w:r w:rsidRPr="00515648">
        <w:rPr>
          <w:i/>
          <w:sz w:val="22"/>
          <w:lang w:val="en-US"/>
        </w:rPr>
        <w:lastRenderedPageBreak/>
        <w:t>partum with her newborn(s). It gathers the most relevant clinical information about an obstetric episode of inpatient  care: hospital, birthing center, day hospital or emergency room. Its use includes the following situations of obstetric admissions:</w:t>
      </w:r>
    </w:p>
    <w:p w14:paraId="14A51C06" w14:textId="77777777" w:rsidR="00EF7C3E" w:rsidRPr="00515648" w:rsidRDefault="00106AE8">
      <w:pPr>
        <w:spacing w:after="0" w:line="276" w:lineRule="auto"/>
        <w:rPr>
          <w:lang w:val="en-US"/>
        </w:rPr>
      </w:pPr>
      <w:r w:rsidRPr="00515648">
        <w:rPr>
          <w:i/>
          <w:sz w:val="22"/>
          <w:lang w:val="en-US"/>
        </w:rPr>
        <w:t>a) pregnant women whose pregnancy resulted in abortion;</w:t>
      </w:r>
    </w:p>
    <w:p w14:paraId="1D30C9DB" w14:textId="77777777" w:rsidR="00EF7C3E" w:rsidRPr="00515648" w:rsidRDefault="00106AE8">
      <w:pPr>
        <w:spacing w:after="0" w:line="276" w:lineRule="auto"/>
        <w:rPr>
          <w:lang w:val="en-US"/>
        </w:rPr>
      </w:pPr>
      <w:r w:rsidRPr="00515648">
        <w:rPr>
          <w:i/>
          <w:sz w:val="22"/>
          <w:lang w:val="en-US"/>
        </w:rPr>
        <w:t>b) pregnant women admitted for clinical or obstetric complications management with discharge still pregnant;</w:t>
      </w:r>
    </w:p>
    <w:p w14:paraId="73BC8875" w14:textId="77777777" w:rsidR="00EF7C3E" w:rsidRPr="00515648" w:rsidRDefault="00106AE8">
      <w:pPr>
        <w:spacing w:after="0" w:line="276" w:lineRule="auto"/>
        <w:rPr>
          <w:lang w:val="en-US"/>
        </w:rPr>
      </w:pPr>
      <w:r w:rsidRPr="00515648">
        <w:rPr>
          <w:i/>
          <w:sz w:val="22"/>
          <w:lang w:val="en-US"/>
        </w:rPr>
        <w:t>c) postpartum women who were discharged with her neonates(s);</w:t>
      </w:r>
    </w:p>
    <w:p w14:paraId="22CBEFA9" w14:textId="77777777" w:rsidR="00EF7C3E" w:rsidRPr="00515648" w:rsidRDefault="00106AE8">
      <w:pPr>
        <w:spacing w:after="0" w:line="276" w:lineRule="auto"/>
        <w:rPr>
          <w:lang w:val="en-US"/>
        </w:rPr>
      </w:pPr>
      <w:r w:rsidRPr="00515648">
        <w:rPr>
          <w:i/>
          <w:sz w:val="22"/>
          <w:lang w:val="en-US"/>
        </w:rPr>
        <w:t>d) discharge of postpartum women occurred with day and time distinct from the neonate, since she remains awaiting its release;</w:t>
      </w:r>
    </w:p>
    <w:p w14:paraId="04B5E351" w14:textId="77777777" w:rsidR="00EF7C3E" w:rsidRPr="00515648" w:rsidRDefault="00106AE8">
      <w:pPr>
        <w:spacing w:after="0" w:line="276" w:lineRule="auto"/>
        <w:rPr>
          <w:lang w:val="en-US"/>
        </w:rPr>
      </w:pPr>
      <w:r w:rsidRPr="00515648">
        <w:rPr>
          <w:i/>
          <w:sz w:val="22"/>
          <w:lang w:val="en-US"/>
        </w:rPr>
        <w:t>e) discharge of postpartum women without neonate(s).</w:t>
      </w:r>
    </w:p>
    <w:p w14:paraId="50DE4163" w14:textId="77777777" w:rsidR="00EF7C3E" w:rsidRPr="00515648" w:rsidRDefault="00EF7C3E">
      <w:pPr>
        <w:spacing w:after="0" w:line="276" w:lineRule="auto"/>
        <w:rPr>
          <w:lang w:val="en-US"/>
        </w:rPr>
      </w:pPr>
    </w:p>
    <w:p w14:paraId="797F5E2F" w14:textId="77777777" w:rsidR="00EF7C3E" w:rsidRPr="00106AE8" w:rsidRDefault="00106AE8">
      <w:pPr>
        <w:spacing w:after="0" w:line="276" w:lineRule="auto"/>
        <w:rPr>
          <w:lang w:val="en-US"/>
        </w:rPr>
      </w:pPr>
      <w:r w:rsidRPr="00106AE8">
        <w:rPr>
          <w:i/>
          <w:sz w:val="22"/>
          <w:lang w:val="en-US"/>
        </w:rPr>
        <w:t>This Standard provides developers the Obstetric Discharge Summary information model specification.</w:t>
      </w:r>
    </w:p>
    <w:p w14:paraId="264D2E82" w14:textId="77777777" w:rsidR="00EF7C3E" w:rsidRPr="00106AE8" w:rsidRDefault="00EF7C3E">
      <w:pPr>
        <w:spacing w:after="0" w:line="276" w:lineRule="auto"/>
        <w:rPr>
          <w:lang w:val="en-US"/>
        </w:rPr>
      </w:pPr>
    </w:p>
    <w:p w14:paraId="79FDE766" w14:textId="77777777" w:rsidR="00EF7C3E" w:rsidRPr="00106AE8" w:rsidRDefault="00106AE8">
      <w:pPr>
        <w:spacing w:after="0" w:line="276" w:lineRule="auto"/>
        <w:rPr>
          <w:lang w:val="en-US"/>
        </w:rPr>
      </w:pPr>
      <w:r w:rsidRPr="00106AE8">
        <w:rPr>
          <w:i/>
          <w:sz w:val="22"/>
          <w:lang w:val="en-US"/>
        </w:rPr>
        <w:t>This Standard applies to all stakeholders involved in the patients' continuity of care, including:</w:t>
      </w:r>
    </w:p>
    <w:p w14:paraId="1CA31A69" w14:textId="77777777" w:rsidR="00EF7C3E" w:rsidRPr="00106AE8" w:rsidRDefault="00EF7C3E">
      <w:pPr>
        <w:spacing w:after="0" w:line="276" w:lineRule="auto"/>
        <w:rPr>
          <w:lang w:val="en-US"/>
        </w:rPr>
      </w:pPr>
    </w:p>
    <w:p w14:paraId="3838E66B" w14:textId="77777777" w:rsidR="00EF7C3E" w:rsidRPr="00106AE8" w:rsidRDefault="00106AE8">
      <w:pPr>
        <w:spacing w:after="0" w:line="276" w:lineRule="auto"/>
        <w:rPr>
          <w:lang w:val="en-US"/>
        </w:rPr>
      </w:pPr>
      <w:r w:rsidRPr="00106AE8">
        <w:rPr>
          <w:i/>
          <w:sz w:val="22"/>
          <w:lang w:val="en-US"/>
        </w:rPr>
        <w:t>a) hospitals and health departments involved in the process of planning, implementation or updating of discharge summary systems;</w:t>
      </w:r>
    </w:p>
    <w:p w14:paraId="79EC5A27" w14:textId="77777777" w:rsidR="00EF7C3E" w:rsidRPr="00106AE8" w:rsidRDefault="00106AE8">
      <w:pPr>
        <w:spacing w:after="0" w:line="276" w:lineRule="auto"/>
        <w:rPr>
          <w:lang w:val="en-US"/>
        </w:rPr>
      </w:pPr>
      <w:r w:rsidRPr="00106AE8">
        <w:rPr>
          <w:i/>
          <w:sz w:val="22"/>
          <w:lang w:val="en-US"/>
        </w:rPr>
        <w:t>b) software vendors who are developing systems that include the hospital discharge summary;</w:t>
      </w:r>
    </w:p>
    <w:p w14:paraId="7B4B8EB6" w14:textId="77777777" w:rsidR="00EF7C3E" w:rsidRPr="00106AE8" w:rsidRDefault="00106AE8">
      <w:pPr>
        <w:spacing w:after="0" w:line="276" w:lineRule="auto"/>
        <w:rPr>
          <w:lang w:val="en-US"/>
        </w:rPr>
      </w:pPr>
      <w:r w:rsidRPr="00106AE8">
        <w:rPr>
          <w:i/>
          <w:sz w:val="22"/>
          <w:lang w:val="en-US"/>
        </w:rPr>
        <w:t>c) administrators, managers and policy makers;</w:t>
      </w:r>
    </w:p>
    <w:p w14:paraId="1CAEE8C3" w14:textId="77777777" w:rsidR="00EF7C3E" w:rsidRPr="00106AE8" w:rsidRDefault="00106AE8">
      <w:pPr>
        <w:spacing w:after="0" w:line="276" w:lineRule="auto"/>
        <w:rPr>
          <w:lang w:val="en-US"/>
        </w:rPr>
      </w:pPr>
      <w:r w:rsidRPr="00106AE8">
        <w:rPr>
          <w:i/>
          <w:sz w:val="22"/>
          <w:lang w:val="en-US"/>
        </w:rPr>
        <w:t>d) clinical specialists;</w:t>
      </w:r>
    </w:p>
    <w:p w14:paraId="7D243210" w14:textId="77777777" w:rsidR="00EF7C3E" w:rsidRPr="00106AE8" w:rsidRDefault="00106AE8">
      <w:pPr>
        <w:spacing w:after="0" w:line="276" w:lineRule="auto"/>
        <w:rPr>
          <w:lang w:val="en-US"/>
        </w:rPr>
      </w:pPr>
      <w:r w:rsidRPr="00106AE8">
        <w:rPr>
          <w:i/>
          <w:sz w:val="22"/>
          <w:lang w:val="en-US"/>
        </w:rPr>
        <w:t>e) health Information Managers, IT staff and support, systems integrators;</w:t>
      </w:r>
    </w:p>
    <w:p w14:paraId="70A19CFA" w14:textId="77777777" w:rsidR="00EF7C3E" w:rsidRPr="00106AE8" w:rsidRDefault="00106AE8">
      <w:pPr>
        <w:spacing w:after="0" w:line="276" w:lineRule="auto"/>
        <w:rPr>
          <w:lang w:val="en-US"/>
        </w:rPr>
      </w:pPr>
      <w:r w:rsidRPr="00106AE8">
        <w:rPr>
          <w:i/>
          <w:sz w:val="22"/>
          <w:lang w:val="en-US"/>
        </w:rPr>
        <w:t>f) technical and non-technical readers.</w:t>
      </w:r>
    </w:p>
    <w:p w14:paraId="031004C1" w14:textId="77777777" w:rsidR="00EF7C3E" w:rsidRPr="00106AE8" w:rsidRDefault="00EF7C3E">
      <w:pPr>
        <w:spacing w:after="0" w:line="276" w:lineRule="auto"/>
        <w:rPr>
          <w:lang w:val="en-US"/>
        </w:rPr>
      </w:pPr>
    </w:p>
    <w:p w14:paraId="1893232D" w14:textId="77777777" w:rsidR="00EF7C3E" w:rsidRPr="00106AE8" w:rsidRDefault="00EF7C3E">
      <w:pPr>
        <w:spacing w:after="0" w:line="276" w:lineRule="auto"/>
        <w:rPr>
          <w:lang w:val="en-US"/>
        </w:rPr>
      </w:pPr>
    </w:p>
    <w:p w14:paraId="5FB93EA1" w14:textId="77777777" w:rsidR="00EF7C3E" w:rsidRDefault="00106AE8">
      <w:pPr>
        <w:tabs>
          <w:tab w:val="left" w:pos="709"/>
        </w:tabs>
        <w:spacing w:after="0"/>
      </w:pPr>
      <w:r>
        <w:rPr>
          <w:b/>
          <w:sz w:val="28"/>
        </w:rPr>
        <w:t xml:space="preserve">Introdução </w:t>
      </w:r>
    </w:p>
    <w:p w14:paraId="60A489B1" w14:textId="77777777" w:rsidR="00EF7C3E" w:rsidRDefault="00EF7C3E">
      <w:pPr>
        <w:tabs>
          <w:tab w:val="left" w:pos="709"/>
        </w:tabs>
        <w:spacing w:after="0"/>
      </w:pPr>
    </w:p>
    <w:p w14:paraId="23433806" w14:textId="77777777" w:rsidR="00EF7C3E" w:rsidRDefault="00106AE8">
      <w:pPr>
        <w:tabs>
          <w:tab w:val="left" w:pos="709"/>
        </w:tabs>
        <w:spacing w:after="0"/>
      </w:pPr>
      <w:r>
        <w:rPr>
          <w:sz w:val="22"/>
        </w:rPr>
        <w:t>Em sequência à proposta do sumário de alta de internação, trabalho realizado pela Comissão de Estudo Especial de Informática em Saúde (ABNT/CEE-78) no âmbito do grupo de trabalho GT1 - Arquitetura, Modelos e Frameworks, reuniu-se em 2013 um grupo de especialistas das ciências da saúde, informação e computação motivados para proposição de uma especialização do documento, focado no cenário da internação obstétrica. O resultado destes esforços resultou na proposta de um documento denominado sumário de alta de internação obstétrica.</w:t>
      </w:r>
    </w:p>
    <w:p w14:paraId="64C90728" w14:textId="77777777" w:rsidR="00EF7C3E" w:rsidRDefault="00106AE8">
      <w:pPr>
        <w:tabs>
          <w:tab w:val="left" w:pos="709"/>
        </w:tabs>
        <w:spacing w:after="0"/>
      </w:pPr>
      <w:r>
        <w:rPr>
          <w:color w:val="4F81BD"/>
          <w:sz w:val="22"/>
        </w:rPr>
        <w:t xml:space="preserve"> </w:t>
      </w:r>
    </w:p>
    <w:p w14:paraId="0F248697" w14:textId="77777777" w:rsidR="00EF7C3E" w:rsidRDefault="00106AE8">
      <w:pPr>
        <w:tabs>
          <w:tab w:val="left" w:pos="709"/>
        </w:tabs>
        <w:spacing w:after="0"/>
      </w:pPr>
      <w:r>
        <w:rPr>
          <w:sz w:val="22"/>
        </w:rPr>
        <w:t>Tendo em vista as especificidades pretendidas para o conteúdo especializado, sem contudo divergir da proposta original, tomou-se como ponto de partida o modelo do sumário de alta de internação já em discussão. Para o contexto obstétrico e neonatal, trata-se de documentação obrigatória para uso quando da conclusão da assistência materna em regime de internação, com o objetivo de prover informações acuradas e oportunas para a equipe ou profissional que vai dar continuidade aos cuidados de complicações clínicas da gestante, pós-aborto e puerpério, subsidiando o planejamento reprodutivo. Da mesma forma, deve prover dados iniciais para o seguimento do crescimento e desenvolvimento infantil, no caso de alta do neonato acompanhado em alojamento conjunto.</w:t>
      </w:r>
    </w:p>
    <w:p w14:paraId="074C0867" w14:textId="77777777" w:rsidR="00EF7C3E" w:rsidRDefault="00106AE8">
      <w:pPr>
        <w:tabs>
          <w:tab w:val="left" w:pos="709"/>
        </w:tabs>
        <w:spacing w:after="0"/>
      </w:pPr>
      <w:r>
        <w:rPr>
          <w:color w:val="4F81BD"/>
          <w:sz w:val="22"/>
        </w:rPr>
        <w:lastRenderedPageBreak/>
        <w:t xml:space="preserve"> </w:t>
      </w:r>
    </w:p>
    <w:p w14:paraId="0AEB1E14" w14:textId="1ED7F241" w:rsidR="00EF7C3E" w:rsidRDefault="00106AE8">
      <w:pPr>
        <w:tabs>
          <w:tab w:val="left" w:pos="709"/>
        </w:tabs>
        <w:spacing w:after="0"/>
      </w:pPr>
      <w:r>
        <w:rPr>
          <w:sz w:val="22"/>
        </w:rPr>
        <w:t>Um dos grandes desafios da atenção à saúde da mulher e do neonato tem sido o de propiciar a continuidade do cuidado. Sabe-se que a estruturação de uma rede assistencial capaz de garantir às mulheres o direito ao planejamento reprodutivo é política pública prioritária no Brasil, que visa à uma atenção adequada à gravidez, ao parto e ao puerpério, bem como assegurar às crianças o direito ao nascimento seguro e ao crescimento e desenvolvimento saudáveis</w:t>
      </w:r>
      <w:r>
        <w:rPr>
          <w:sz w:val="22"/>
          <w:vertAlign w:val="superscript"/>
        </w:rPr>
        <w:t>[1]</w:t>
      </w:r>
      <w:r>
        <w:rPr>
          <w:sz w:val="22"/>
        </w:rPr>
        <w:t>. No entanto, a efetividade desta rede passa também pela viabilização da transferência oportuna e segura das informações sobre os cuidados prestados durante a permanência hospitalar e particularmente durante episódios do cuidado obstétrico e a seguir do parto, para os outros níveis de atenção.</w:t>
      </w:r>
    </w:p>
    <w:p w14:paraId="78EDA3C1" w14:textId="77777777" w:rsidR="00EF7C3E" w:rsidRDefault="00EF7C3E">
      <w:pPr>
        <w:tabs>
          <w:tab w:val="left" w:pos="709"/>
        </w:tabs>
        <w:spacing w:after="0"/>
      </w:pPr>
    </w:p>
    <w:p w14:paraId="4FB00FAF" w14:textId="77777777" w:rsidR="00EF7C3E" w:rsidRDefault="00106AE8">
      <w:pPr>
        <w:tabs>
          <w:tab w:val="left" w:pos="709"/>
        </w:tabs>
        <w:spacing w:after="0"/>
      </w:pPr>
      <w:r>
        <w:rPr>
          <w:sz w:val="22"/>
        </w:rPr>
        <w:t>A proposta ajusta-se estrategicamente à necessidade de fortalecimento da rede de atenção à saúde às mulheres e neonatos, transmitindo informações essenciais para transferência de cuidados pós-alta. Para isto, apresenta um conjunto mínimo de informações relevantes sobre a assistência ao aborto, parto, puerpério e cuidados neonatais imediatos. Desta forma, deve conter o relato resumido mais completo, de todo o período de internação, que permita ao profissional ou equipe prosseguir com a atenção à mulher e neonato(s). Contempla detalhes sobre o tipo e regime de internação, condições da mulher à admissão e alta, a evolução obstétrica e neonatal durante a internação, os problemas apresentados, diagnósticos maternos e perinatais realizados, as medicações que foram utilizadas e modificadas durante a internação, além das intercorrências maternas e perinatais relevantes. Adicionalmente, as intercorrências relevantes tais como os efeitos adversos e alergias surgidas durante o período de internação devem ser relatadas.</w:t>
      </w:r>
    </w:p>
    <w:p w14:paraId="30568E0F" w14:textId="77777777" w:rsidR="00EF7C3E" w:rsidRDefault="00106AE8">
      <w:pPr>
        <w:tabs>
          <w:tab w:val="left" w:pos="709"/>
        </w:tabs>
        <w:spacing w:after="0"/>
      </w:pPr>
      <w:r>
        <w:rPr>
          <w:sz w:val="22"/>
        </w:rPr>
        <w:t xml:space="preserve"> </w:t>
      </w:r>
      <w:r>
        <w:rPr>
          <w:color w:val="4A86E8"/>
          <w:sz w:val="24"/>
        </w:rPr>
        <w:t xml:space="preserve"> </w:t>
      </w:r>
    </w:p>
    <w:p w14:paraId="039494FE" w14:textId="77777777" w:rsidR="00EF7C3E" w:rsidRDefault="00106AE8">
      <w:pPr>
        <w:tabs>
          <w:tab w:val="left" w:pos="709"/>
        </w:tabs>
        <w:spacing w:after="0"/>
      </w:pPr>
      <w:r>
        <w:rPr>
          <w:sz w:val="22"/>
          <w:highlight w:val="white"/>
        </w:rPr>
        <w:t xml:space="preserve">O documento trata de um conjunto de informações resultantes do cuidado materno e neonatal em maternidades e centros de parto normal, eventualmente pós parto em trânsito, durante deslocamento para estas unidades de saúde. Propõe-se ao registro de informações de internações programadas, em regime de urgência e emergência obstétrica para intervenções durante a gestação, assistência ao parto e puerpério. Para contemplar as várias situações possíveis de internação obstétrica, o documento foi dividido em duas seções: a primeira se destina ao registro das informações da mulher e de sua gestação atual. A segunda seção se destina ao registro das informações neonatais. Desta forma, em caso de abortamento ou de quaisquer outras condições de internação obstétrica com alta da mulher ainda grávida, o conteúdo destinado ao parto e recém-nascido não será registrado. No caso de internação com parto resultando em alta conjunta mãe e filho, o sumário de alta de internação obstétrica deverá ser completamente preenchido, ou seja, conterá a primeira e a segunda seções previstas no modelo de informação. Por outro lado, em caso de parto múltiplo, cada um dos gêmeos terá o seu sumário individual contendo a primeira seção, assim como as suas informações de nascimento específicas, previstas na segunda seção. Também faz parte dos usos desta norma a alta materna com dia e horário distinto da alta neonatal, desde que a mulher permaneça junto a seu filho aguardando sua liberação. No caso do neonato internado em unidade neonatal mas com alta em separado da mãe ou de reinternação de neonato, recomenda-se empregar o modelo do sumário de alta de internação. Esta proposta também não contempla uso para transferências entre estabelecimentos de saúde ou encaminhamento para outras especialidades. Esses casos de uso exigem outros conjuntos e organização de informações e por isso devem ser representados em documentos específicos.  </w:t>
      </w:r>
    </w:p>
    <w:p w14:paraId="762488F2" w14:textId="77777777" w:rsidR="00EF7C3E" w:rsidRDefault="00EF7C3E">
      <w:pPr>
        <w:tabs>
          <w:tab w:val="left" w:pos="709"/>
        </w:tabs>
        <w:spacing w:after="0"/>
      </w:pPr>
    </w:p>
    <w:p w14:paraId="72A6A05A" w14:textId="77777777" w:rsidR="00EF7C3E" w:rsidRDefault="00106AE8">
      <w:pPr>
        <w:tabs>
          <w:tab w:val="left" w:pos="709"/>
        </w:tabs>
        <w:spacing w:after="0"/>
      </w:pPr>
      <w:r>
        <w:rPr>
          <w:sz w:val="22"/>
        </w:rPr>
        <w:t xml:space="preserve">O sumário deve ser encerrado com o plano de tratamento para o período pós-alta, incluindo medicações prescritas com respectiva posologia e outras recomendações, quer para a puérpera quer para o(s) </w:t>
      </w:r>
      <w:r>
        <w:rPr>
          <w:sz w:val="22"/>
        </w:rPr>
        <w:lastRenderedPageBreak/>
        <w:t>neonato(s). Inclui os resultados de exames, testes e procedimentos considerados primordiais e previstos para realização durante a assistência ao nascimento em ambiente hospitalar tais como: teste materno para sífilis, sorologia para HIV, grupo sanguíneo, fator Rh e teste de Coombs indireto e, para o(s) neonato(s): a triagem neonatal e vacinação hospitalares.</w:t>
      </w:r>
    </w:p>
    <w:p w14:paraId="7D628105" w14:textId="77777777" w:rsidR="00EF7C3E" w:rsidRDefault="00106AE8">
      <w:pPr>
        <w:tabs>
          <w:tab w:val="left" w:pos="709"/>
        </w:tabs>
        <w:spacing w:after="0"/>
      </w:pPr>
      <w:r>
        <w:rPr>
          <w:sz w:val="22"/>
        </w:rPr>
        <w:t xml:space="preserve"> </w:t>
      </w:r>
    </w:p>
    <w:p w14:paraId="46FCA569" w14:textId="2ED3BD7B" w:rsidR="00EF7C3E" w:rsidRDefault="00106AE8">
      <w:pPr>
        <w:tabs>
          <w:tab w:val="left" w:pos="709"/>
        </w:tabs>
        <w:spacing w:after="0"/>
      </w:pPr>
      <w:r>
        <w:rPr>
          <w:sz w:val="22"/>
        </w:rPr>
        <w:t xml:space="preserve">Desde setembro de 2013, </w:t>
      </w:r>
      <w:r w:rsidR="00F036BB">
        <w:rPr>
          <w:sz w:val="22"/>
        </w:rPr>
        <w:t>os trabalhos do grupo vêm</w:t>
      </w:r>
      <w:r>
        <w:rPr>
          <w:sz w:val="22"/>
        </w:rPr>
        <w:t xml:space="preserve"> sendo apresentados e discutidos em reuniões periódicas com registro no sitio:</w:t>
      </w:r>
      <w:hyperlink r:id="rId8">
        <w:r>
          <w:rPr>
            <w:sz w:val="22"/>
          </w:rPr>
          <w:t xml:space="preserve"> </w:t>
        </w:r>
      </w:hyperlink>
      <w:r>
        <w:rPr>
          <w:sz w:val="22"/>
        </w:rPr>
        <w:t>http://gt1.medicina.ufmg.br/. Inicialmente, foi realizado um levantamento das práticas clínicas durante a alta obstétrica, em cinco maternidades públicas: Hospital Sofia Feldman, Maternidade Odete Valadares da Fundação Hospitalar de Minas Gerais, Maternidade do Hospital de Clínicas da UFMG, Hospital Municipal de Betim e Hospital Municipal Risoleta Tolentino Neves.</w:t>
      </w:r>
    </w:p>
    <w:p w14:paraId="65628C14" w14:textId="77777777" w:rsidR="00EF7C3E" w:rsidRDefault="00106AE8">
      <w:pPr>
        <w:tabs>
          <w:tab w:val="left" w:pos="709"/>
        </w:tabs>
        <w:spacing w:after="0"/>
      </w:pPr>
      <w:r>
        <w:rPr>
          <w:sz w:val="22"/>
        </w:rPr>
        <w:t xml:space="preserve"> </w:t>
      </w:r>
    </w:p>
    <w:p w14:paraId="10A4BA6E" w14:textId="31449264" w:rsidR="00EF7C3E" w:rsidRDefault="00106AE8">
      <w:pPr>
        <w:tabs>
          <w:tab w:val="left" w:pos="709"/>
        </w:tabs>
        <w:spacing w:after="0"/>
      </w:pPr>
      <w:r>
        <w:rPr>
          <w:sz w:val="22"/>
        </w:rPr>
        <w:t xml:space="preserve">Para análise da narrativa clínica utilizada na pratica médica foi realizado uma amostragem de prontuários de papel, selecionando aleatoriamente 98 documentos de alta, no período de julho a outubro de 2013, na Maternidade do Hospital de Clínicas da UFMG. Os dados assistenciais registrados e a frequência de sua ocorrência foram sumarizados em tabelas, agrupando-se distintamente os dados maternos, perinatais e orientações para continuidade do cuidado. O estudo dos formulários e registros em uso nas demais maternidades resultou também na </w:t>
      </w:r>
      <w:r w:rsidR="00F036BB">
        <w:rPr>
          <w:sz w:val="22"/>
        </w:rPr>
        <w:t>análise</w:t>
      </w:r>
      <w:r>
        <w:rPr>
          <w:sz w:val="22"/>
        </w:rPr>
        <w:t xml:space="preserve"> das </w:t>
      </w:r>
      <w:r>
        <w:rPr>
          <w:sz w:val="22"/>
          <w:highlight w:val="white"/>
        </w:rPr>
        <w:t>frequências das informações encontradas, assim como dos títulos de campos para preenchimento livre ou estruturado</w:t>
      </w:r>
      <w:r>
        <w:rPr>
          <w:sz w:val="22"/>
          <w:highlight w:val="white"/>
          <w:vertAlign w:val="superscript"/>
        </w:rPr>
        <w:t>[2]</w:t>
      </w:r>
      <w:r>
        <w:rPr>
          <w:color w:val="980000"/>
          <w:sz w:val="22"/>
          <w:highlight w:val="white"/>
        </w:rPr>
        <w:t>.</w:t>
      </w:r>
      <w:r>
        <w:rPr>
          <w:sz w:val="22"/>
          <w:highlight w:val="white"/>
        </w:rPr>
        <w:t xml:space="preserve"> </w:t>
      </w:r>
    </w:p>
    <w:p w14:paraId="1A90B54D" w14:textId="77777777" w:rsidR="00EF7C3E" w:rsidRDefault="00106AE8">
      <w:pPr>
        <w:tabs>
          <w:tab w:val="left" w:pos="709"/>
        </w:tabs>
        <w:spacing w:after="0"/>
      </w:pPr>
      <w:r>
        <w:rPr>
          <w:sz w:val="22"/>
          <w:highlight w:val="white"/>
        </w:rPr>
        <w:t xml:space="preserve"> </w:t>
      </w:r>
    </w:p>
    <w:p w14:paraId="3C880C50" w14:textId="77777777" w:rsidR="00EF7C3E" w:rsidRDefault="00106AE8">
      <w:pPr>
        <w:tabs>
          <w:tab w:val="left" w:pos="709"/>
        </w:tabs>
        <w:spacing w:after="0"/>
      </w:pPr>
      <w:r>
        <w:rPr>
          <w:sz w:val="22"/>
          <w:highlight w:val="white"/>
        </w:rPr>
        <w:t>Adicionalmente, a definição do conteúdo clínico do documento especializado levou em conta as recomendações internacionais de segurança e qualidade da documentação visando à continuidade do cuidado</w:t>
      </w:r>
      <w:r>
        <w:rPr>
          <w:sz w:val="22"/>
          <w:highlight w:val="white"/>
          <w:vertAlign w:val="superscript"/>
        </w:rPr>
        <w:t>[3,4]</w:t>
      </w:r>
      <w:r>
        <w:rPr>
          <w:sz w:val="22"/>
          <w:highlight w:val="white"/>
        </w:rPr>
        <w:t xml:space="preserve"> e as principais políticas públicas de saúde para o setor materno-infantil, a saber: Rede Cegonha</w:t>
      </w:r>
      <w:r>
        <w:rPr>
          <w:sz w:val="22"/>
          <w:highlight w:val="white"/>
          <w:vertAlign w:val="superscript"/>
        </w:rPr>
        <w:t>[1]</w:t>
      </w:r>
      <w:r>
        <w:rPr>
          <w:sz w:val="22"/>
          <w:highlight w:val="white"/>
        </w:rPr>
        <w:t>, Protocolo para a prevenção de transmissão vertical de HIV e sífilis</w:t>
      </w:r>
      <w:r>
        <w:rPr>
          <w:sz w:val="22"/>
          <w:highlight w:val="white"/>
          <w:vertAlign w:val="superscript"/>
        </w:rPr>
        <w:t>[5]</w:t>
      </w:r>
      <w:r>
        <w:rPr>
          <w:sz w:val="22"/>
          <w:highlight w:val="white"/>
        </w:rPr>
        <w:t>, Assistência hospitalar ao neonato</w:t>
      </w:r>
      <w:r>
        <w:rPr>
          <w:sz w:val="22"/>
          <w:highlight w:val="white"/>
          <w:vertAlign w:val="superscript"/>
        </w:rPr>
        <w:t>[6]</w:t>
      </w:r>
      <w:r>
        <w:rPr>
          <w:sz w:val="22"/>
          <w:highlight w:val="white"/>
        </w:rPr>
        <w:t>, Triagem neonatal</w:t>
      </w:r>
      <w:r>
        <w:rPr>
          <w:sz w:val="22"/>
          <w:highlight w:val="white"/>
          <w:vertAlign w:val="superscript"/>
        </w:rPr>
        <w:t>[7]</w:t>
      </w:r>
      <w:r>
        <w:rPr>
          <w:sz w:val="22"/>
          <w:highlight w:val="white"/>
        </w:rPr>
        <w:t>, Política Nacional de Atenção Hospitalar / Alta responsável</w:t>
      </w:r>
      <w:r>
        <w:rPr>
          <w:sz w:val="22"/>
          <w:highlight w:val="white"/>
          <w:vertAlign w:val="superscript"/>
        </w:rPr>
        <w:t>[8]</w:t>
      </w:r>
      <w:r>
        <w:rPr>
          <w:sz w:val="22"/>
          <w:highlight w:val="white"/>
        </w:rPr>
        <w:t>, Centros de parto normais na rede SUS</w:t>
      </w:r>
      <w:r>
        <w:rPr>
          <w:sz w:val="22"/>
          <w:highlight w:val="white"/>
          <w:vertAlign w:val="superscript"/>
        </w:rPr>
        <w:t>[9]</w:t>
      </w:r>
      <w:r>
        <w:rPr>
          <w:sz w:val="22"/>
          <w:highlight w:val="white"/>
        </w:rPr>
        <w:t xml:space="preserve"> e as Diretrizes nacionais para a atenção obstétrica e neonatal</w:t>
      </w:r>
      <w:r>
        <w:rPr>
          <w:sz w:val="22"/>
          <w:highlight w:val="white"/>
          <w:vertAlign w:val="superscript"/>
        </w:rPr>
        <w:t>[10]</w:t>
      </w:r>
      <w:r>
        <w:rPr>
          <w:sz w:val="22"/>
          <w:highlight w:val="white"/>
        </w:rPr>
        <w:t>.</w:t>
      </w:r>
    </w:p>
    <w:p w14:paraId="4A4D1B86" w14:textId="77777777" w:rsidR="00EF7C3E" w:rsidRDefault="00EF7C3E">
      <w:pPr>
        <w:tabs>
          <w:tab w:val="left" w:pos="709"/>
        </w:tabs>
        <w:spacing w:after="0"/>
      </w:pPr>
    </w:p>
    <w:p w14:paraId="0B25C1F1" w14:textId="31073C84" w:rsidR="00EF7C3E" w:rsidRDefault="00106AE8">
      <w:pPr>
        <w:tabs>
          <w:tab w:val="left" w:pos="709"/>
        </w:tabs>
        <w:spacing w:after="0"/>
      </w:pPr>
      <w:r>
        <w:rPr>
          <w:sz w:val="22"/>
        </w:rPr>
        <w:t xml:space="preserve">Em dezembro de 2013, a proposta foi rediscutida no grupo de especialistas de domínio, utilizando-se de um modelo informacional em mapa mental para facilitar a visualização das composições específicas, organizando-as em três agrupamentos de informação: 1- Identificação da paciente e caracterização </w:t>
      </w:r>
      <w:r>
        <w:rPr>
          <w:sz w:val="22"/>
          <w:highlight w:val="white"/>
        </w:rPr>
        <w:t xml:space="preserve">da internação, 2- Informações da mulher, 3- Informações do(s) neonato(s). Tais composições foram usadas posteriormente para organizar o documento em duas seções: a primeira para registro das informações da mulher e a segunda para o registro das informações neonatais. Informes adicionais poderão ser anexadas ao documento na forma de imagens, arquivos </w:t>
      </w:r>
      <w:r w:rsidR="00F036BB">
        <w:rPr>
          <w:sz w:val="22"/>
          <w:highlight w:val="white"/>
        </w:rPr>
        <w:t>pré-formatados</w:t>
      </w:r>
      <w:r>
        <w:rPr>
          <w:sz w:val="22"/>
          <w:highlight w:val="white"/>
        </w:rPr>
        <w:t xml:space="preserve"> ou texto livre.</w:t>
      </w:r>
    </w:p>
    <w:p w14:paraId="428E015C" w14:textId="77777777" w:rsidR="00EF7C3E" w:rsidRDefault="00106AE8">
      <w:pPr>
        <w:tabs>
          <w:tab w:val="left" w:pos="709"/>
        </w:tabs>
        <w:spacing w:after="0"/>
      </w:pPr>
      <w:r>
        <w:rPr>
          <w:sz w:val="22"/>
          <w:highlight w:val="white"/>
        </w:rPr>
        <w:t xml:space="preserve"> </w:t>
      </w:r>
    </w:p>
    <w:p w14:paraId="70568845" w14:textId="77777777" w:rsidR="00F11352" w:rsidRDefault="00106AE8" w:rsidP="00F11352">
      <w:pPr>
        <w:tabs>
          <w:tab w:val="left" w:pos="709"/>
        </w:tabs>
        <w:spacing w:after="0"/>
        <w:rPr>
          <w:sz w:val="22"/>
          <w:highlight w:val="white"/>
        </w:rPr>
      </w:pPr>
      <w:r>
        <w:rPr>
          <w:sz w:val="22"/>
          <w:highlight w:val="white"/>
        </w:rPr>
        <w:t xml:space="preserve">Em sequência, a base </w:t>
      </w:r>
      <w:r>
        <w:rPr>
          <w:i/>
          <w:sz w:val="22"/>
          <w:highlight w:val="white"/>
        </w:rPr>
        <w:t>Clinical Knowlegde Manager</w:t>
      </w:r>
      <w:r>
        <w:rPr>
          <w:sz w:val="22"/>
          <w:highlight w:val="white"/>
        </w:rPr>
        <w:t xml:space="preserve"> da Fundação </w:t>
      </w:r>
      <w:r>
        <w:rPr>
          <w:i/>
          <w:sz w:val="22"/>
          <w:highlight w:val="white"/>
        </w:rPr>
        <w:t>OpenEHR</w:t>
      </w:r>
      <w:r>
        <w:rPr>
          <w:sz w:val="22"/>
          <w:highlight w:val="white"/>
          <w:vertAlign w:val="superscript"/>
        </w:rPr>
        <w:t>[11]</w:t>
      </w:r>
      <w:r>
        <w:rPr>
          <w:sz w:val="22"/>
          <w:highlight w:val="white"/>
        </w:rPr>
        <w:t xml:space="preserve"> foi referência para busca de arquétipos para representação dos conceitos clínicos. Em caso de dados categóricos com opções de resposta não codificada em tabelas, optou-se pelas categorias já em uso na Declaração de Nascido Vivo (DNV)</w:t>
      </w:r>
      <w:r>
        <w:rPr>
          <w:sz w:val="22"/>
          <w:highlight w:val="white"/>
          <w:vertAlign w:val="superscript"/>
        </w:rPr>
        <w:t>[12]</w:t>
      </w:r>
      <w:r>
        <w:rPr>
          <w:sz w:val="22"/>
          <w:highlight w:val="white"/>
        </w:rPr>
        <w:t>, visando à uniformização da documentação do nascimento no país. O modelo de informação específico para a alta obstétrica foi elaborado, assim como um modelo computacional (</w:t>
      </w:r>
      <w:r>
        <w:rPr>
          <w:i/>
          <w:sz w:val="22"/>
          <w:highlight w:val="white"/>
        </w:rPr>
        <w:t>template)</w:t>
      </w:r>
      <w:r>
        <w:rPr>
          <w:sz w:val="22"/>
          <w:highlight w:val="white"/>
        </w:rPr>
        <w:t xml:space="preserve"> proposto em padrão </w:t>
      </w:r>
      <w:r>
        <w:rPr>
          <w:i/>
          <w:sz w:val="22"/>
          <w:highlight w:val="white"/>
        </w:rPr>
        <w:t>OpenEHR</w:t>
      </w:r>
      <w:r>
        <w:rPr>
          <w:sz w:val="22"/>
          <w:highlight w:val="white"/>
        </w:rPr>
        <w:t>.</w:t>
      </w:r>
    </w:p>
    <w:p w14:paraId="3D2F5329" w14:textId="42B6B694" w:rsidR="00EF7C3E" w:rsidRPr="00F11352" w:rsidRDefault="00106AE8" w:rsidP="00F11352">
      <w:pPr>
        <w:tabs>
          <w:tab w:val="left" w:pos="709"/>
        </w:tabs>
        <w:spacing w:after="0"/>
        <w:rPr>
          <w:sz w:val="22"/>
          <w:highlight w:val="white"/>
        </w:rPr>
      </w:pPr>
      <w:r>
        <w:rPr>
          <w:sz w:val="22"/>
          <w:highlight w:val="white"/>
        </w:rPr>
        <w:t xml:space="preserve"> </w:t>
      </w:r>
    </w:p>
    <w:p w14:paraId="5B962E0D" w14:textId="77777777" w:rsidR="00EF7C3E" w:rsidRDefault="00106AE8">
      <w:pPr>
        <w:tabs>
          <w:tab w:val="left" w:pos="709"/>
        </w:tabs>
        <w:spacing w:after="0"/>
      </w:pPr>
      <w:r>
        <w:rPr>
          <w:sz w:val="22"/>
        </w:rPr>
        <w:t xml:space="preserve">Esta proposta está organizada em dois documentos: </w:t>
      </w:r>
    </w:p>
    <w:p w14:paraId="2B71809D" w14:textId="77777777" w:rsidR="00EF7C3E" w:rsidRDefault="00EF7C3E">
      <w:pPr>
        <w:tabs>
          <w:tab w:val="left" w:pos="709"/>
        </w:tabs>
        <w:spacing w:after="0"/>
      </w:pPr>
    </w:p>
    <w:p w14:paraId="3C5FE359" w14:textId="0F849762" w:rsidR="00EF7C3E" w:rsidRDefault="00106AE8">
      <w:pPr>
        <w:tabs>
          <w:tab w:val="left" w:pos="709"/>
        </w:tabs>
      </w:pPr>
      <w:r w:rsidRPr="00F11352">
        <w:rPr>
          <w:sz w:val="22"/>
          <w:highlight w:val="white"/>
        </w:rPr>
        <w:lastRenderedPageBreak/>
        <w:t>— Sumário de alta de internação obstétrica – Parte 1:</w:t>
      </w:r>
      <w:r>
        <w:rPr>
          <w:sz w:val="22"/>
          <w:highlight w:val="white"/>
        </w:rPr>
        <w:t xml:space="preserve"> Modelo de Informação – este documento apresenta o modelo de informação com a descrição de todos os componentes que devem fazer parte do Sumário de </w:t>
      </w:r>
      <w:r w:rsidR="00F11352">
        <w:rPr>
          <w:sz w:val="22"/>
          <w:highlight w:val="white"/>
        </w:rPr>
        <w:t>a</w:t>
      </w:r>
      <w:r>
        <w:rPr>
          <w:sz w:val="22"/>
          <w:highlight w:val="white"/>
        </w:rPr>
        <w:t xml:space="preserve">lta de </w:t>
      </w:r>
      <w:r w:rsidR="00F11352">
        <w:rPr>
          <w:sz w:val="22"/>
          <w:highlight w:val="white"/>
        </w:rPr>
        <w:t>i</w:t>
      </w:r>
      <w:r>
        <w:rPr>
          <w:sz w:val="22"/>
          <w:highlight w:val="white"/>
        </w:rPr>
        <w:t xml:space="preserve">nternação </w:t>
      </w:r>
      <w:r w:rsidR="00F11352">
        <w:rPr>
          <w:sz w:val="22"/>
          <w:highlight w:val="white"/>
        </w:rPr>
        <w:t>o</w:t>
      </w:r>
      <w:r>
        <w:rPr>
          <w:sz w:val="22"/>
          <w:highlight w:val="white"/>
        </w:rPr>
        <w:t>bstétrica. Encontra-se dividido em duas seções, sendo a primeira destinada ao registro das informações da mulher e de sua gestação atual e a segunda para o registro das informações neonatais;</w:t>
      </w:r>
    </w:p>
    <w:p w14:paraId="45A19EC7" w14:textId="77777777" w:rsidR="00EF7C3E" w:rsidRDefault="00106AE8">
      <w:pPr>
        <w:tabs>
          <w:tab w:val="left" w:pos="709"/>
        </w:tabs>
        <w:spacing w:after="0"/>
      </w:pPr>
      <w:r w:rsidRPr="00F11352">
        <w:rPr>
          <w:sz w:val="22"/>
        </w:rPr>
        <w:t>— Sumário de alta de internação obstétrica – Parte 2:</w:t>
      </w:r>
      <w:r>
        <w:rPr>
          <w:b/>
          <w:sz w:val="22"/>
        </w:rPr>
        <w:t xml:space="preserve"> </w:t>
      </w:r>
      <w:r>
        <w:rPr>
          <w:sz w:val="22"/>
        </w:rPr>
        <w:t>Modelo Computacional – a segunda parte desta proposta, ainda a ser elaborada, evidenciará as interfaces computacionais para que se estabeleça a interoperabilidade entre os sistemas de informação em saúde no País. Os padrões computacionais a serem adotados serão aqueles já descritos na Portaria 207</w:t>
      </w:r>
      <w:r>
        <w:rPr>
          <w:sz w:val="22"/>
          <w:highlight w:val="white"/>
        </w:rPr>
        <w:t>3</w:t>
      </w:r>
      <w:r>
        <w:rPr>
          <w:sz w:val="22"/>
          <w:highlight w:val="white"/>
          <w:vertAlign w:val="superscript"/>
        </w:rPr>
        <w:t xml:space="preserve"> [13]</w:t>
      </w:r>
      <w:r>
        <w:rPr>
          <w:sz w:val="22"/>
          <w:highlight w:val="white"/>
        </w:rPr>
        <w:t xml:space="preserve">. </w:t>
      </w:r>
    </w:p>
    <w:p w14:paraId="64552324" w14:textId="77777777" w:rsidR="00EF7C3E" w:rsidRDefault="00EF7C3E">
      <w:pPr>
        <w:tabs>
          <w:tab w:val="left" w:pos="709"/>
        </w:tabs>
        <w:spacing w:after="0"/>
      </w:pPr>
    </w:p>
    <w:p w14:paraId="389ACA72" w14:textId="77777777" w:rsidR="00F11352" w:rsidRDefault="00F11352">
      <w:pPr>
        <w:tabs>
          <w:tab w:val="left" w:pos="709"/>
        </w:tabs>
        <w:spacing w:after="0"/>
      </w:pPr>
    </w:p>
    <w:p w14:paraId="51DC41A9" w14:textId="77777777" w:rsidR="00F11352" w:rsidRDefault="00F11352" w:rsidP="00F11352">
      <w:pPr>
        <w:tabs>
          <w:tab w:val="left" w:pos="709"/>
        </w:tabs>
        <w:spacing w:after="0"/>
        <w:jc w:val="left"/>
      </w:pPr>
      <w:r>
        <w:rPr>
          <w:b/>
          <w:sz w:val="28"/>
        </w:rPr>
        <w:t>Sumário de alta de internação obstétrica - Parte 1: Modelo de informação</w:t>
      </w:r>
    </w:p>
    <w:p w14:paraId="25553B9A" w14:textId="77777777" w:rsidR="00F11352" w:rsidRDefault="00F11352">
      <w:pPr>
        <w:tabs>
          <w:tab w:val="left" w:pos="709"/>
        </w:tabs>
        <w:spacing w:after="0"/>
      </w:pPr>
    </w:p>
    <w:p w14:paraId="64D0C8BF" w14:textId="77777777" w:rsidR="00EF7C3E" w:rsidRDefault="00106AE8" w:rsidP="00F11352">
      <w:pPr>
        <w:pStyle w:val="Ttulo1"/>
        <w:numPr>
          <w:ilvl w:val="0"/>
          <w:numId w:val="1"/>
        </w:numPr>
        <w:spacing w:before="0" w:after="0"/>
        <w:ind w:hanging="432"/>
        <w:contextualSpacing/>
      </w:pPr>
      <w:r>
        <w:t xml:space="preserve">Escopo </w:t>
      </w:r>
    </w:p>
    <w:p w14:paraId="38B2444B" w14:textId="77777777" w:rsidR="00EF7C3E" w:rsidRDefault="00EF7C3E">
      <w:pPr>
        <w:pStyle w:val="Ttulo1"/>
        <w:spacing w:before="0" w:after="0"/>
        <w:ind w:left="431" w:firstLine="0"/>
        <w:rPr>
          <w:b w:val="0"/>
          <w:sz w:val="22"/>
        </w:rPr>
      </w:pPr>
      <w:bookmarkStart w:id="8" w:name="h.by9ptoxxd534" w:colFirst="0" w:colLast="0"/>
      <w:bookmarkEnd w:id="8"/>
    </w:p>
    <w:p w14:paraId="29F2C338" w14:textId="42AAF86C" w:rsidR="00EF7C3E" w:rsidRDefault="00106AE8">
      <w:pPr>
        <w:spacing w:after="0"/>
        <w:rPr>
          <w:sz w:val="22"/>
        </w:rPr>
      </w:pPr>
      <w:r>
        <w:rPr>
          <w:sz w:val="22"/>
          <w:highlight w:val="white"/>
        </w:rPr>
        <w:t>Esta Norma estabelece um conjunto de informações que fazem parte do sumário de alta de internação obstétrica, uma especialização do sumário de alta de internação. Visa à comunicação entre profissionais de saúde contribuindo para a continuidade da assistência em sequência à alta da mulher ainda grávida, pós-abortamento ou em puerpério com seu(s) neonato(s). Contém as informações clínicas mais relevantes de um episódio de cuidado obstétrico e/ou neonatal associado, em uma unidade de cuidados à saúde, em regime de internação: hospital, centros de parto normal, hospital dia ou em setor de emergência. Seu uso contempla as seguintes situações de internação obstétrica:</w:t>
      </w:r>
    </w:p>
    <w:p w14:paraId="61380A3E" w14:textId="6875121D" w:rsidR="00EF7C3E" w:rsidRDefault="00F70484">
      <w:pPr>
        <w:widowControl w:val="0"/>
        <w:numPr>
          <w:ilvl w:val="0"/>
          <w:numId w:val="3"/>
        </w:numPr>
        <w:spacing w:after="0"/>
        <w:contextualSpacing/>
        <w:rPr>
          <w:highlight w:val="white"/>
        </w:rPr>
      </w:pPr>
      <w:r>
        <w:rPr>
          <w:sz w:val="22"/>
          <w:highlight w:val="white"/>
        </w:rPr>
        <w:t xml:space="preserve"> </w:t>
      </w:r>
      <w:r w:rsidR="00106AE8">
        <w:rPr>
          <w:sz w:val="22"/>
          <w:highlight w:val="white"/>
        </w:rPr>
        <w:t>mulher grávida cuja gestação resultou em abortamento;</w:t>
      </w:r>
    </w:p>
    <w:p w14:paraId="3DEDD0A1" w14:textId="6E44E223" w:rsidR="00EF7C3E" w:rsidRDefault="00F70484">
      <w:pPr>
        <w:widowControl w:val="0"/>
        <w:numPr>
          <w:ilvl w:val="0"/>
          <w:numId w:val="3"/>
        </w:numPr>
        <w:spacing w:after="0"/>
        <w:contextualSpacing/>
        <w:rPr>
          <w:sz w:val="22"/>
          <w:highlight w:val="white"/>
        </w:rPr>
      </w:pPr>
      <w:r>
        <w:rPr>
          <w:sz w:val="22"/>
          <w:highlight w:val="white"/>
        </w:rPr>
        <w:t xml:space="preserve"> </w:t>
      </w:r>
      <w:r w:rsidR="00106AE8">
        <w:rPr>
          <w:sz w:val="22"/>
          <w:highlight w:val="white"/>
        </w:rPr>
        <w:t xml:space="preserve">mulher grávida internada para tratamento de complicações clínicas ou obstétricas, com alta ainda </w:t>
      </w:r>
      <w:r>
        <w:rPr>
          <w:sz w:val="22"/>
          <w:highlight w:val="white"/>
        </w:rPr>
        <w:t xml:space="preserve">  </w:t>
      </w:r>
      <w:r w:rsidR="00106AE8">
        <w:rPr>
          <w:sz w:val="22"/>
          <w:highlight w:val="white"/>
        </w:rPr>
        <w:t>grávida;</w:t>
      </w:r>
    </w:p>
    <w:p w14:paraId="67697DBD" w14:textId="63A43F5D" w:rsidR="00EF7C3E" w:rsidRDefault="00F70484">
      <w:pPr>
        <w:widowControl w:val="0"/>
        <w:numPr>
          <w:ilvl w:val="0"/>
          <w:numId w:val="3"/>
        </w:numPr>
        <w:spacing w:after="0"/>
        <w:contextualSpacing/>
        <w:rPr>
          <w:sz w:val="22"/>
          <w:highlight w:val="white"/>
        </w:rPr>
      </w:pPr>
      <w:r>
        <w:rPr>
          <w:sz w:val="22"/>
          <w:highlight w:val="white"/>
        </w:rPr>
        <w:t xml:space="preserve"> </w:t>
      </w:r>
      <w:r w:rsidR="00106AE8">
        <w:rPr>
          <w:sz w:val="22"/>
          <w:highlight w:val="white"/>
        </w:rPr>
        <w:t>puérpera que recebeu alta conjunta com seu(s) neonato(s);</w:t>
      </w:r>
    </w:p>
    <w:p w14:paraId="55099FEA" w14:textId="2F1FCD4B" w:rsidR="00EF7C3E" w:rsidRDefault="00F70484">
      <w:pPr>
        <w:widowControl w:val="0"/>
        <w:numPr>
          <w:ilvl w:val="0"/>
          <w:numId w:val="3"/>
        </w:numPr>
        <w:spacing w:after="0"/>
        <w:contextualSpacing/>
        <w:rPr>
          <w:sz w:val="22"/>
          <w:highlight w:val="white"/>
        </w:rPr>
      </w:pPr>
      <w:r>
        <w:rPr>
          <w:sz w:val="22"/>
          <w:highlight w:val="white"/>
        </w:rPr>
        <w:t xml:space="preserve"> </w:t>
      </w:r>
      <w:r w:rsidR="00106AE8">
        <w:rPr>
          <w:sz w:val="22"/>
          <w:highlight w:val="white"/>
        </w:rPr>
        <w:t>alta materna com dia e horário distinto da alta neonatal, desde a mulher permaneça junto a seu filho aguardando sua liberação;</w:t>
      </w:r>
    </w:p>
    <w:p w14:paraId="6D48AF31" w14:textId="72138F68" w:rsidR="00EF7C3E" w:rsidRDefault="00F70484">
      <w:pPr>
        <w:widowControl w:val="0"/>
        <w:numPr>
          <w:ilvl w:val="0"/>
          <w:numId w:val="3"/>
        </w:numPr>
        <w:spacing w:after="0"/>
        <w:contextualSpacing/>
        <w:rPr>
          <w:sz w:val="22"/>
          <w:highlight w:val="white"/>
        </w:rPr>
      </w:pPr>
      <w:r>
        <w:rPr>
          <w:sz w:val="22"/>
          <w:highlight w:val="white"/>
        </w:rPr>
        <w:t xml:space="preserve"> </w:t>
      </w:r>
      <w:r w:rsidR="00106AE8">
        <w:rPr>
          <w:sz w:val="22"/>
          <w:highlight w:val="white"/>
        </w:rPr>
        <w:t xml:space="preserve">alta materna sem neonato. </w:t>
      </w:r>
    </w:p>
    <w:p w14:paraId="1875ED2E" w14:textId="77777777" w:rsidR="00EF7C3E" w:rsidRDefault="00106AE8">
      <w:pPr>
        <w:spacing w:after="0"/>
        <w:rPr>
          <w:sz w:val="22"/>
        </w:rPr>
      </w:pPr>
      <w:r>
        <w:rPr>
          <w:color w:val="FF0000"/>
          <w:sz w:val="22"/>
        </w:rPr>
        <w:t> </w:t>
      </w:r>
    </w:p>
    <w:p w14:paraId="7F18B348" w14:textId="77777777" w:rsidR="00EF7C3E" w:rsidRDefault="00106AE8">
      <w:pPr>
        <w:spacing w:after="0"/>
        <w:rPr>
          <w:sz w:val="22"/>
        </w:rPr>
      </w:pPr>
      <w:r>
        <w:rPr>
          <w:sz w:val="22"/>
        </w:rPr>
        <w:t>Esta Norma provê aos desenvolvedores a especificação do modelo de informação do sumário de alta de internação obstétrica.</w:t>
      </w:r>
    </w:p>
    <w:p w14:paraId="71A2CC7C" w14:textId="77777777" w:rsidR="00EF7C3E" w:rsidRDefault="00106AE8">
      <w:pPr>
        <w:spacing w:after="0"/>
        <w:rPr>
          <w:sz w:val="22"/>
        </w:rPr>
      </w:pPr>
      <w:r>
        <w:rPr>
          <w:b/>
          <w:sz w:val="22"/>
        </w:rPr>
        <w:t xml:space="preserve"> </w:t>
      </w:r>
    </w:p>
    <w:p w14:paraId="0D8BB0A7" w14:textId="77777777" w:rsidR="00EF7C3E" w:rsidRDefault="00106AE8">
      <w:pPr>
        <w:spacing w:after="0"/>
      </w:pPr>
      <w:r>
        <w:rPr>
          <w:sz w:val="22"/>
        </w:rPr>
        <w:t>Esta Norma se aplica a todas as partes interessadas no processo de continuidade da assistência da mulher e neonato, incluindo:</w:t>
      </w:r>
    </w:p>
    <w:p w14:paraId="4304B708" w14:textId="77777777" w:rsidR="00EF7C3E" w:rsidRDefault="00EF7C3E">
      <w:pPr>
        <w:spacing w:after="0"/>
      </w:pPr>
    </w:p>
    <w:p w14:paraId="3C287ED4" w14:textId="77777777" w:rsidR="00F70484" w:rsidRDefault="00106AE8" w:rsidP="00F70484">
      <w:pPr>
        <w:pStyle w:val="PargrafodaLista"/>
        <w:widowControl w:val="0"/>
        <w:numPr>
          <w:ilvl w:val="0"/>
          <w:numId w:val="8"/>
        </w:numPr>
        <w:spacing w:after="0"/>
        <w:ind w:left="426"/>
        <w:rPr>
          <w:rFonts w:ascii="MS Gothic" w:eastAsia="MS Gothic" w:hAnsi="MS Gothic" w:cs="MS Gothic"/>
          <w:sz w:val="22"/>
        </w:rPr>
      </w:pPr>
      <w:r w:rsidRPr="00F70484">
        <w:rPr>
          <w:sz w:val="22"/>
        </w:rPr>
        <w:t>hospitais e departamentos de saúde em processo de planejamento, implementação ou atualização de sistemas de sumário de alta;</w:t>
      </w:r>
      <w:r w:rsidRPr="00F70484">
        <w:rPr>
          <w:rFonts w:ascii="MS Gothic" w:eastAsia="MS Gothic" w:hAnsi="MS Gothic" w:cs="MS Gothic"/>
          <w:sz w:val="22"/>
        </w:rPr>
        <w:t> </w:t>
      </w:r>
    </w:p>
    <w:p w14:paraId="3E151245" w14:textId="77777777" w:rsidR="00F70484" w:rsidRDefault="00F70484" w:rsidP="00F70484">
      <w:pPr>
        <w:pStyle w:val="PargrafodaLista"/>
        <w:widowControl w:val="0"/>
        <w:spacing w:after="0"/>
        <w:ind w:left="426"/>
        <w:rPr>
          <w:rFonts w:ascii="MS Gothic" w:eastAsia="MS Gothic" w:hAnsi="MS Gothic" w:cs="MS Gothic"/>
          <w:sz w:val="22"/>
        </w:rPr>
      </w:pPr>
    </w:p>
    <w:p w14:paraId="1A885217" w14:textId="77777777" w:rsidR="00F70484" w:rsidRPr="00F70484" w:rsidRDefault="00106AE8" w:rsidP="00F70484">
      <w:pPr>
        <w:pStyle w:val="PargrafodaLista"/>
        <w:widowControl w:val="0"/>
        <w:numPr>
          <w:ilvl w:val="0"/>
          <w:numId w:val="8"/>
        </w:numPr>
        <w:spacing w:after="0"/>
        <w:ind w:left="426"/>
        <w:rPr>
          <w:rFonts w:ascii="MS Gothic" w:eastAsia="MS Gothic" w:hAnsi="MS Gothic" w:cs="MS Gothic"/>
          <w:sz w:val="22"/>
        </w:rPr>
      </w:pPr>
      <w:r w:rsidRPr="00F70484">
        <w:rPr>
          <w:sz w:val="22"/>
        </w:rPr>
        <w:t xml:space="preserve">fornecedores de </w:t>
      </w:r>
      <w:r w:rsidRPr="00F70484">
        <w:rPr>
          <w:i/>
          <w:sz w:val="22"/>
        </w:rPr>
        <w:t xml:space="preserve">software </w:t>
      </w:r>
      <w:r w:rsidRPr="00F70484">
        <w:rPr>
          <w:sz w:val="22"/>
        </w:rPr>
        <w:t>que estejam desenvolvendo sistemas que incluem sumário de alta;</w:t>
      </w:r>
    </w:p>
    <w:p w14:paraId="7DBF5253" w14:textId="77777777" w:rsidR="00F70484" w:rsidRPr="00F70484" w:rsidRDefault="00F70484" w:rsidP="00F70484">
      <w:pPr>
        <w:pStyle w:val="PargrafodaLista"/>
        <w:spacing w:after="0"/>
        <w:rPr>
          <w:sz w:val="22"/>
        </w:rPr>
      </w:pPr>
    </w:p>
    <w:p w14:paraId="75EFA34B" w14:textId="77777777" w:rsidR="00F70484" w:rsidRPr="00F70484" w:rsidRDefault="00106AE8" w:rsidP="00F70484">
      <w:pPr>
        <w:pStyle w:val="PargrafodaLista"/>
        <w:widowControl w:val="0"/>
        <w:numPr>
          <w:ilvl w:val="0"/>
          <w:numId w:val="8"/>
        </w:numPr>
        <w:spacing w:after="0"/>
        <w:ind w:left="426"/>
        <w:rPr>
          <w:rFonts w:ascii="MS Gothic" w:eastAsia="MS Gothic" w:hAnsi="MS Gothic" w:cs="MS Gothic"/>
          <w:sz w:val="22"/>
        </w:rPr>
      </w:pPr>
      <w:r w:rsidRPr="00F70484">
        <w:rPr>
          <w:sz w:val="22"/>
        </w:rPr>
        <w:t>administradores, gerentes e formuladores de políticas;</w:t>
      </w:r>
    </w:p>
    <w:p w14:paraId="2D5892E0" w14:textId="77777777" w:rsidR="00F70484" w:rsidRPr="00F70484" w:rsidRDefault="00F70484" w:rsidP="00F70484">
      <w:pPr>
        <w:pStyle w:val="PargrafodaLista"/>
        <w:spacing w:after="0"/>
        <w:rPr>
          <w:sz w:val="22"/>
        </w:rPr>
      </w:pPr>
    </w:p>
    <w:p w14:paraId="4ACD1A31" w14:textId="77777777" w:rsidR="00F70484" w:rsidRPr="00F70484" w:rsidRDefault="00106AE8" w:rsidP="00F70484">
      <w:pPr>
        <w:pStyle w:val="PargrafodaLista"/>
        <w:widowControl w:val="0"/>
        <w:numPr>
          <w:ilvl w:val="0"/>
          <w:numId w:val="8"/>
        </w:numPr>
        <w:spacing w:after="0"/>
        <w:ind w:left="426"/>
        <w:rPr>
          <w:rFonts w:ascii="MS Gothic" w:eastAsia="MS Gothic" w:hAnsi="MS Gothic" w:cs="MS Gothic"/>
          <w:sz w:val="22"/>
        </w:rPr>
      </w:pPr>
      <w:r w:rsidRPr="00F70484">
        <w:rPr>
          <w:sz w:val="22"/>
        </w:rPr>
        <w:t xml:space="preserve">especialistas clínicos; </w:t>
      </w:r>
    </w:p>
    <w:p w14:paraId="7F52ACDB" w14:textId="77777777" w:rsidR="00F70484" w:rsidRPr="00F70484" w:rsidRDefault="00F70484" w:rsidP="00F70484">
      <w:pPr>
        <w:pStyle w:val="PargrafodaLista"/>
        <w:spacing w:after="0"/>
        <w:rPr>
          <w:sz w:val="22"/>
        </w:rPr>
      </w:pPr>
    </w:p>
    <w:p w14:paraId="010A83F6" w14:textId="77777777" w:rsidR="00F70484" w:rsidRPr="00F70484" w:rsidRDefault="00106AE8" w:rsidP="00F70484">
      <w:pPr>
        <w:pStyle w:val="PargrafodaLista"/>
        <w:widowControl w:val="0"/>
        <w:numPr>
          <w:ilvl w:val="0"/>
          <w:numId w:val="8"/>
        </w:numPr>
        <w:spacing w:after="0"/>
        <w:ind w:left="426"/>
        <w:rPr>
          <w:rFonts w:ascii="MS Gothic" w:eastAsia="MS Gothic" w:hAnsi="MS Gothic" w:cs="MS Gothic"/>
          <w:sz w:val="22"/>
        </w:rPr>
      </w:pPr>
      <w:r w:rsidRPr="00F70484">
        <w:rPr>
          <w:sz w:val="22"/>
        </w:rPr>
        <w:t xml:space="preserve">gestores de Informação em Saúde, equipes de TI e suporte, integradores de sistemas; </w:t>
      </w:r>
    </w:p>
    <w:p w14:paraId="25DFF9AA" w14:textId="77777777" w:rsidR="00F70484" w:rsidRPr="00F70484" w:rsidRDefault="00F70484" w:rsidP="00F70484">
      <w:pPr>
        <w:pStyle w:val="PargrafodaLista"/>
        <w:spacing w:after="0"/>
        <w:rPr>
          <w:sz w:val="22"/>
        </w:rPr>
      </w:pPr>
    </w:p>
    <w:p w14:paraId="14B2B060" w14:textId="0B75162A" w:rsidR="00EF7C3E" w:rsidRPr="00F70484" w:rsidRDefault="00106AE8" w:rsidP="00F70484">
      <w:pPr>
        <w:pStyle w:val="PargrafodaLista"/>
        <w:widowControl w:val="0"/>
        <w:numPr>
          <w:ilvl w:val="0"/>
          <w:numId w:val="8"/>
        </w:numPr>
        <w:spacing w:after="0"/>
        <w:ind w:left="426"/>
        <w:rPr>
          <w:rFonts w:ascii="MS Gothic" w:eastAsia="MS Gothic" w:hAnsi="MS Gothic" w:cs="MS Gothic"/>
          <w:sz w:val="22"/>
        </w:rPr>
      </w:pPr>
      <w:r w:rsidRPr="00F70484">
        <w:rPr>
          <w:sz w:val="22"/>
        </w:rPr>
        <w:t>leitores técnicos e não-técnicos.</w:t>
      </w:r>
    </w:p>
    <w:p w14:paraId="262505FA" w14:textId="77777777" w:rsidR="00EF7C3E" w:rsidRDefault="00EF7C3E">
      <w:pPr>
        <w:widowControl w:val="0"/>
        <w:spacing w:after="0"/>
      </w:pPr>
    </w:p>
    <w:p w14:paraId="7A4C2F81" w14:textId="77777777" w:rsidR="00F70484" w:rsidRDefault="00F70484">
      <w:pPr>
        <w:widowControl w:val="0"/>
        <w:spacing w:after="0"/>
      </w:pPr>
    </w:p>
    <w:p w14:paraId="75631D03" w14:textId="7B9E1302" w:rsidR="00EF7C3E" w:rsidRPr="00106AE8" w:rsidRDefault="00106AE8" w:rsidP="00F70484">
      <w:pPr>
        <w:pStyle w:val="Ttulo1"/>
        <w:tabs>
          <w:tab w:val="left" w:pos="0"/>
        </w:tabs>
        <w:spacing w:before="0" w:after="0"/>
        <w:ind w:left="0"/>
        <w:rPr>
          <w:lang w:val="en-US"/>
        </w:rPr>
      </w:pPr>
      <w:r w:rsidRPr="00106AE8">
        <w:rPr>
          <w:lang w:val="en-US"/>
        </w:rPr>
        <w:t>2 Referências Normativas</w:t>
      </w:r>
    </w:p>
    <w:p w14:paraId="765CEA15" w14:textId="77777777" w:rsidR="00EF7C3E" w:rsidRDefault="00EF7C3E">
      <w:pPr>
        <w:pStyle w:val="Ttulo1"/>
        <w:tabs>
          <w:tab w:val="left" w:pos="0"/>
        </w:tabs>
        <w:spacing w:before="0" w:after="0"/>
        <w:ind w:left="0"/>
        <w:rPr>
          <w:lang w:val="en-US"/>
        </w:rPr>
      </w:pPr>
    </w:p>
    <w:p w14:paraId="57C76AC3" w14:textId="77777777" w:rsidR="00F70484" w:rsidRPr="00F70484" w:rsidRDefault="00F70484" w:rsidP="00F70484">
      <w:pPr>
        <w:spacing w:after="0"/>
        <w:rPr>
          <w:lang w:val="en-US"/>
        </w:rPr>
      </w:pPr>
    </w:p>
    <w:p w14:paraId="3E85B37F" w14:textId="77777777" w:rsidR="00F92841" w:rsidRDefault="00106AE8" w:rsidP="00F92841">
      <w:pPr>
        <w:pStyle w:val="Ttulo1"/>
        <w:tabs>
          <w:tab w:val="left" w:pos="0"/>
        </w:tabs>
        <w:spacing w:before="0" w:after="0"/>
        <w:ind w:left="0"/>
        <w:rPr>
          <w:b w:val="0"/>
          <w:sz w:val="22"/>
          <w:lang w:val="en-US"/>
        </w:rPr>
      </w:pPr>
      <w:r w:rsidRPr="00106AE8">
        <w:rPr>
          <w:b w:val="0"/>
          <w:sz w:val="22"/>
          <w:lang w:val="en-US"/>
        </w:rPr>
        <w:t>ISO/IEC 8824-1:2008.</w:t>
      </w:r>
      <w:r w:rsidRPr="00106AE8">
        <w:rPr>
          <w:b w:val="0"/>
          <w:i/>
          <w:sz w:val="22"/>
          <w:lang w:val="en-US"/>
        </w:rPr>
        <w:t xml:space="preserve"> Information technology – Abstract Syntax Notation One</w:t>
      </w:r>
      <w:r w:rsidRPr="00106AE8">
        <w:rPr>
          <w:b w:val="0"/>
          <w:sz w:val="22"/>
          <w:lang w:val="en-US"/>
        </w:rPr>
        <w:t xml:space="preserve"> (ASN.1): </w:t>
      </w:r>
      <w:r w:rsidRPr="00106AE8">
        <w:rPr>
          <w:b w:val="0"/>
          <w:i/>
          <w:sz w:val="22"/>
          <w:lang w:val="en-US"/>
        </w:rPr>
        <w:t>Specification of basic notation</w:t>
      </w:r>
      <w:r w:rsidRPr="00106AE8">
        <w:rPr>
          <w:b w:val="0"/>
          <w:sz w:val="22"/>
          <w:lang w:val="en-US"/>
        </w:rPr>
        <w:t xml:space="preserve">. </w:t>
      </w:r>
    </w:p>
    <w:p w14:paraId="0C055CB5" w14:textId="77777777" w:rsidR="00F92841" w:rsidRPr="00F92841" w:rsidRDefault="00F92841" w:rsidP="00F92841">
      <w:pPr>
        <w:pStyle w:val="Ttulo1"/>
        <w:tabs>
          <w:tab w:val="left" w:pos="0"/>
        </w:tabs>
        <w:spacing w:before="0" w:after="0"/>
        <w:ind w:left="0"/>
        <w:rPr>
          <w:b w:val="0"/>
          <w:sz w:val="22"/>
          <w:lang w:val="en-US"/>
        </w:rPr>
      </w:pPr>
    </w:p>
    <w:p w14:paraId="6E2E0781" w14:textId="77777777" w:rsidR="00F92841" w:rsidRPr="00F92841" w:rsidRDefault="00106AE8" w:rsidP="00F92841">
      <w:pPr>
        <w:pStyle w:val="Ttulo1"/>
        <w:tabs>
          <w:tab w:val="left" w:pos="0"/>
        </w:tabs>
        <w:spacing w:before="0" w:after="0"/>
        <w:ind w:left="0"/>
        <w:rPr>
          <w:b w:val="0"/>
          <w:sz w:val="22"/>
          <w:lang w:val="en-US"/>
        </w:rPr>
      </w:pPr>
      <w:r w:rsidRPr="00F92841">
        <w:rPr>
          <w:b w:val="0"/>
          <w:sz w:val="22"/>
          <w:lang w:val="en-US"/>
        </w:rPr>
        <w:t>ISO 8601-2004. Data elements and interchange formats — Information interchange — Representation of dates and times.</w:t>
      </w:r>
    </w:p>
    <w:p w14:paraId="765C3922" w14:textId="77777777" w:rsidR="00F92841" w:rsidRPr="00F92841" w:rsidRDefault="00F92841" w:rsidP="00F92841">
      <w:pPr>
        <w:pStyle w:val="Ttulo1"/>
        <w:tabs>
          <w:tab w:val="left" w:pos="0"/>
        </w:tabs>
        <w:spacing w:before="0" w:after="0"/>
        <w:ind w:left="0"/>
        <w:rPr>
          <w:b w:val="0"/>
          <w:sz w:val="22"/>
          <w:lang w:val="en-US"/>
        </w:rPr>
      </w:pPr>
    </w:p>
    <w:p w14:paraId="3E04946F" w14:textId="77777777" w:rsidR="00151D38" w:rsidRDefault="00106AE8" w:rsidP="00F92841">
      <w:pPr>
        <w:pStyle w:val="Ttulo1"/>
        <w:tabs>
          <w:tab w:val="left" w:pos="0"/>
        </w:tabs>
        <w:spacing w:before="0" w:after="0"/>
        <w:ind w:left="0"/>
        <w:rPr>
          <w:b w:val="0"/>
          <w:sz w:val="22"/>
          <w:highlight w:val="white"/>
        </w:rPr>
      </w:pPr>
      <w:r w:rsidRPr="00F92841">
        <w:rPr>
          <w:b w:val="0"/>
          <w:sz w:val="22"/>
          <w:highlight w:val="white"/>
        </w:rPr>
        <w:t>P 78:000.00-072/1, Informática em saúde – Sumário de alta de internação – Parte 1: Modelo de informação.</w:t>
      </w:r>
    </w:p>
    <w:p w14:paraId="063A704F" w14:textId="50BF38E5" w:rsidR="00EF7C3E" w:rsidRDefault="00106AE8" w:rsidP="00F92841">
      <w:pPr>
        <w:pStyle w:val="Ttulo1"/>
        <w:tabs>
          <w:tab w:val="left" w:pos="0"/>
        </w:tabs>
        <w:spacing w:before="0" w:after="0"/>
        <w:ind w:left="0"/>
        <w:rPr>
          <w:b w:val="0"/>
          <w:sz w:val="22"/>
        </w:rPr>
      </w:pPr>
      <w:r w:rsidRPr="00F92841">
        <w:rPr>
          <w:b w:val="0"/>
          <w:sz w:val="22"/>
          <w:highlight w:val="white"/>
        </w:rPr>
        <w:t xml:space="preserve"> </w:t>
      </w:r>
    </w:p>
    <w:p w14:paraId="6955DA1C" w14:textId="77777777" w:rsidR="00151D38" w:rsidRPr="00151D38" w:rsidRDefault="00151D38" w:rsidP="00151D38">
      <w:pPr>
        <w:spacing w:after="0"/>
      </w:pPr>
    </w:p>
    <w:p w14:paraId="0AF3281F" w14:textId="40BA16AC" w:rsidR="00EF7C3E" w:rsidRDefault="00106AE8" w:rsidP="00151D38">
      <w:pPr>
        <w:pStyle w:val="Ttulo1"/>
        <w:tabs>
          <w:tab w:val="left" w:pos="284"/>
        </w:tabs>
        <w:spacing w:before="0" w:after="0"/>
        <w:ind w:left="0"/>
      </w:pPr>
      <w:bookmarkStart w:id="9" w:name="h.g0qoifc7c2t5" w:colFirst="0" w:colLast="0"/>
      <w:bookmarkEnd w:id="9"/>
      <w:r>
        <w:t>3 Termos, definições e abreviaturas</w:t>
      </w:r>
    </w:p>
    <w:p w14:paraId="3E755E29" w14:textId="77777777" w:rsidR="00151D38" w:rsidRDefault="00151D38" w:rsidP="00151D38">
      <w:pPr>
        <w:widowControl w:val="0"/>
        <w:tabs>
          <w:tab w:val="left" w:pos="142"/>
          <w:tab w:val="left" w:pos="426"/>
          <w:tab w:val="left" w:pos="10773"/>
        </w:tabs>
        <w:spacing w:after="0"/>
        <w:rPr>
          <w:sz w:val="22"/>
        </w:rPr>
      </w:pPr>
    </w:p>
    <w:p w14:paraId="6A6B786F" w14:textId="77777777" w:rsidR="00172306" w:rsidRDefault="00106AE8" w:rsidP="00172306">
      <w:pPr>
        <w:widowControl w:val="0"/>
        <w:tabs>
          <w:tab w:val="left" w:pos="10773"/>
        </w:tabs>
        <w:spacing w:after="0"/>
        <w:ind w:left="-426"/>
      </w:pPr>
      <w:r>
        <w:rPr>
          <w:b/>
          <w:sz w:val="24"/>
        </w:rPr>
        <w:t>3.1 Termos e definições</w:t>
      </w:r>
    </w:p>
    <w:p w14:paraId="4735325F" w14:textId="77777777" w:rsidR="00172306" w:rsidRDefault="00172306" w:rsidP="00172306">
      <w:pPr>
        <w:widowControl w:val="0"/>
        <w:tabs>
          <w:tab w:val="left" w:pos="10773"/>
        </w:tabs>
        <w:spacing w:after="0"/>
        <w:ind w:left="-426"/>
      </w:pPr>
    </w:p>
    <w:p w14:paraId="6E4982F6" w14:textId="37F82F23" w:rsidR="00172306" w:rsidRDefault="00172306" w:rsidP="00172306">
      <w:pPr>
        <w:widowControl w:val="0"/>
        <w:tabs>
          <w:tab w:val="left" w:pos="10773"/>
        </w:tabs>
        <w:spacing w:after="0"/>
        <w:ind w:left="-426"/>
      </w:pPr>
      <w:r>
        <w:rPr>
          <w:sz w:val="22"/>
        </w:rPr>
        <w:t>Para os efeitos deste documento, aplicam-se os seguintes termos e definições e abreviaturas</w:t>
      </w:r>
    </w:p>
    <w:p w14:paraId="1531F721" w14:textId="77777777" w:rsidR="00172306" w:rsidRDefault="00172306">
      <w:pPr>
        <w:widowControl w:val="0"/>
        <w:tabs>
          <w:tab w:val="left" w:pos="10773"/>
        </w:tabs>
        <w:spacing w:after="0"/>
      </w:pPr>
    </w:p>
    <w:p w14:paraId="01F6CB50" w14:textId="5452EB5D" w:rsidR="00EF7C3E" w:rsidRDefault="00106AE8" w:rsidP="00151D38">
      <w:pPr>
        <w:pStyle w:val="Ttulo3"/>
        <w:spacing w:after="0"/>
        <w:ind w:left="-426" w:firstLine="0"/>
      </w:pPr>
      <w:r>
        <w:t xml:space="preserve">3.1.1 </w:t>
      </w:r>
      <w:r>
        <w:rPr>
          <w:sz w:val="22"/>
        </w:rPr>
        <w:t>alergia ou hipersensibilidade</w:t>
      </w:r>
    </w:p>
    <w:p w14:paraId="310CDFC1" w14:textId="77777777" w:rsidR="00151D38" w:rsidRDefault="00106AE8" w:rsidP="00151D38">
      <w:pPr>
        <w:widowControl w:val="0"/>
        <w:spacing w:after="0"/>
        <w:ind w:left="-426"/>
        <w:rPr>
          <w:color w:val="FF0000"/>
          <w:sz w:val="22"/>
          <w:vertAlign w:val="superscript"/>
        </w:rPr>
      </w:pPr>
      <w:r>
        <w:rPr>
          <w:sz w:val="22"/>
        </w:rPr>
        <w:t>reatividade alterada a um antígeno, pode resultar em reações patológicas consequentes à exposição subsequente àquele antígeno particular</w:t>
      </w:r>
      <w:r>
        <w:rPr>
          <w:sz w:val="22"/>
          <w:vertAlign w:val="superscript"/>
        </w:rPr>
        <w:t>[14]</w:t>
      </w:r>
      <w:r>
        <w:rPr>
          <w:color w:val="FF0000"/>
          <w:sz w:val="22"/>
          <w:vertAlign w:val="superscript"/>
        </w:rPr>
        <w:t xml:space="preserve"> </w:t>
      </w:r>
    </w:p>
    <w:p w14:paraId="0D8B9628" w14:textId="77777777" w:rsidR="00151D38" w:rsidRDefault="00151D38" w:rsidP="00151D38">
      <w:pPr>
        <w:widowControl w:val="0"/>
        <w:spacing w:after="0"/>
        <w:ind w:left="-426"/>
        <w:rPr>
          <w:color w:val="FF0000"/>
          <w:sz w:val="22"/>
          <w:vertAlign w:val="superscript"/>
        </w:rPr>
      </w:pPr>
    </w:p>
    <w:p w14:paraId="53ED93A1" w14:textId="77777777" w:rsidR="00151D38" w:rsidRPr="00151D38" w:rsidRDefault="00106AE8" w:rsidP="00151D38">
      <w:pPr>
        <w:widowControl w:val="0"/>
        <w:spacing w:after="0"/>
        <w:ind w:left="-426"/>
        <w:rPr>
          <w:b/>
        </w:rPr>
      </w:pPr>
      <w:r w:rsidRPr="00151D38">
        <w:rPr>
          <w:b/>
          <w:sz w:val="22"/>
        </w:rPr>
        <w:t>3.1.2 efeitos adversos</w:t>
      </w:r>
    </w:p>
    <w:p w14:paraId="0DE673B7" w14:textId="77777777" w:rsidR="00151D38" w:rsidRDefault="00106AE8" w:rsidP="00151D38">
      <w:pPr>
        <w:widowControl w:val="0"/>
        <w:spacing w:after="0"/>
        <w:ind w:left="-426"/>
        <w:rPr>
          <w:sz w:val="22"/>
          <w:vertAlign w:val="superscript"/>
        </w:rPr>
      </w:pPr>
      <w:r>
        <w:rPr>
          <w:sz w:val="22"/>
        </w:rPr>
        <w:t>reações ou complicações de procedimentos diagnósticos, terapêuticos, profiláticos, anestésicos, cirúrgicos e outros, exclui contraindicações, para os quais são usados</w:t>
      </w:r>
      <w:r>
        <w:rPr>
          <w:sz w:val="22"/>
          <w:vertAlign w:val="superscript"/>
        </w:rPr>
        <w:t>[14]</w:t>
      </w:r>
    </w:p>
    <w:p w14:paraId="49DC7828" w14:textId="77777777" w:rsidR="00151D38" w:rsidRDefault="00151D38" w:rsidP="00151D38">
      <w:pPr>
        <w:widowControl w:val="0"/>
        <w:spacing w:after="0"/>
        <w:ind w:left="-426"/>
        <w:rPr>
          <w:sz w:val="22"/>
          <w:vertAlign w:val="superscript"/>
        </w:rPr>
      </w:pPr>
    </w:p>
    <w:p w14:paraId="059F163E" w14:textId="77777777" w:rsidR="00151D38" w:rsidRPr="00151D38" w:rsidRDefault="00106AE8" w:rsidP="00151D38">
      <w:pPr>
        <w:widowControl w:val="0"/>
        <w:spacing w:after="0"/>
        <w:ind w:left="-426"/>
        <w:rPr>
          <w:b/>
        </w:rPr>
      </w:pPr>
      <w:r w:rsidRPr="00151D38">
        <w:rPr>
          <w:b/>
          <w:sz w:val="22"/>
          <w:highlight w:val="white"/>
        </w:rPr>
        <w:t xml:space="preserve">3.1.3 alta de internação obstétrica </w:t>
      </w:r>
    </w:p>
    <w:p w14:paraId="7B83CA9F" w14:textId="77777777" w:rsidR="00151D38" w:rsidRDefault="00106AE8" w:rsidP="00151D38">
      <w:pPr>
        <w:widowControl w:val="0"/>
        <w:spacing w:after="0"/>
        <w:ind w:left="-426"/>
        <w:rPr>
          <w:sz w:val="22"/>
          <w:vertAlign w:val="superscript"/>
        </w:rPr>
      </w:pPr>
      <w:r>
        <w:rPr>
          <w:sz w:val="22"/>
          <w:highlight w:val="white"/>
        </w:rPr>
        <w:t>procedimento administrativo de saída da mulher de uma instituição de saúde, estando ela em regime de internação ocasionado por causa obstétrica. Aplica-se a: hospital, centros de parto normal, hospital dia ou em setor de emergência</w:t>
      </w:r>
      <w:r>
        <w:rPr>
          <w:sz w:val="22"/>
          <w:highlight w:val="white"/>
          <w:vertAlign w:val="superscript"/>
        </w:rPr>
        <w:t xml:space="preserve">[9] </w:t>
      </w:r>
    </w:p>
    <w:p w14:paraId="68DF74BD" w14:textId="77777777" w:rsidR="00151D38" w:rsidRDefault="00151D38" w:rsidP="00151D38">
      <w:pPr>
        <w:widowControl w:val="0"/>
        <w:spacing w:after="0"/>
        <w:ind w:left="-426"/>
        <w:rPr>
          <w:sz w:val="22"/>
          <w:vertAlign w:val="superscript"/>
        </w:rPr>
      </w:pPr>
    </w:p>
    <w:p w14:paraId="73765BDD" w14:textId="77777777" w:rsidR="00151D38" w:rsidRPr="00151D38" w:rsidRDefault="00106AE8" w:rsidP="00151D38">
      <w:pPr>
        <w:widowControl w:val="0"/>
        <w:spacing w:after="0"/>
        <w:ind w:left="-426"/>
        <w:rPr>
          <w:b/>
        </w:rPr>
      </w:pPr>
      <w:r w:rsidRPr="00151D38">
        <w:rPr>
          <w:b/>
          <w:sz w:val="22"/>
        </w:rPr>
        <w:t>3.1.4 internação hospitalar</w:t>
      </w:r>
    </w:p>
    <w:p w14:paraId="7E3F82D0" w14:textId="1EAF3236" w:rsidR="00EF7C3E" w:rsidRDefault="00106AE8" w:rsidP="00151D38">
      <w:pPr>
        <w:widowControl w:val="0"/>
        <w:spacing w:after="0"/>
        <w:ind w:left="-426"/>
      </w:pPr>
      <w:r>
        <w:rPr>
          <w:sz w:val="22"/>
        </w:rPr>
        <w:t>admissão de um paciente para ocupar um leito hospitalar, por um período igual ou maior que 24 horas</w:t>
      </w:r>
      <w:r>
        <w:rPr>
          <w:sz w:val="22"/>
          <w:vertAlign w:val="superscript"/>
        </w:rPr>
        <w:t>[15]</w:t>
      </w:r>
      <w:r>
        <w:t xml:space="preserve"> </w:t>
      </w:r>
    </w:p>
    <w:p w14:paraId="4225FE16" w14:textId="77777777" w:rsidR="00151D38" w:rsidRDefault="00151D38">
      <w:pPr>
        <w:pStyle w:val="Ttulo3"/>
        <w:spacing w:after="0"/>
        <w:ind w:left="0" w:firstLine="0"/>
        <w:rPr>
          <w:b w:val="0"/>
        </w:rPr>
      </w:pPr>
    </w:p>
    <w:p w14:paraId="0A26E537" w14:textId="77777777" w:rsidR="00EF7C3E" w:rsidRDefault="00106AE8">
      <w:pPr>
        <w:pStyle w:val="Ttulo3"/>
        <w:spacing w:after="0"/>
        <w:ind w:left="0" w:firstLine="0"/>
      </w:pPr>
      <w:r>
        <w:rPr>
          <w:sz w:val="22"/>
        </w:rPr>
        <w:t xml:space="preserve">3.1.5 hospital dia    </w:t>
      </w:r>
    </w:p>
    <w:p w14:paraId="11342CB9" w14:textId="77777777" w:rsidR="00EF7C3E" w:rsidRDefault="00106AE8">
      <w:pPr>
        <w:widowControl w:val="0"/>
        <w:spacing w:after="0"/>
      </w:pPr>
      <w:r>
        <w:rPr>
          <w:sz w:val="22"/>
        </w:rPr>
        <w:t xml:space="preserve">modalidade de assistência à saúde, cuja finalidade é a prestação de cuidados durante a realização de procedimentos diagnósticos e/ou terapêuticos, que requeiram a permanência do paciente na unidade por um período de até 24 horas </w:t>
      </w:r>
      <w:r>
        <w:rPr>
          <w:sz w:val="22"/>
          <w:vertAlign w:val="superscript"/>
        </w:rPr>
        <w:t>[16]</w:t>
      </w:r>
      <w:r>
        <w:rPr>
          <w:sz w:val="22"/>
        </w:rPr>
        <w:t>.</w:t>
      </w:r>
    </w:p>
    <w:p w14:paraId="19A48276" w14:textId="77777777" w:rsidR="00EF7C3E" w:rsidRDefault="00EF7C3E">
      <w:pPr>
        <w:spacing w:after="0"/>
      </w:pPr>
    </w:p>
    <w:p w14:paraId="572DA6C2" w14:textId="77777777" w:rsidR="00EF7C3E" w:rsidRDefault="00106AE8">
      <w:pPr>
        <w:pStyle w:val="Ttulo3"/>
        <w:spacing w:after="0"/>
        <w:ind w:left="0" w:firstLine="0"/>
      </w:pPr>
      <w:r>
        <w:rPr>
          <w:sz w:val="22"/>
        </w:rPr>
        <w:t xml:space="preserve">3.1.6 internação domiciliar   </w:t>
      </w:r>
    </w:p>
    <w:p w14:paraId="0D633BAB" w14:textId="77777777" w:rsidR="00EF7C3E" w:rsidRDefault="00106AE8">
      <w:pPr>
        <w:spacing w:after="0"/>
      </w:pPr>
      <w:r>
        <w:rPr>
          <w:sz w:val="22"/>
        </w:rPr>
        <w:t>conjunto de atividades prestadas no domicílio, caracterizadas pela atenção em tempo integral ao paciente com quadro clínico mais complexo e com necessidade de tecnologia especializada</w:t>
      </w:r>
      <w:r>
        <w:rPr>
          <w:sz w:val="22"/>
          <w:vertAlign w:val="superscript"/>
        </w:rPr>
        <w:t>[17]</w:t>
      </w:r>
      <w:r>
        <w:rPr>
          <w:sz w:val="22"/>
        </w:rPr>
        <w:t>.</w:t>
      </w:r>
    </w:p>
    <w:p w14:paraId="32F4C4C5" w14:textId="77777777" w:rsidR="00EF7C3E" w:rsidRDefault="00EF7C3E">
      <w:pPr>
        <w:spacing w:after="0"/>
      </w:pPr>
    </w:p>
    <w:p w14:paraId="732D9580" w14:textId="77777777" w:rsidR="00EF7C3E" w:rsidRDefault="00106AE8">
      <w:pPr>
        <w:pStyle w:val="Ttulo3"/>
        <w:spacing w:before="0" w:after="0"/>
        <w:ind w:left="0" w:firstLine="0"/>
      </w:pPr>
      <w:r>
        <w:rPr>
          <w:sz w:val="22"/>
        </w:rPr>
        <w:t>3.1.7 número de controle</w:t>
      </w:r>
    </w:p>
    <w:p w14:paraId="36CD4AD5" w14:textId="77777777" w:rsidR="00EF7C3E" w:rsidRDefault="00106AE8">
      <w:pPr>
        <w:spacing w:after="0"/>
      </w:pPr>
      <w:r>
        <w:rPr>
          <w:sz w:val="22"/>
        </w:rPr>
        <w:t>número interno de controle que pode ser usado pelo estabelecimento de saúde para identificar adicionalmente o paciente. Por exemplo, número de associação ao convênio</w:t>
      </w:r>
      <w:r>
        <w:rPr>
          <w:sz w:val="22"/>
          <w:vertAlign w:val="superscript"/>
        </w:rPr>
        <w:t>[18]</w:t>
      </w:r>
    </w:p>
    <w:p w14:paraId="7CBCA69D" w14:textId="77777777" w:rsidR="00EF7C3E" w:rsidRDefault="00EF7C3E">
      <w:pPr>
        <w:pStyle w:val="Ttulo3"/>
        <w:spacing w:before="0" w:after="0"/>
        <w:ind w:left="0" w:firstLine="0"/>
      </w:pPr>
    </w:p>
    <w:p w14:paraId="6C50E20C" w14:textId="77777777" w:rsidR="00EF7C3E" w:rsidRDefault="00106AE8">
      <w:pPr>
        <w:pStyle w:val="Ttulo3"/>
        <w:spacing w:after="0"/>
        <w:ind w:left="0" w:firstLine="0"/>
      </w:pPr>
      <w:r>
        <w:rPr>
          <w:sz w:val="22"/>
        </w:rPr>
        <w:t xml:space="preserve">3.1.8 número do cartão nacional de saúde </w:t>
      </w:r>
    </w:p>
    <w:p w14:paraId="75FCE0DD" w14:textId="77777777" w:rsidR="00EF7C3E" w:rsidRDefault="00106AE8">
      <w:pPr>
        <w:spacing w:after="0"/>
      </w:pPr>
      <w:r>
        <w:rPr>
          <w:sz w:val="22"/>
        </w:rPr>
        <w:t>número de saúde do usuário que o identifica em todo o SUS. Esse número é armazenado no Cadastro Nacional de Usuários do SUS e permite a identificação do usuário em âmbito nacional por meio de um número único</w:t>
      </w:r>
      <w:r>
        <w:rPr>
          <w:sz w:val="22"/>
          <w:vertAlign w:val="superscript"/>
        </w:rPr>
        <w:t>[18]</w:t>
      </w:r>
    </w:p>
    <w:p w14:paraId="014B7DE4" w14:textId="77777777" w:rsidR="00EF7C3E" w:rsidRDefault="00EF7C3E">
      <w:pPr>
        <w:spacing w:after="0"/>
      </w:pPr>
    </w:p>
    <w:p w14:paraId="48295431" w14:textId="77777777" w:rsidR="00EF7C3E" w:rsidRDefault="00106AE8">
      <w:pPr>
        <w:pStyle w:val="Ttulo3"/>
        <w:spacing w:before="0" w:after="0"/>
        <w:ind w:left="0" w:firstLine="0"/>
      </w:pPr>
      <w:r>
        <w:rPr>
          <w:sz w:val="22"/>
        </w:rPr>
        <w:t>3.1.9 número do prontuário da mulher</w:t>
      </w:r>
    </w:p>
    <w:p w14:paraId="748FB6C3" w14:textId="77777777" w:rsidR="00EF7C3E" w:rsidRDefault="00106AE8">
      <w:pPr>
        <w:spacing w:after="0"/>
      </w:pPr>
      <w:r>
        <w:rPr>
          <w:sz w:val="22"/>
        </w:rPr>
        <w:t>registro numérico ou alfanumérico que identifica o prontuário da mulher</w:t>
      </w:r>
      <w:r>
        <w:rPr>
          <w:sz w:val="22"/>
          <w:vertAlign w:val="superscript"/>
        </w:rPr>
        <w:t>[19]</w:t>
      </w:r>
    </w:p>
    <w:p w14:paraId="48634FC6" w14:textId="77777777" w:rsidR="00EF7C3E" w:rsidRDefault="00EF7C3E">
      <w:pPr>
        <w:spacing w:after="0"/>
      </w:pPr>
    </w:p>
    <w:p w14:paraId="24F83F5D" w14:textId="77777777" w:rsidR="00EF7C3E" w:rsidRDefault="00106AE8">
      <w:pPr>
        <w:pStyle w:val="Ttulo3"/>
        <w:spacing w:after="0"/>
        <w:ind w:left="0" w:firstLine="0"/>
      </w:pPr>
      <w:r>
        <w:rPr>
          <w:sz w:val="22"/>
        </w:rPr>
        <w:t>3.1.10 identificador OID</w:t>
      </w:r>
    </w:p>
    <w:p w14:paraId="62A3A3DB" w14:textId="4828DFC8" w:rsidR="00EF7C3E" w:rsidRDefault="00106AE8">
      <w:pPr>
        <w:spacing w:after="0"/>
      </w:pPr>
      <w:r>
        <w:rPr>
          <w:sz w:val="22"/>
        </w:rPr>
        <w:t>uma cadeia de caracteres formada por números e pontos (‘.’) conforme ISO</w:t>
      </w:r>
      <w:r w:rsidR="005E3B9D">
        <w:rPr>
          <w:sz w:val="22"/>
        </w:rPr>
        <w:t>/IEC 8824-1 que identifica univo</w:t>
      </w:r>
      <w:r>
        <w:rPr>
          <w:sz w:val="22"/>
        </w:rPr>
        <w:t>camente o esque</w:t>
      </w:r>
      <w:r>
        <w:rPr>
          <w:sz w:val="22"/>
          <w:highlight w:val="white"/>
        </w:rPr>
        <w:t>ma de codificação que o conceito e código se referem</w:t>
      </w:r>
      <w:r>
        <w:rPr>
          <w:sz w:val="22"/>
          <w:highlight w:val="white"/>
          <w:vertAlign w:val="superscript"/>
        </w:rPr>
        <w:t>[20]</w:t>
      </w:r>
    </w:p>
    <w:p w14:paraId="3AD1F6EE" w14:textId="77777777" w:rsidR="00EF7C3E" w:rsidRDefault="00EF7C3E">
      <w:pPr>
        <w:pStyle w:val="Ttulo3"/>
        <w:spacing w:after="0"/>
        <w:ind w:left="0" w:firstLine="0"/>
      </w:pPr>
    </w:p>
    <w:p w14:paraId="23FAD14B" w14:textId="77777777" w:rsidR="00EF7C3E" w:rsidRDefault="00106AE8">
      <w:pPr>
        <w:pStyle w:val="Ttulo3"/>
        <w:spacing w:before="0" w:after="0"/>
        <w:ind w:left="0" w:firstLine="0"/>
      </w:pPr>
      <w:r>
        <w:rPr>
          <w:sz w:val="22"/>
          <w:highlight w:val="white"/>
        </w:rPr>
        <w:t>3.1.11 procedimento em saúde</w:t>
      </w:r>
    </w:p>
    <w:p w14:paraId="683BF300" w14:textId="77777777" w:rsidR="00EF7C3E" w:rsidRDefault="00106AE8">
      <w:pPr>
        <w:spacing w:after="0"/>
      </w:pPr>
      <w:r>
        <w:rPr>
          <w:sz w:val="22"/>
          <w:highlight w:val="white"/>
        </w:rPr>
        <w:t>atividade sistemática dirigida a, ou realizada em, um paciente com o objetivo de rastrear, monitorar, prevenir, diagnosticar, tratar a doença ou reabilitar o paciente</w:t>
      </w:r>
      <w:r>
        <w:rPr>
          <w:sz w:val="22"/>
          <w:highlight w:val="white"/>
          <w:vertAlign w:val="superscript"/>
        </w:rPr>
        <w:t>[21]</w:t>
      </w:r>
    </w:p>
    <w:p w14:paraId="5EE62F26" w14:textId="77777777" w:rsidR="00EF7C3E" w:rsidRDefault="00EF7C3E">
      <w:pPr>
        <w:spacing w:after="0"/>
      </w:pPr>
    </w:p>
    <w:p w14:paraId="3FABB114" w14:textId="77777777" w:rsidR="00EF7C3E" w:rsidRDefault="00106AE8">
      <w:pPr>
        <w:pStyle w:val="Ttulo3"/>
        <w:spacing w:before="0" w:after="0"/>
        <w:ind w:left="0" w:firstLine="0"/>
      </w:pPr>
      <w:r>
        <w:rPr>
          <w:sz w:val="22"/>
        </w:rPr>
        <w:t xml:space="preserve">3.1.12 procedimento diagnóstico </w:t>
      </w:r>
    </w:p>
    <w:p w14:paraId="38B511CD" w14:textId="77777777" w:rsidR="00EF7C3E" w:rsidRDefault="00106AE8">
      <w:pPr>
        <w:spacing w:after="0"/>
      </w:pPr>
      <w:r>
        <w:rPr>
          <w:sz w:val="22"/>
        </w:rPr>
        <w:t>métodos, procedimentos e testes feitos para diagnosticar doenças, distúrbios ou incapacidades de função.  Por exemplo, raio X de tórax, exames de laboratór</w:t>
      </w:r>
      <w:r>
        <w:rPr>
          <w:sz w:val="22"/>
          <w:highlight w:val="white"/>
        </w:rPr>
        <w:t>io</w:t>
      </w:r>
      <w:r>
        <w:rPr>
          <w:sz w:val="22"/>
          <w:highlight w:val="white"/>
          <w:vertAlign w:val="superscript"/>
        </w:rPr>
        <w:t>[15]</w:t>
      </w:r>
      <w:r>
        <w:rPr>
          <w:sz w:val="22"/>
          <w:highlight w:val="white"/>
        </w:rPr>
        <w:t xml:space="preserve"> </w:t>
      </w:r>
    </w:p>
    <w:p w14:paraId="1578AE88" w14:textId="77777777" w:rsidR="00EF7C3E" w:rsidRDefault="00EF7C3E">
      <w:pPr>
        <w:spacing w:after="0"/>
      </w:pPr>
    </w:p>
    <w:p w14:paraId="51CC4EB4" w14:textId="77777777" w:rsidR="00EF7C3E" w:rsidRDefault="00106AE8">
      <w:pPr>
        <w:pStyle w:val="Ttulo3"/>
        <w:spacing w:after="0"/>
        <w:ind w:left="0" w:firstLine="0"/>
      </w:pPr>
      <w:r>
        <w:rPr>
          <w:sz w:val="22"/>
        </w:rPr>
        <w:t>3.1.13 procedimento terapêutico</w:t>
      </w:r>
    </w:p>
    <w:p w14:paraId="57F0F5F5" w14:textId="77777777" w:rsidR="00AE49D9" w:rsidRDefault="00106AE8">
      <w:pPr>
        <w:spacing w:after="0"/>
        <w:rPr>
          <w:sz w:val="22"/>
          <w:highlight w:val="white"/>
        </w:rPr>
      </w:pPr>
      <w:r>
        <w:rPr>
          <w:sz w:val="22"/>
          <w:highlight w:val="white"/>
        </w:rPr>
        <w:t xml:space="preserve">procedimentos com interesse no tratamento curativo ou preventivo de doenças. </w:t>
      </w:r>
    </w:p>
    <w:p w14:paraId="1690FB43" w14:textId="77777777" w:rsidR="00AE49D9" w:rsidRDefault="00AE49D9">
      <w:pPr>
        <w:spacing w:after="0"/>
        <w:rPr>
          <w:sz w:val="22"/>
          <w:highlight w:val="white"/>
        </w:rPr>
      </w:pPr>
    </w:p>
    <w:p w14:paraId="25F42B2E" w14:textId="15BE6E97" w:rsidR="00EF7C3E" w:rsidRDefault="00106AE8">
      <w:pPr>
        <w:spacing w:after="0"/>
      </w:pPr>
      <w:r>
        <w:rPr>
          <w:sz w:val="22"/>
          <w:highlight w:val="white"/>
        </w:rPr>
        <w:t>E</w:t>
      </w:r>
      <w:r w:rsidR="00AE49D9">
        <w:rPr>
          <w:sz w:val="22"/>
          <w:highlight w:val="white"/>
        </w:rPr>
        <w:t>XEMPLO</w:t>
      </w:r>
      <w:r>
        <w:rPr>
          <w:sz w:val="22"/>
          <w:highlight w:val="white"/>
        </w:rPr>
        <w:t xml:space="preserve">: </w:t>
      </w:r>
      <w:r w:rsidR="00AE49D9">
        <w:rPr>
          <w:sz w:val="22"/>
          <w:highlight w:val="white"/>
        </w:rPr>
        <w:t>C</w:t>
      </w:r>
      <w:r>
        <w:rPr>
          <w:sz w:val="22"/>
          <w:highlight w:val="white"/>
        </w:rPr>
        <w:t>erclage do colo uterino, curativos, hemodiálise</w:t>
      </w:r>
      <w:r>
        <w:rPr>
          <w:sz w:val="22"/>
          <w:highlight w:val="white"/>
          <w:vertAlign w:val="superscript"/>
        </w:rPr>
        <w:t>[22]</w:t>
      </w:r>
    </w:p>
    <w:p w14:paraId="23294ABF" w14:textId="77777777" w:rsidR="00EF7C3E" w:rsidRDefault="00EF7C3E">
      <w:pPr>
        <w:spacing w:after="0"/>
      </w:pPr>
    </w:p>
    <w:p w14:paraId="02253C5C" w14:textId="77777777" w:rsidR="00EF7C3E" w:rsidRDefault="00106AE8">
      <w:pPr>
        <w:pStyle w:val="Ttulo3"/>
        <w:spacing w:after="0"/>
        <w:ind w:left="0" w:firstLine="0"/>
      </w:pPr>
      <w:r>
        <w:rPr>
          <w:sz w:val="22"/>
          <w:highlight w:val="white"/>
        </w:rPr>
        <w:t>3.1.14 procedimento cirúrgico operatório</w:t>
      </w:r>
    </w:p>
    <w:p w14:paraId="69894706" w14:textId="737195E8" w:rsidR="00EF7C3E" w:rsidRDefault="00106AE8">
      <w:pPr>
        <w:spacing w:after="0"/>
      </w:pPr>
      <w:r>
        <w:rPr>
          <w:sz w:val="22"/>
          <w:highlight w:val="white"/>
        </w:rPr>
        <w:t xml:space="preserve">operações conduzidas para correção de deformidades e defeitos, reparos de lesões e diagnóstico e cura de certas doenças. Exemplos: curetagem </w:t>
      </w:r>
      <w:r w:rsidR="00AE49D9">
        <w:rPr>
          <w:sz w:val="22"/>
          <w:highlight w:val="white"/>
        </w:rPr>
        <w:t>pós</w:t>
      </w:r>
      <w:r>
        <w:rPr>
          <w:sz w:val="22"/>
          <w:highlight w:val="white"/>
        </w:rPr>
        <w:t>-abortamento, histerectomia, cirurgia da gravidez ectópica</w:t>
      </w:r>
      <w:r>
        <w:rPr>
          <w:sz w:val="22"/>
          <w:highlight w:val="white"/>
          <w:vertAlign w:val="superscript"/>
        </w:rPr>
        <w:t>[23]</w:t>
      </w:r>
    </w:p>
    <w:p w14:paraId="52769476" w14:textId="77777777" w:rsidR="00EF7C3E" w:rsidRDefault="00EF7C3E">
      <w:pPr>
        <w:spacing w:after="0"/>
      </w:pPr>
    </w:p>
    <w:p w14:paraId="2A2A5733" w14:textId="77777777" w:rsidR="00EF7C3E" w:rsidRDefault="00106AE8">
      <w:pPr>
        <w:pStyle w:val="Ttulo3"/>
        <w:spacing w:before="0" w:after="0"/>
        <w:ind w:left="0" w:firstLine="0"/>
      </w:pPr>
      <w:bookmarkStart w:id="10" w:name="h.2s8eyo1" w:colFirst="0" w:colLast="0"/>
      <w:bookmarkEnd w:id="10"/>
      <w:r>
        <w:rPr>
          <w:sz w:val="22"/>
        </w:rPr>
        <w:lastRenderedPageBreak/>
        <w:t>3.1.15 prontuário do paciente</w:t>
      </w:r>
    </w:p>
    <w:p w14:paraId="355FFB52" w14:textId="77777777" w:rsidR="00EF7C3E" w:rsidRDefault="00106AE8">
      <w:pPr>
        <w:spacing w:after="0"/>
      </w:pPr>
      <w:r>
        <w:rPr>
          <w:sz w:val="22"/>
        </w:rPr>
        <w:t>documento único elaborado em meio físico (papel ou filme fotográfico) ou eletrônico (em meio óptico, microfilmado ou digitalizado), constituído pelo conjunto de informações, sinais e imagens registradas, geradas a partir de fatos, acontecimentos e situações sobre a saúde do indivíduo e a assistência a ele prestada, de caráter legal, sigiloso e científico, que possibilita a comunicação entre membros da equipe multiprofissional e a continuidade da assistência prestada no âmbito de uma mesma instituição de saúde</w:t>
      </w:r>
      <w:r>
        <w:rPr>
          <w:sz w:val="22"/>
          <w:vertAlign w:val="superscript"/>
        </w:rPr>
        <w:t>[19]</w:t>
      </w:r>
    </w:p>
    <w:p w14:paraId="3E3950AE" w14:textId="77777777" w:rsidR="00EF7C3E" w:rsidRDefault="00EF7C3E">
      <w:pPr>
        <w:spacing w:after="0"/>
      </w:pPr>
    </w:p>
    <w:p w14:paraId="37D8FF86" w14:textId="77777777" w:rsidR="00EF7C3E" w:rsidRDefault="00106AE8">
      <w:pPr>
        <w:pStyle w:val="Ttulo3"/>
        <w:spacing w:before="0" w:after="0"/>
        <w:ind w:left="0" w:firstLine="0"/>
      </w:pPr>
      <w:bookmarkStart w:id="11" w:name="h.c29upcphma7p" w:colFirst="0" w:colLast="0"/>
      <w:bookmarkEnd w:id="11"/>
      <w:r>
        <w:rPr>
          <w:sz w:val="22"/>
        </w:rPr>
        <w:t>3.1.16 sumário de alta de internação</w:t>
      </w:r>
    </w:p>
    <w:p w14:paraId="1ACF8921" w14:textId="77777777" w:rsidR="00EF7C3E" w:rsidRDefault="00106AE8">
      <w:pPr>
        <w:spacing w:after="0"/>
      </w:pPr>
      <w:r>
        <w:rPr>
          <w:sz w:val="22"/>
        </w:rPr>
        <w:t>relatório clínico resumido elaborado por um médico ou outro profissional por ocasião do término do período de internação, conclusão de uma série de tratamentos feitos em nível hospitalar, incluindo emergência, hospital dia e internação domiciliar. Contém informações sobre motivo da admissão, diagnósticos e outros achados importantes, exames realizados e tratamentos administrados, resposta e eventuais reações do paciente aos tratamentos administrados, intercorrências clínicas, prognóstico e conduta e recomendações escritas para seguimento pós-alta</w:t>
      </w:r>
      <w:r>
        <w:rPr>
          <w:sz w:val="22"/>
          <w:vertAlign w:val="superscript"/>
        </w:rPr>
        <w:t>[19]</w:t>
      </w:r>
    </w:p>
    <w:p w14:paraId="26CC7B79" w14:textId="77777777" w:rsidR="00EF7C3E" w:rsidRDefault="00EF7C3E">
      <w:pPr>
        <w:spacing w:after="0"/>
      </w:pPr>
    </w:p>
    <w:p w14:paraId="0DA9AB8C" w14:textId="5C21D6FC" w:rsidR="00EF7C3E" w:rsidRDefault="00106AE8">
      <w:pPr>
        <w:spacing w:after="0"/>
      </w:pPr>
      <w:r>
        <w:rPr>
          <w:b/>
          <w:sz w:val="22"/>
        </w:rPr>
        <w:t xml:space="preserve">3.1.17 </w:t>
      </w:r>
      <w:r w:rsidR="00AE49D9">
        <w:rPr>
          <w:b/>
          <w:sz w:val="22"/>
          <w:highlight w:val="white"/>
        </w:rPr>
        <w:t>sumário de alta de internação o</w:t>
      </w:r>
      <w:r>
        <w:rPr>
          <w:b/>
          <w:sz w:val="22"/>
          <w:highlight w:val="white"/>
        </w:rPr>
        <w:t>bstétrica</w:t>
      </w:r>
    </w:p>
    <w:p w14:paraId="4126E47D" w14:textId="77777777" w:rsidR="00EF7C3E" w:rsidRDefault="00106AE8">
      <w:pPr>
        <w:spacing w:after="0"/>
      </w:pPr>
      <w:r>
        <w:rPr>
          <w:sz w:val="22"/>
        </w:rPr>
        <w:t>relatório clínico resumido elaborado por um médico ou outro profissional por ocasião do término do período de internação obstétrica. Ele contém informações sobre motivo da admissão, diagnósticos e outros achados importantes, exames realizados e tratamentos administrados, resposta e eventuais reações de paciente aos tratamentos administrados, intercorrências clínicas, prognóstico e conduta e recomendações escritas para seguimento pós-alta. Está agrupado em informações administrativas sobre a internação, informações clínicas da mulher, informações clínicas do(s) neonato(s)</w:t>
      </w:r>
      <w:r>
        <w:rPr>
          <w:sz w:val="22"/>
          <w:vertAlign w:val="superscript"/>
        </w:rPr>
        <w:t>[2]</w:t>
      </w:r>
    </w:p>
    <w:p w14:paraId="0C1865F5" w14:textId="77777777" w:rsidR="00EF7C3E" w:rsidRDefault="00106AE8">
      <w:pPr>
        <w:spacing w:after="0"/>
      </w:pPr>
      <w:r>
        <w:rPr>
          <w:b/>
          <w:sz w:val="22"/>
        </w:rPr>
        <w:t xml:space="preserve"> </w:t>
      </w:r>
    </w:p>
    <w:p w14:paraId="1F0C139D" w14:textId="77777777" w:rsidR="00EF7C3E" w:rsidRDefault="00106AE8">
      <w:pPr>
        <w:spacing w:after="0"/>
      </w:pPr>
      <w:r>
        <w:rPr>
          <w:b/>
          <w:sz w:val="22"/>
        </w:rPr>
        <w:t>3.1.18 período perinatal</w:t>
      </w:r>
    </w:p>
    <w:p w14:paraId="2D593CF0" w14:textId="3B43CE71" w:rsidR="00EF7C3E" w:rsidRDefault="00AE49D9">
      <w:pPr>
        <w:spacing w:after="0"/>
      </w:pPr>
      <w:r>
        <w:rPr>
          <w:sz w:val="22"/>
        </w:rPr>
        <w:t>período</w:t>
      </w:r>
      <w:r w:rsidR="00106AE8">
        <w:rPr>
          <w:sz w:val="22"/>
        </w:rPr>
        <w:t xml:space="preserve"> que inicia em 22 semanas completas (154 dias de gestação), e termina com 7 dias completos após o nascimento</w:t>
      </w:r>
      <w:r w:rsidR="00106AE8">
        <w:rPr>
          <w:sz w:val="22"/>
          <w:vertAlign w:val="superscript"/>
        </w:rPr>
        <w:t xml:space="preserve"> [24]</w:t>
      </w:r>
    </w:p>
    <w:p w14:paraId="538380ED" w14:textId="77777777" w:rsidR="00EF7C3E" w:rsidRDefault="00106AE8">
      <w:pPr>
        <w:spacing w:after="0"/>
      </w:pPr>
      <w:r>
        <w:rPr>
          <w:sz w:val="22"/>
        </w:rPr>
        <w:t xml:space="preserve"> </w:t>
      </w:r>
    </w:p>
    <w:p w14:paraId="76F5F7B5" w14:textId="77777777" w:rsidR="00EF7C3E" w:rsidRDefault="00106AE8">
      <w:pPr>
        <w:spacing w:after="0"/>
      </w:pPr>
      <w:r>
        <w:rPr>
          <w:b/>
          <w:sz w:val="22"/>
        </w:rPr>
        <w:t xml:space="preserve">3.1.19 puerpério  </w:t>
      </w:r>
    </w:p>
    <w:p w14:paraId="552CE55F" w14:textId="3353997F" w:rsidR="00EF7C3E" w:rsidRDefault="00106AE8">
      <w:pPr>
        <w:spacing w:after="0"/>
      </w:pPr>
      <w:r>
        <w:rPr>
          <w:sz w:val="22"/>
        </w:rPr>
        <w:t>também chamado de período pós-parto, refere-se ao período após se dar o nascimento (parto)</w:t>
      </w:r>
      <w:r>
        <w:rPr>
          <w:sz w:val="22"/>
          <w:vertAlign w:val="superscript"/>
        </w:rPr>
        <w:t>[25]</w:t>
      </w:r>
    </w:p>
    <w:p w14:paraId="366848DA" w14:textId="77777777" w:rsidR="00EF7C3E" w:rsidRDefault="00106AE8">
      <w:pPr>
        <w:spacing w:after="0"/>
      </w:pPr>
      <w:r>
        <w:rPr>
          <w:sz w:val="22"/>
        </w:rPr>
        <w:t xml:space="preserve"> </w:t>
      </w:r>
    </w:p>
    <w:p w14:paraId="59BF96C8" w14:textId="77777777" w:rsidR="00EF7C3E" w:rsidRDefault="00106AE8">
      <w:pPr>
        <w:spacing w:after="0"/>
      </w:pPr>
      <w:r>
        <w:rPr>
          <w:b/>
          <w:sz w:val="22"/>
        </w:rPr>
        <w:t>3.1.20  via de parto</w:t>
      </w:r>
    </w:p>
    <w:p w14:paraId="26084A5A" w14:textId="3EB4C18A" w:rsidR="00EF7C3E" w:rsidRDefault="00AE49D9">
      <w:pPr>
        <w:spacing w:after="0"/>
      </w:pPr>
      <w:r>
        <w:rPr>
          <w:sz w:val="22"/>
        </w:rPr>
        <w:t xml:space="preserve">localizada </w:t>
      </w:r>
      <w:r w:rsidR="00106AE8">
        <w:rPr>
          <w:sz w:val="22"/>
        </w:rPr>
        <w:t>na via vaginal</w:t>
      </w:r>
      <w:r>
        <w:rPr>
          <w:sz w:val="22"/>
        </w:rPr>
        <w:t>,</w:t>
      </w:r>
      <w:r w:rsidR="00106AE8">
        <w:rPr>
          <w:sz w:val="22"/>
        </w:rPr>
        <w:t xml:space="preserve"> a expulsão completa do feto e a expulsão da placenta acontecem por via vaginal. Na cesariana a expulsão completa do feto e a expulsão da placenta acontecem por via abdominal</w:t>
      </w:r>
      <w:r w:rsidR="00106AE8">
        <w:rPr>
          <w:sz w:val="22"/>
          <w:vertAlign w:val="superscript"/>
        </w:rPr>
        <w:t>[26]</w:t>
      </w:r>
    </w:p>
    <w:p w14:paraId="2719346A" w14:textId="77777777" w:rsidR="00EF7C3E" w:rsidRDefault="00106AE8">
      <w:pPr>
        <w:spacing w:after="0"/>
      </w:pPr>
      <w:r>
        <w:rPr>
          <w:sz w:val="22"/>
        </w:rPr>
        <w:t xml:space="preserve"> </w:t>
      </w:r>
    </w:p>
    <w:p w14:paraId="0CFC988F" w14:textId="77777777" w:rsidR="00EF7C3E" w:rsidRDefault="00106AE8">
      <w:pPr>
        <w:spacing w:after="0"/>
      </w:pPr>
      <w:r>
        <w:rPr>
          <w:b/>
          <w:sz w:val="22"/>
        </w:rPr>
        <w:t>3.1.21 cesariana anteparto</w:t>
      </w:r>
    </w:p>
    <w:p w14:paraId="51755574" w14:textId="77777777" w:rsidR="00EF7C3E" w:rsidRDefault="00106AE8">
      <w:pPr>
        <w:spacing w:after="0"/>
      </w:pPr>
      <w:r>
        <w:rPr>
          <w:sz w:val="22"/>
        </w:rPr>
        <w:t>intervenção realizada antes do início do trabalho de parto</w:t>
      </w:r>
      <w:r>
        <w:rPr>
          <w:sz w:val="22"/>
          <w:vertAlign w:val="superscript"/>
        </w:rPr>
        <w:t>[12]</w:t>
      </w:r>
    </w:p>
    <w:p w14:paraId="1D5C2320" w14:textId="77777777" w:rsidR="00EF7C3E" w:rsidRDefault="00106AE8">
      <w:pPr>
        <w:pStyle w:val="Ttulo2"/>
        <w:spacing w:before="360" w:after="0"/>
      </w:pPr>
      <w:bookmarkStart w:id="12" w:name="h.x846hc4it1pw" w:colFirst="0" w:colLast="0"/>
      <w:bookmarkEnd w:id="12"/>
      <w:r>
        <w:t>3.1.22 cesariana intraparto</w:t>
      </w:r>
    </w:p>
    <w:p w14:paraId="72BC503F" w14:textId="77777777" w:rsidR="00EF7C3E" w:rsidRDefault="00106AE8">
      <w:pPr>
        <w:spacing w:after="0"/>
      </w:pPr>
      <w:r>
        <w:rPr>
          <w:sz w:val="22"/>
        </w:rPr>
        <w:t>Intervenção realizada após o início do trabalho de parto</w:t>
      </w:r>
      <w:r>
        <w:rPr>
          <w:sz w:val="22"/>
          <w:vertAlign w:val="superscript"/>
        </w:rPr>
        <w:t>[12]</w:t>
      </w:r>
    </w:p>
    <w:p w14:paraId="3D5F87FC" w14:textId="77777777" w:rsidR="00EF7C3E" w:rsidRDefault="00106AE8">
      <w:pPr>
        <w:pStyle w:val="Ttulo2"/>
        <w:spacing w:before="360" w:after="0"/>
      </w:pPr>
      <w:bookmarkStart w:id="13" w:name="h.xhwyto6k02bf" w:colFirst="0" w:colLast="0"/>
      <w:bookmarkEnd w:id="13"/>
      <w:r>
        <w:t>3.1.23 tipo de gravidez</w:t>
      </w:r>
    </w:p>
    <w:p w14:paraId="14F09535" w14:textId="77777777" w:rsidR="00EF7C3E" w:rsidRDefault="00106AE8">
      <w:pPr>
        <w:spacing w:after="0"/>
      </w:pPr>
      <w:r>
        <w:rPr>
          <w:sz w:val="22"/>
        </w:rPr>
        <w:t>Refere-se ao número de conceptos na gestação</w:t>
      </w:r>
      <w:r>
        <w:rPr>
          <w:sz w:val="22"/>
          <w:vertAlign w:val="superscript"/>
        </w:rPr>
        <w:t>[12]</w:t>
      </w:r>
    </w:p>
    <w:p w14:paraId="6C98D0BE" w14:textId="77777777" w:rsidR="00EF7C3E" w:rsidRDefault="00106AE8">
      <w:pPr>
        <w:pStyle w:val="Ttulo2"/>
        <w:spacing w:before="360" w:after="0"/>
      </w:pPr>
      <w:bookmarkStart w:id="14" w:name="h.2nqo3fyojjd8" w:colFirst="0" w:colLast="0"/>
      <w:bookmarkEnd w:id="14"/>
      <w:r>
        <w:lastRenderedPageBreak/>
        <w:t>3.1.24 complicações obstétricas</w:t>
      </w:r>
    </w:p>
    <w:p w14:paraId="3D8CF598" w14:textId="77777777" w:rsidR="00EF7C3E" w:rsidRDefault="00106AE8">
      <w:pPr>
        <w:spacing w:after="0"/>
      </w:pPr>
      <w:r>
        <w:rPr>
          <w:sz w:val="22"/>
        </w:rPr>
        <w:t>refere-se a quaisquer intercorrências clínicas ou cirúrgicas ocorridas direta ou indiretamente relacionadas à gesta</w:t>
      </w:r>
      <w:r>
        <w:rPr>
          <w:sz w:val="22"/>
          <w:highlight w:val="white"/>
        </w:rPr>
        <w:t>ção</w:t>
      </w:r>
      <w:r>
        <w:rPr>
          <w:sz w:val="22"/>
          <w:highlight w:val="white"/>
          <w:vertAlign w:val="superscript"/>
        </w:rPr>
        <w:t>[27]</w:t>
      </w:r>
    </w:p>
    <w:p w14:paraId="63B6A9B3" w14:textId="77777777" w:rsidR="00EF7C3E" w:rsidRDefault="00106AE8">
      <w:pPr>
        <w:spacing w:before="360" w:after="0"/>
      </w:pPr>
      <w:r>
        <w:rPr>
          <w:b/>
          <w:sz w:val="22"/>
          <w:highlight w:val="white"/>
        </w:rPr>
        <w:t xml:space="preserve">3.1.25 triagem neonatal </w:t>
      </w:r>
    </w:p>
    <w:p w14:paraId="71991DED" w14:textId="7A325762" w:rsidR="00EF7C3E" w:rsidRDefault="00106AE8">
      <w:pPr>
        <w:spacing w:after="0" w:line="276" w:lineRule="auto"/>
      </w:pPr>
      <w:r>
        <w:rPr>
          <w:sz w:val="22"/>
        </w:rPr>
        <w:t xml:space="preserve">ação preventiva que permite fazer o diagnóstico de diversas doenças congênitas ou infecciosas, assintomáticas no período neonatal, a tempo de se interferir no curso da doença, permitindo, desta forma, a instituição do tratamento precoce específico e a diminuição ou eliminação das </w:t>
      </w:r>
      <w:r w:rsidR="00AE49D9">
        <w:rPr>
          <w:sz w:val="22"/>
        </w:rPr>
        <w:t>sequelas</w:t>
      </w:r>
      <w:r>
        <w:rPr>
          <w:sz w:val="22"/>
        </w:rPr>
        <w:t xml:space="preserve"> associada</w:t>
      </w:r>
      <w:r>
        <w:rPr>
          <w:sz w:val="22"/>
          <w:highlight w:val="white"/>
        </w:rPr>
        <w:t>s à cada doença</w:t>
      </w:r>
      <w:r>
        <w:rPr>
          <w:sz w:val="22"/>
          <w:highlight w:val="white"/>
          <w:vertAlign w:val="superscript"/>
        </w:rPr>
        <w:t>[28]</w:t>
      </w:r>
    </w:p>
    <w:p w14:paraId="1A1E0E80" w14:textId="77777777" w:rsidR="00EF7C3E" w:rsidRDefault="00EF7C3E">
      <w:pPr>
        <w:spacing w:after="0" w:line="276" w:lineRule="auto"/>
      </w:pPr>
    </w:p>
    <w:p w14:paraId="0E1F12A7" w14:textId="77777777" w:rsidR="00EF7C3E" w:rsidRDefault="00106AE8">
      <w:pPr>
        <w:pStyle w:val="Ttulo2"/>
        <w:spacing w:before="0" w:after="0"/>
      </w:pPr>
      <w:bookmarkStart w:id="15" w:name="h.bcjsfn8bqf86" w:colFirst="0" w:colLast="0"/>
      <w:bookmarkEnd w:id="15"/>
      <w:r>
        <w:rPr>
          <w:highlight w:val="white"/>
        </w:rPr>
        <w:t>3.1.26 idade gestacional ao nascer</w:t>
      </w:r>
    </w:p>
    <w:p w14:paraId="591B5573" w14:textId="77777777" w:rsidR="00EF7C3E" w:rsidRDefault="00106AE8">
      <w:pPr>
        <w:spacing w:after="0"/>
      </w:pPr>
      <w:r>
        <w:rPr>
          <w:sz w:val="22"/>
          <w:highlight w:val="white"/>
        </w:rPr>
        <w:t>calculada a partir do primeiro dia do último período menstrual regular, até a data do nascimento e expressa em semanas completas. Na ausência, deve ser baseada na melhor estimativa clínica (ultrassonografia precoce)</w:t>
      </w:r>
      <w:r>
        <w:rPr>
          <w:sz w:val="22"/>
          <w:highlight w:val="white"/>
          <w:vertAlign w:val="superscript"/>
        </w:rPr>
        <w:t>[29]</w:t>
      </w:r>
    </w:p>
    <w:p w14:paraId="08AA133E" w14:textId="77777777" w:rsidR="00EF7C3E" w:rsidRDefault="00106AE8">
      <w:pPr>
        <w:pStyle w:val="Ttulo2"/>
        <w:spacing w:before="360" w:after="0"/>
      </w:pPr>
      <w:bookmarkStart w:id="16" w:name="h.6exwuu9zsb1i" w:colFirst="0" w:colLast="0"/>
      <w:bookmarkEnd w:id="16"/>
      <w:r>
        <w:rPr>
          <w:highlight w:val="white"/>
        </w:rPr>
        <w:t>3.1.27 peso ao nascer</w:t>
      </w:r>
    </w:p>
    <w:p w14:paraId="7FB0EBAA" w14:textId="77777777" w:rsidR="00EF7C3E" w:rsidRDefault="00106AE8">
      <w:pPr>
        <w:spacing w:after="0"/>
      </w:pPr>
      <w:r>
        <w:rPr>
          <w:rFonts w:ascii="Verdana" w:eastAsia="Verdana" w:hAnsi="Verdana" w:cs="Verdana"/>
          <w:sz w:val="22"/>
          <w:highlight w:val="white"/>
        </w:rPr>
        <w:t>quantidade de peso de um indivíduo no nascimento, expresso em unidades de quilogramas</w:t>
      </w:r>
      <w:r>
        <w:rPr>
          <w:sz w:val="22"/>
          <w:highlight w:val="white"/>
          <w:vertAlign w:val="superscript"/>
        </w:rPr>
        <w:t>[30]</w:t>
      </w:r>
    </w:p>
    <w:p w14:paraId="414DD729" w14:textId="77777777" w:rsidR="00EF7C3E" w:rsidRDefault="00106AE8">
      <w:pPr>
        <w:pStyle w:val="Ttulo2"/>
        <w:spacing w:before="360" w:after="0"/>
      </w:pPr>
      <w:bookmarkStart w:id="17" w:name="h.zicsu4tln1u9" w:colFirst="0" w:colLast="0"/>
      <w:bookmarkEnd w:id="17"/>
      <w:r>
        <w:rPr>
          <w:highlight w:val="white"/>
        </w:rPr>
        <w:t>3.1.28 sexo ignorado</w:t>
      </w:r>
    </w:p>
    <w:p w14:paraId="62442A37" w14:textId="77777777" w:rsidR="00EF7C3E" w:rsidRDefault="00106AE8">
      <w:pPr>
        <w:spacing w:after="0"/>
      </w:pPr>
      <w:r>
        <w:rPr>
          <w:sz w:val="22"/>
          <w:highlight w:val="white"/>
        </w:rPr>
        <w:t>Aqueles casos especiais sem sexo definido como genitália indefinida ou hermafroditismo</w:t>
      </w:r>
      <w:r>
        <w:rPr>
          <w:sz w:val="22"/>
          <w:highlight w:val="white"/>
          <w:vertAlign w:val="superscript"/>
        </w:rPr>
        <w:t>[12]</w:t>
      </w:r>
    </w:p>
    <w:p w14:paraId="6C147684" w14:textId="77777777" w:rsidR="00EF7C3E" w:rsidRDefault="00106AE8">
      <w:pPr>
        <w:pStyle w:val="Ttulo2"/>
        <w:spacing w:before="360" w:after="0"/>
      </w:pPr>
      <w:bookmarkStart w:id="18" w:name="h.xpbsnagxmwkm" w:colFirst="0" w:colLast="0"/>
      <w:bookmarkEnd w:id="18"/>
      <w:r>
        <w:rPr>
          <w:highlight w:val="white"/>
        </w:rPr>
        <w:t>3.1.29 índice de Apgar</w:t>
      </w:r>
    </w:p>
    <w:p w14:paraId="68138D6D" w14:textId="77777777" w:rsidR="00EF7C3E" w:rsidRDefault="00106AE8">
      <w:pPr>
        <w:spacing w:after="0"/>
      </w:pPr>
      <w:r>
        <w:rPr>
          <w:sz w:val="22"/>
          <w:highlight w:val="white"/>
        </w:rPr>
        <w:t>método quantitativo para avaliar a adaptação de um recém-nascido à vida extrauterina, numa escala de 0 a 10</w:t>
      </w:r>
      <w:r>
        <w:rPr>
          <w:sz w:val="22"/>
          <w:highlight w:val="white"/>
          <w:vertAlign w:val="superscript"/>
        </w:rPr>
        <w:t>[31]</w:t>
      </w:r>
    </w:p>
    <w:p w14:paraId="512588F4" w14:textId="77777777" w:rsidR="00EF7C3E" w:rsidRDefault="00EF7C3E">
      <w:pPr>
        <w:spacing w:after="0"/>
      </w:pPr>
    </w:p>
    <w:p w14:paraId="2803EA3C" w14:textId="77777777" w:rsidR="00EF7C3E" w:rsidRDefault="00106AE8">
      <w:pPr>
        <w:spacing w:after="0"/>
      </w:pPr>
      <w:r>
        <w:rPr>
          <w:b/>
          <w:sz w:val="22"/>
          <w:highlight w:val="white"/>
        </w:rPr>
        <w:t>3.1.30 recém-nascido adequado para idade gestacional</w:t>
      </w:r>
    </w:p>
    <w:p w14:paraId="393DC15C" w14:textId="77777777" w:rsidR="00EF7C3E" w:rsidRDefault="00106AE8">
      <w:pPr>
        <w:spacing w:after="0"/>
      </w:pPr>
      <w:r>
        <w:rPr>
          <w:sz w:val="22"/>
          <w:highlight w:val="white"/>
        </w:rPr>
        <w:t>recém-nascido que tem um peso de nascimento dentro do esperado para sua idade gestacional</w:t>
      </w:r>
      <w:r>
        <w:rPr>
          <w:sz w:val="22"/>
          <w:highlight w:val="white"/>
          <w:vertAlign w:val="superscript"/>
        </w:rPr>
        <w:t>[32]</w:t>
      </w:r>
    </w:p>
    <w:p w14:paraId="112FBDCB" w14:textId="77777777" w:rsidR="00EF7C3E" w:rsidRDefault="00EF7C3E">
      <w:pPr>
        <w:spacing w:after="0"/>
      </w:pPr>
    </w:p>
    <w:p w14:paraId="6F90C047" w14:textId="77777777" w:rsidR="00EF7C3E" w:rsidRDefault="00106AE8">
      <w:pPr>
        <w:spacing w:after="0"/>
      </w:pPr>
      <w:r>
        <w:rPr>
          <w:b/>
          <w:sz w:val="22"/>
          <w:highlight w:val="white"/>
        </w:rPr>
        <w:t>3.1.31 recém-nascido grande para idade gestacional</w:t>
      </w:r>
    </w:p>
    <w:p w14:paraId="1F2D5217" w14:textId="77777777" w:rsidR="00EF7C3E" w:rsidRDefault="00106AE8">
      <w:pPr>
        <w:spacing w:after="0"/>
      </w:pPr>
      <w:r>
        <w:rPr>
          <w:sz w:val="22"/>
          <w:highlight w:val="white"/>
        </w:rPr>
        <w:t>recém-nascido que tem um peso de nascimento acima do esperado para sua idade gestacional</w:t>
      </w:r>
      <w:r>
        <w:rPr>
          <w:sz w:val="22"/>
          <w:highlight w:val="white"/>
          <w:vertAlign w:val="superscript"/>
        </w:rPr>
        <w:t>[32]</w:t>
      </w:r>
    </w:p>
    <w:p w14:paraId="28B2FE38" w14:textId="77777777" w:rsidR="00EF7C3E" w:rsidRDefault="00EF7C3E">
      <w:pPr>
        <w:spacing w:after="0"/>
      </w:pPr>
    </w:p>
    <w:p w14:paraId="75CF7738" w14:textId="77777777" w:rsidR="00EF7C3E" w:rsidRDefault="00106AE8">
      <w:pPr>
        <w:spacing w:after="0"/>
      </w:pPr>
      <w:r>
        <w:rPr>
          <w:b/>
          <w:sz w:val="22"/>
          <w:highlight w:val="white"/>
        </w:rPr>
        <w:t>3.1.32 recém-nascido pequeno para idade gestacional</w:t>
      </w:r>
    </w:p>
    <w:p w14:paraId="331D871F" w14:textId="77777777" w:rsidR="00EF7C3E" w:rsidRDefault="00106AE8">
      <w:pPr>
        <w:spacing w:after="0"/>
      </w:pPr>
      <w:r>
        <w:rPr>
          <w:sz w:val="22"/>
          <w:highlight w:val="white"/>
        </w:rPr>
        <w:t>recém-nascido que tem um peso de nascimento abaixo do esperado para sua idade gestacional</w:t>
      </w:r>
      <w:r>
        <w:rPr>
          <w:sz w:val="22"/>
          <w:highlight w:val="white"/>
          <w:vertAlign w:val="superscript"/>
        </w:rPr>
        <w:t>[32]</w:t>
      </w:r>
    </w:p>
    <w:p w14:paraId="0ED579C5" w14:textId="77777777" w:rsidR="00EF7C3E" w:rsidRDefault="00106AE8">
      <w:pPr>
        <w:pStyle w:val="Ttulo2"/>
        <w:spacing w:before="360" w:after="0"/>
      </w:pPr>
      <w:bookmarkStart w:id="19" w:name="h.43k4u7bykj47" w:colFirst="0" w:colLast="0"/>
      <w:bookmarkEnd w:id="19"/>
      <w:r>
        <w:rPr>
          <w:highlight w:val="white"/>
        </w:rPr>
        <w:t>3.1.33 icterícia neonatal</w:t>
      </w:r>
    </w:p>
    <w:p w14:paraId="2EAD3550" w14:textId="77777777" w:rsidR="00EF7C3E" w:rsidRDefault="00106AE8">
      <w:pPr>
        <w:spacing w:after="0"/>
      </w:pPr>
      <w:r>
        <w:rPr>
          <w:sz w:val="22"/>
          <w:highlight w:val="white"/>
        </w:rPr>
        <w:t>descoloração amarela da pele, da membrana mucosa e esclera do recém-nascido. É sinal de hiperbilirrubinemia neonatal</w:t>
      </w:r>
      <w:r>
        <w:rPr>
          <w:sz w:val="22"/>
          <w:highlight w:val="white"/>
          <w:vertAlign w:val="superscript"/>
        </w:rPr>
        <w:t>[33]</w:t>
      </w:r>
    </w:p>
    <w:p w14:paraId="45E30120" w14:textId="77777777" w:rsidR="00EF7C3E" w:rsidRDefault="00EF7C3E">
      <w:pPr>
        <w:spacing w:after="0"/>
      </w:pPr>
    </w:p>
    <w:p w14:paraId="784F531E" w14:textId="77777777" w:rsidR="00AE49D9" w:rsidRDefault="00AE49D9">
      <w:pPr>
        <w:spacing w:after="0"/>
      </w:pPr>
    </w:p>
    <w:p w14:paraId="1634A44E" w14:textId="77777777" w:rsidR="00AE49D9" w:rsidRDefault="00AE49D9">
      <w:pPr>
        <w:spacing w:after="0"/>
      </w:pPr>
    </w:p>
    <w:p w14:paraId="7C90084B" w14:textId="77777777" w:rsidR="00AE49D9" w:rsidRDefault="00AE49D9">
      <w:pPr>
        <w:widowControl w:val="0"/>
        <w:rPr>
          <w:b/>
          <w:sz w:val="26"/>
        </w:rPr>
      </w:pPr>
    </w:p>
    <w:p w14:paraId="30AEF1E8" w14:textId="77777777" w:rsidR="00EF7C3E" w:rsidRDefault="00106AE8">
      <w:pPr>
        <w:widowControl w:val="0"/>
      </w:pPr>
      <w:r>
        <w:rPr>
          <w:b/>
          <w:sz w:val="26"/>
        </w:rPr>
        <w:lastRenderedPageBreak/>
        <w:t xml:space="preserve">3.2 Abreviaturas </w:t>
      </w:r>
    </w:p>
    <w:p w14:paraId="42831D7C" w14:textId="77777777" w:rsidR="00EF7C3E" w:rsidRDefault="00106AE8">
      <w:pPr>
        <w:widowControl w:val="0"/>
        <w:spacing w:after="0"/>
      </w:pPr>
      <w:r>
        <w:rPr>
          <w:sz w:val="22"/>
        </w:rPr>
        <w:t>AIH</w:t>
      </w:r>
      <w:r>
        <w:rPr>
          <w:sz w:val="22"/>
        </w:rPr>
        <w:tab/>
      </w:r>
      <w:r>
        <w:rPr>
          <w:sz w:val="22"/>
        </w:rPr>
        <w:tab/>
      </w:r>
      <w:r>
        <w:rPr>
          <w:sz w:val="22"/>
        </w:rPr>
        <w:tab/>
        <w:t>Autorização de Internação Hospitalar</w:t>
      </w:r>
    </w:p>
    <w:p w14:paraId="3B0EED79" w14:textId="77777777" w:rsidR="00EF7C3E" w:rsidRDefault="00106AE8">
      <w:pPr>
        <w:spacing w:after="0" w:line="276" w:lineRule="auto"/>
      </w:pPr>
      <w:r>
        <w:rPr>
          <w:sz w:val="22"/>
        </w:rPr>
        <w:t>ANS</w:t>
      </w:r>
      <w:r>
        <w:rPr>
          <w:sz w:val="22"/>
        </w:rPr>
        <w:tab/>
      </w:r>
      <w:r>
        <w:rPr>
          <w:sz w:val="22"/>
        </w:rPr>
        <w:tab/>
      </w:r>
      <w:r>
        <w:rPr>
          <w:sz w:val="22"/>
        </w:rPr>
        <w:tab/>
        <w:t>Agência Nacional de Saúde Suplementar</w:t>
      </w:r>
    </w:p>
    <w:p w14:paraId="46B9031D" w14:textId="77777777" w:rsidR="00EF7C3E" w:rsidRDefault="00106AE8">
      <w:pPr>
        <w:spacing w:after="0" w:line="276" w:lineRule="auto"/>
      </w:pPr>
      <w:r>
        <w:rPr>
          <w:sz w:val="22"/>
        </w:rPr>
        <w:t>Anvisa</w:t>
      </w:r>
      <w:r>
        <w:rPr>
          <w:sz w:val="22"/>
        </w:rPr>
        <w:tab/>
      </w:r>
      <w:r>
        <w:rPr>
          <w:sz w:val="22"/>
        </w:rPr>
        <w:tab/>
      </w:r>
      <w:r>
        <w:rPr>
          <w:sz w:val="22"/>
        </w:rPr>
        <w:tab/>
        <w:t>Agência Nacional de Vigilância Sanitária</w:t>
      </w:r>
    </w:p>
    <w:p w14:paraId="42B9464D" w14:textId="77777777" w:rsidR="00EF7C3E" w:rsidRDefault="00106AE8">
      <w:pPr>
        <w:spacing w:after="0" w:line="276" w:lineRule="auto"/>
        <w:ind w:hanging="2123"/>
      </w:pPr>
      <w:r>
        <w:rPr>
          <w:sz w:val="22"/>
        </w:rPr>
        <w:t>CID 10</w:t>
      </w:r>
      <w:r>
        <w:rPr>
          <w:sz w:val="22"/>
        </w:rPr>
        <w:tab/>
        <w:t>CID10</w:t>
      </w:r>
      <w:r>
        <w:rPr>
          <w:sz w:val="22"/>
        </w:rPr>
        <w:tab/>
      </w:r>
      <w:r>
        <w:rPr>
          <w:sz w:val="22"/>
        </w:rPr>
        <w:tab/>
      </w:r>
      <w:r>
        <w:rPr>
          <w:sz w:val="22"/>
        </w:rPr>
        <w:tab/>
        <w:t>Classificação Estatística Internacional de Doenças e Problemas Relacionados à Saúde (Organização Mundial de Saúde)</w:t>
      </w:r>
    </w:p>
    <w:p w14:paraId="58CADED9" w14:textId="77777777" w:rsidR="00EF7C3E" w:rsidRDefault="00106AE8">
      <w:pPr>
        <w:spacing w:after="0" w:line="276" w:lineRule="auto"/>
      </w:pPr>
      <w:r>
        <w:rPr>
          <w:sz w:val="22"/>
        </w:rPr>
        <w:t>CIF</w:t>
      </w:r>
      <w:r>
        <w:rPr>
          <w:sz w:val="22"/>
        </w:rPr>
        <w:tab/>
      </w:r>
      <w:r>
        <w:rPr>
          <w:sz w:val="22"/>
        </w:rPr>
        <w:tab/>
      </w:r>
      <w:r>
        <w:rPr>
          <w:sz w:val="22"/>
        </w:rPr>
        <w:tab/>
        <w:t>Classificação Internacional de Funcionalidade, Incapacidade e Saúde</w:t>
      </w:r>
    </w:p>
    <w:p w14:paraId="79D413BA" w14:textId="77777777" w:rsidR="00EF7C3E" w:rsidRDefault="00106AE8">
      <w:pPr>
        <w:spacing w:after="0" w:line="276" w:lineRule="auto"/>
        <w:ind w:hanging="2123"/>
      </w:pPr>
      <w:r>
        <w:rPr>
          <w:sz w:val="22"/>
        </w:rPr>
        <w:t>CNES</w:t>
      </w:r>
      <w:r>
        <w:rPr>
          <w:sz w:val="22"/>
        </w:rPr>
        <w:tab/>
        <w:t>Cadastro Nacional de Estabelecimentos de Saúde (Ministério da Saúde)</w:t>
      </w:r>
    </w:p>
    <w:p w14:paraId="5805D229" w14:textId="77777777" w:rsidR="00EF7C3E" w:rsidRDefault="00106AE8">
      <w:pPr>
        <w:spacing w:after="0" w:line="276" w:lineRule="auto"/>
      </w:pPr>
      <w:r>
        <w:rPr>
          <w:sz w:val="22"/>
        </w:rPr>
        <w:t>CRM</w:t>
      </w:r>
      <w:r>
        <w:rPr>
          <w:sz w:val="22"/>
        </w:rPr>
        <w:tab/>
      </w:r>
      <w:r>
        <w:rPr>
          <w:sz w:val="22"/>
        </w:rPr>
        <w:tab/>
      </w:r>
      <w:r>
        <w:rPr>
          <w:sz w:val="22"/>
        </w:rPr>
        <w:tab/>
        <w:t>Conselho Regional de Medicina</w:t>
      </w:r>
    </w:p>
    <w:p w14:paraId="725C5804" w14:textId="77777777" w:rsidR="00EF7C3E" w:rsidRDefault="00106AE8">
      <w:pPr>
        <w:tabs>
          <w:tab w:val="left" w:pos="709"/>
        </w:tabs>
        <w:spacing w:after="0"/>
      </w:pPr>
      <w:r>
        <w:rPr>
          <w:sz w:val="22"/>
        </w:rPr>
        <w:t>DNV</w:t>
      </w:r>
      <w:r>
        <w:rPr>
          <w:sz w:val="22"/>
        </w:rPr>
        <w:tab/>
      </w:r>
      <w:r>
        <w:rPr>
          <w:sz w:val="22"/>
        </w:rPr>
        <w:tab/>
      </w:r>
      <w:r>
        <w:rPr>
          <w:sz w:val="22"/>
        </w:rPr>
        <w:tab/>
      </w:r>
      <w:r>
        <w:rPr>
          <w:sz w:val="22"/>
        </w:rPr>
        <w:tab/>
        <w:t>Declaração de Nascido Vivo</w:t>
      </w:r>
    </w:p>
    <w:p w14:paraId="5BA98B96" w14:textId="77777777" w:rsidR="00EF7C3E" w:rsidRDefault="00106AE8">
      <w:pPr>
        <w:tabs>
          <w:tab w:val="left" w:pos="709"/>
        </w:tabs>
        <w:spacing w:after="0"/>
      </w:pPr>
      <w:r>
        <w:rPr>
          <w:sz w:val="22"/>
        </w:rPr>
        <w:t>HIV</w:t>
      </w:r>
      <w:r>
        <w:rPr>
          <w:sz w:val="22"/>
        </w:rPr>
        <w:tab/>
      </w:r>
      <w:r>
        <w:rPr>
          <w:sz w:val="22"/>
        </w:rPr>
        <w:tab/>
      </w:r>
      <w:r>
        <w:rPr>
          <w:sz w:val="22"/>
        </w:rPr>
        <w:tab/>
      </w:r>
      <w:r>
        <w:rPr>
          <w:sz w:val="22"/>
        </w:rPr>
        <w:tab/>
        <w:t>(Human Immunodeficiency Vírus) Vírus da Imunodeficiência Humana</w:t>
      </w:r>
    </w:p>
    <w:p w14:paraId="125CD655" w14:textId="77777777" w:rsidR="00EF7C3E" w:rsidRDefault="00106AE8">
      <w:pPr>
        <w:spacing w:after="0" w:line="276" w:lineRule="auto"/>
      </w:pPr>
      <w:r>
        <w:rPr>
          <w:sz w:val="22"/>
        </w:rPr>
        <w:t>IBGE</w:t>
      </w:r>
      <w:r>
        <w:rPr>
          <w:sz w:val="22"/>
        </w:rPr>
        <w:tab/>
      </w:r>
      <w:r>
        <w:rPr>
          <w:sz w:val="22"/>
        </w:rPr>
        <w:tab/>
      </w:r>
      <w:r>
        <w:rPr>
          <w:sz w:val="22"/>
        </w:rPr>
        <w:tab/>
        <w:t>Instituto Brasileiro de Geografia e Estatística</w:t>
      </w:r>
    </w:p>
    <w:p w14:paraId="0E973062" w14:textId="77777777" w:rsidR="00EF7C3E" w:rsidRPr="00106AE8" w:rsidRDefault="00106AE8">
      <w:pPr>
        <w:spacing w:after="0" w:line="276" w:lineRule="auto"/>
        <w:ind w:hanging="2123"/>
        <w:rPr>
          <w:lang w:val="en-US"/>
        </w:rPr>
      </w:pPr>
      <w:r w:rsidRPr="00106AE8">
        <w:rPr>
          <w:sz w:val="22"/>
          <w:lang w:val="en-US"/>
        </w:rPr>
        <w:t>OID</w:t>
      </w:r>
      <w:r w:rsidRPr="00106AE8">
        <w:rPr>
          <w:sz w:val="22"/>
          <w:lang w:val="en-US"/>
        </w:rPr>
        <w:tab/>
        <w:t xml:space="preserve">HL7 </w:t>
      </w:r>
      <w:r w:rsidRPr="00106AE8">
        <w:rPr>
          <w:sz w:val="22"/>
          <w:lang w:val="en-US"/>
        </w:rPr>
        <w:tab/>
      </w:r>
      <w:r w:rsidRPr="00106AE8">
        <w:rPr>
          <w:sz w:val="22"/>
          <w:lang w:val="en-US"/>
        </w:rPr>
        <w:tab/>
      </w:r>
      <w:r w:rsidRPr="00106AE8">
        <w:rPr>
          <w:sz w:val="22"/>
          <w:lang w:val="en-US"/>
        </w:rPr>
        <w:tab/>
        <w:t xml:space="preserve">(Health Level Seven) </w:t>
      </w:r>
    </w:p>
    <w:p w14:paraId="5927C73D" w14:textId="588AFD46" w:rsidR="00EF7C3E" w:rsidRPr="00106AE8" w:rsidRDefault="00106AE8">
      <w:pPr>
        <w:spacing w:after="0" w:line="276" w:lineRule="auto"/>
        <w:ind w:hanging="2123"/>
        <w:rPr>
          <w:lang w:val="en-US"/>
        </w:rPr>
      </w:pPr>
      <w:r w:rsidRPr="00106AE8">
        <w:rPr>
          <w:sz w:val="22"/>
          <w:lang w:val="en-US"/>
        </w:rPr>
        <w:t xml:space="preserve">                              </w:t>
      </w:r>
      <w:r w:rsidR="00AE49D9">
        <w:rPr>
          <w:sz w:val="22"/>
          <w:lang w:val="en-US"/>
        </w:rPr>
        <w:tab/>
      </w:r>
      <w:r w:rsidRPr="00106AE8">
        <w:rPr>
          <w:sz w:val="22"/>
          <w:lang w:val="en-US"/>
        </w:rPr>
        <w:t xml:space="preserve">Object Identifier </w:t>
      </w:r>
      <w:r w:rsidRPr="00106AE8">
        <w:rPr>
          <w:sz w:val="22"/>
          <w:lang w:val="en-US"/>
        </w:rPr>
        <w:tab/>
        <w:t>(ISO - International Organization for Standardization)</w:t>
      </w:r>
    </w:p>
    <w:p w14:paraId="66134C5E" w14:textId="77777777" w:rsidR="00EF7C3E" w:rsidRDefault="00106AE8">
      <w:pPr>
        <w:spacing w:after="0" w:line="276" w:lineRule="auto"/>
      </w:pPr>
      <w:r>
        <w:rPr>
          <w:sz w:val="22"/>
        </w:rPr>
        <w:t>SUS</w:t>
      </w:r>
      <w:r>
        <w:rPr>
          <w:sz w:val="22"/>
        </w:rPr>
        <w:tab/>
      </w:r>
      <w:r>
        <w:rPr>
          <w:sz w:val="22"/>
        </w:rPr>
        <w:tab/>
        <w:t xml:space="preserve"> </w:t>
      </w:r>
      <w:r>
        <w:rPr>
          <w:sz w:val="22"/>
        </w:rPr>
        <w:tab/>
        <w:t>Sistema Único de Saúde (Ministério da Saúde)</w:t>
      </w:r>
    </w:p>
    <w:p w14:paraId="0D65B0DB" w14:textId="77777777" w:rsidR="00EF7C3E" w:rsidRDefault="00106AE8">
      <w:pPr>
        <w:spacing w:after="0" w:line="276" w:lineRule="auto"/>
      </w:pPr>
      <w:r>
        <w:rPr>
          <w:sz w:val="22"/>
        </w:rPr>
        <w:t>TISS</w:t>
      </w:r>
      <w:r>
        <w:rPr>
          <w:sz w:val="22"/>
        </w:rPr>
        <w:tab/>
      </w:r>
      <w:r>
        <w:rPr>
          <w:sz w:val="22"/>
        </w:rPr>
        <w:tab/>
        <w:t xml:space="preserve"> </w:t>
      </w:r>
      <w:r>
        <w:rPr>
          <w:sz w:val="22"/>
        </w:rPr>
        <w:tab/>
        <w:t>Troca de Informação em Saúde Suplementar</w:t>
      </w:r>
    </w:p>
    <w:p w14:paraId="113E7AF5" w14:textId="77777777" w:rsidR="00EF7C3E" w:rsidRDefault="00106AE8">
      <w:pPr>
        <w:spacing w:after="0" w:line="276" w:lineRule="auto"/>
      </w:pPr>
      <w:r>
        <w:rPr>
          <w:sz w:val="22"/>
          <w:highlight w:val="white"/>
        </w:rPr>
        <w:t>UF</w:t>
      </w:r>
      <w:r>
        <w:rPr>
          <w:sz w:val="22"/>
          <w:highlight w:val="white"/>
        </w:rPr>
        <w:tab/>
      </w:r>
      <w:r>
        <w:rPr>
          <w:sz w:val="22"/>
          <w:highlight w:val="white"/>
        </w:rPr>
        <w:tab/>
      </w:r>
      <w:r>
        <w:rPr>
          <w:sz w:val="22"/>
          <w:highlight w:val="white"/>
        </w:rPr>
        <w:tab/>
        <w:t>Unidade da Federação</w:t>
      </w:r>
    </w:p>
    <w:p w14:paraId="24FFC1BA" w14:textId="77777777" w:rsidR="00EF7C3E" w:rsidRDefault="00106AE8">
      <w:pPr>
        <w:spacing w:after="0" w:line="276" w:lineRule="auto"/>
      </w:pPr>
      <w:r>
        <w:rPr>
          <w:sz w:val="22"/>
          <w:highlight w:val="white"/>
        </w:rPr>
        <w:t>AIG</w:t>
      </w:r>
      <w:r>
        <w:rPr>
          <w:sz w:val="22"/>
          <w:highlight w:val="white"/>
        </w:rPr>
        <w:tab/>
      </w:r>
      <w:r>
        <w:rPr>
          <w:sz w:val="22"/>
          <w:highlight w:val="white"/>
        </w:rPr>
        <w:tab/>
      </w:r>
      <w:r>
        <w:rPr>
          <w:sz w:val="22"/>
          <w:highlight w:val="white"/>
        </w:rPr>
        <w:tab/>
        <w:t>Adequado para idade gestacional</w:t>
      </w:r>
    </w:p>
    <w:p w14:paraId="02B7C34F" w14:textId="77777777" w:rsidR="00EF7C3E" w:rsidRDefault="00106AE8">
      <w:pPr>
        <w:spacing w:after="0" w:line="276" w:lineRule="auto"/>
      </w:pPr>
      <w:r>
        <w:rPr>
          <w:sz w:val="22"/>
          <w:highlight w:val="white"/>
        </w:rPr>
        <w:t>GIG</w:t>
      </w:r>
      <w:r>
        <w:rPr>
          <w:sz w:val="22"/>
          <w:highlight w:val="white"/>
        </w:rPr>
        <w:tab/>
      </w:r>
      <w:r>
        <w:rPr>
          <w:sz w:val="22"/>
          <w:highlight w:val="white"/>
        </w:rPr>
        <w:tab/>
      </w:r>
      <w:r>
        <w:rPr>
          <w:sz w:val="22"/>
          <w:highlight w:val="white"/>
        </w:rPr>
        <w:tab/>
        <w:t>Grande para idade gestacional</w:t>
      </w:r>
    </w:p>
    <w:p w14:paraId="5ECC4CCB" w14:textId="77777777" w:rsidR="00EF7C3E" w:rsidRDefault="00106AE8">
      <w:pPr>
        <w:spacing w:after="0" w:line="276" w:lineRule="auto"/>
      </w:pPr>
      <w:r>
        <w:rPr>
          <w:sz w:val="22"/>
          <w:highlight w:val="white"/>
        </w:rPr>
        <w:t>PIG</w:t>
      </w:r>
      <w:r>
        <w:rPr>
          <w:sz w:val="22"/>
          <w:highlight w:val="white"/>
        </w:rPr>
        <w:tab/>
      </w:r>
      <w:r>
        <w:rPr>
          <w:sz w:val="22"/>
          <w:highlight w:val="white"/>
        </w:rPr>
        <w:tab/>
      </w:r>
      <w:r>
        <w:rPr>
          <w:sz w:val="22"/>
          <w:highlight w:val="white"/>
        </w:rPr>
        <w:tab/>
        <w:t>Pequeno para idade gestacional</w:t>
      </w:r>
    </w:p>
    <w:p w14:paraId="5EAAF032" w14:textId="77777777" w:rsidR="00EF7C3E" w:rsidRDefault="00EF7C3E">
      <w:pPr>
        <w:spacing w:after="0"/>
      </w:pPr>
    </w:p>
    <w:p w14:paraId="5ECDA6F2" w14:textId="77777777" w:rsidR="00EF7C3E" w:rsidRDefault="00EF7C3E">
      <w:pPr>
        <w:spacing w:after="0"/>
      </w:pPr>
    </w:p>
    <w:p w14:paraId="128A8AA0" w14:textId="77777777" w:rsidR="00EF7C3E" w:rsidRDefault="00106AE8">
      <w:pPr>
        <w:spacing w:after="0"/>
      </w:pPr>
      <w:r>
        <w:rPr>
          <w:b/>
          <w:sz w:val="26"/>
        </w:rPr>
        <w:t>4 Usos</w:t>
      </w:r>
    </w:p>
    <w:p w14:paraId="67F4E780" w14:textId="77777777" w:rsidR="00EF7C3E" w:rsidRDefault="00EF7C3E">
      <w:pPr>
        <w:pStyle w:val="Ttulo1"/>
        <w:spacing w:before="0" w:after="0"/>
        <w:ind w:firstLine="0"/>
      </w:pPr>
    </w:p>
    <w:p w14:paraId="39620F5D" w14:textId="77777777" w:rsidR="00EF7C3E" w:rsidRDefault="00106AE8">
      <w:pPr>
        <w:tabs>
          <w:tab w:val="left" w:pos="709"/>
        </w:tabs>
        <w:spacing w:after="0"/>
      </w:pPr>
      <w:r>
        <w:rPr>
          <w:sz w:val="22"/>
        </w:rPr>
        <w:t>O sumário de alta de internação obstétrica é um documento essencial para:</w:t>
      </w:r>
    </w:p>
    <w:p w14:paraId="01F431EA" w14:textId="77777777" w:rsidR="00EF7C3E" w:rsidRDefault="00EF7C3E">
      <w:pPr>
        <w:tabs>
          <w:tab w:val="left" w:pos="709"/>
        </w:tabs>
        <w:spacing w:after="0"/>
      </w:pPr>
    </w:p>
    <w:p w14:paraId="102B8A4B" w14:textId="33CDB14A" w:rsidR="00EF7C3E" w:rsidRDefault="00AE49D9">
      <w:pPr>
        <w:tabs>
          <w:tab w:val="left" w:pos="709"/>
        </w:tabs>
        <w:spacing w:after="0"/>
        <w:rPr>
          <w:color w:val="00000A"/>
          <w:sz w:val="22"/>
        </w:rPr>
      </w:pPr>
      <w:r w:rsidRPr="00AE49D9">
        <w:rPr>
          <w:b/>
          <w:color w:val="00000A"/>
          <w:sz w:val="22"/>
        </w:rPr>
        <w:t>4.1</w:t>
      </w:r>
      <w:r>
        <w:rPr>
          <w:color w:val="00000A"/>
          <w:sz w:val="22"/>
        </w:rPr>
        <w:t xml:space="preserve"> </w:t>
      </w:r>
      <w:r w:rsidR="00106AE8">
        <w:rPr>
          <w:color w:val="00000A"/>
          <w:sz w:val="22"/>
        </w:rPr>
        <w:t>Apoiar a comunicação das informações do sumário de alta da atenção secundária e terciária para a atenção primária de modo eficiente, efetivo e atempado, contribuindo para uma atenção coordenada entre os cuidadores do paciente e apoiando a continuidade dos seus cuidados;</w:t>
      </w:r>
    </w:p>
    <w:p w14:paraId="71652022" w14:textId="77777777" w:rsidR="00EF7C3E" w:rsidRPr="00AE49D9" w:rsidRDefault="00EF7C3E">
      <w:pPr>
        <w:tabs>
          <w:tab w:val="left" w:pos="709"/>
        </w:tabs>
        <w:spacing w:after="0"/>
        <w:rPr>
          <w:b/>
        </w:rPr>
      </w:pPr>
    </w:p>
    <w:p w14:paraId="4F8EB4BB" w14:textId="1551CEC8" w:rsidR="00EF7C3E" w:rsidRDefault="00AE49D9">
      <w:pPr>
        <w:tabs>
          <w:tab w:val="left" w:pos="709"/>
        </w:tabs>
        <w:spacing w:after="0"/>
      </w:pPr>
      <w:r w:rsidRPr="00AE49D9">
        <w:rPr>
          <w:b/>
          <w:color w:val="00000A"/>
          <w:sz w:val="22"/>
        </w:rPr>
        <w:t>4.2</w:t>
      </w:r>
      <w:r>
        <w:rPr>
          <w:color w:val="00000A"/>
          <w:sz w:val="22"/>
        </w:rPr>
        <w:t xml:space="preserve"> </w:t>
      </w:r>
      <w:r w:rsidR="00106AE8">
        <w:rPr>
          <w:color w:val="00000A"/>
          <w:sz w:val="22"/>
        </w:rPr>
        <w:t>Melhorar a qualidade da atenção em saúde e a segurança para a mulher e neonato(s) com informações qualificadas, completas e oportunas que contribuam para uma conduta mais adequada às suas necessidades individuais e também na redução de efeitos adversos;</w:t>
      </w:r>
    </w:p>
    <w:p w14:paraId="30B857DB" w14:textId="77777777" w:rsidR="00EF7C3E" w:rsidRPr="00AE49D9" w:rsidRDefault="00EF7C3E">
      <w:pPr>
        <w:tabs>
          <w:tab w:val="left" w:pos="709"/>
        </w:tabs>
        <w:spacing w:after="0"/>
        <w:rPr>
          <w:b/>
        </w:rPr>
      </w:pPr>
    </w:p>
    <w:p w14:paraId="2B0F31F2" w14:textId="7E768F04" w:rsidR="00EF7C3E" w:rsidRDefault="00AE49D9">
      <w:pPr>
        <w:tabs>
          <w:tab w:val="left" w:pos="709"/>
        </w:tabs>
        <w:spacing w:after="0"/>
      </w:pPr>
      <w:r w:rsidRPr="00AE49D9">
        <w:rPr>
          <w:b/>
          <w:color w:val="00000A"/>
          <w:sz w:val="22"/>
        </w:rPr>
        <w:t>4.3</w:t>
      </w:r>
      <w:r>
        <w:rPr>
          <w:color w:val="00000A"/>
          <w:sz w:val="22"/>
        </w:rPr>
        <w:t xml:space="preserve"> </w:t>
      </w:r>
      <w:r w:rsidR="00106AE8">
        <w:rPr>
          <w:color w:val="00000A"/>
          <w:sz w:val="22"/>
        </w:rPr>
        <w:t>Contribuir para a estruturação da rede de cuidados às mulheres e crianças, capaz de subsidiar informações para a atenção adequada à gravidez, parto e ao puerpério, promover o direito ao planejamento reprodutivo bem como prover dados inicias para o seguimento do crescimento e desenvolvimento infantil;</w:t>
      </w:r>
    </w:p>
    <w:p w14:paraId="00FBCC09" w14:textId="77777777" w:rsidR="00EF7C3E" w:rsidRDefault="00EF7C3E">
      <w:pPr>
        <w:tabs>
          <w:tab w:val="left" w:pos="709"/>
        </w:tabs>
        <w:spacing w:after="0"/>
      </w:pPr>
    </w:p>
    <w:p w14:paraId="56CF34CF" w14:textId="08EF0360" w:rsidR="00EF7C3E" w:rsidRDefault="00AE49D9">
      <w:pPr>
        <w:tabs>
          <w:tab w:val="left" w:pos="709"/>
        </w:tabs>
        <w:spacing w:after="0"/>
      </w:pPr>
      <w:r w:rsidRPr="00AE49D9">
        <w:rPr>
          <w:b/>
          <w:color w:val="00000A"/>
          <w:sz w:val="22"/>
        </w:rPr>
        <w:lastRenderedPageBreak/>
        <w:t>4.4</w:t>
      </w:r>
      <w:r>
        <w:rPr>
          <w:color w:val="00000A"/>
          <w:sz w:val="22"/>
        </w:rPr>
        <w:t xml:space="preserve"> </w:t>
      </w:r>
      <w:r w:rsidR="00106AE8">
        <w:rPr>
          <w:color w:val="00000A"/>
          <w:sz w:val="22"/>
        </w:rPr>
        <w:t xml:space="preserve">Garantir que um conjunto mínimo de informações clínicas padronizadas possam ser encaminhadas e processadas para múltiplos sistemas de informações em saúde, tais como prontuários eletrônicos dos pacientes, registros eletrônicos em saúde e outros sistemas que utilizam as informações clínicas como insumos em seus processos de trabalho, facilitando a agregação e análise desses dados para tomada de decisão e produção de conhecimento. </w:t>
      </w:r>
    </w:p>
    <w:p w14:paraId="6629C43C" w14:textId="77777777" w:rsidR="00EF7C3E" w:rsidRDefault="00EF7C3E">
      <w:pPr>
        <w:tabs>
          <w:tab w:val="left" w:pos="709"/>
        </w:tabs>
        <w:spacing w:after="0"/>
      </w:pPr>
    </w:p>
    <w:p w14:paraId="6B5A31B2" w14:textId="54611D04" w:rsidR="00EF7C3E" w:rsidRDefault="00AE49D9">
      <w:pPr>
        <w:tabs>
          <w:tab w:val="left" w:pos="709"/>
        </w:tabs>
        <w:spacing w:after="0"/>
      </w:pPr>
      <w:r w:rsidRPr="00AE49D9">
        <w:rPr>
          <w:b/>
          <w:color w:val="00000A"/>
          <w:sz w:val="22"/>
        </w:rPr>
        <w:t>4.5</w:t>
      </w:r>
      <w:r>
        <w:rPr>
          <w:color w:val="00000A"/>
          <w:sz w:val="22"/>
        </w:rPr>
        <w:t xml:space="preserve"> </w:t>
      </w:r>
      <w:r w:rsidR="00106AE8">
        <w:rPr>
          <w:color w:val="00000A"/>
          <w:sz w:val="22"/>
        </w:rPr>
        <w:t>Reduzir o custo com entradas manuais, integrações, mapeamento de sistemas independentes e manutenção dos sistemas de informação em saúde;</w:t>
      </w:r>
    </w:p>
    <w:p w14:paraId="7E317C30" w14:textId="77777777" w:rsidR="00EF7C3E" w:rsidRDefault="00EF7C3E">
      <w:pPr>
        <w:tabs>
          <w:tab w:val="left" w:pos="709"/>
        </w:tabs>
        <w:spacing w:after="0"/>
      </w:pPr>
    </w:p>
    <w:p w14:paraId="4B762776" w14:textId="69F6DC60" w:rsidR="00EF7C3E" w:rsidRDefault="00AE49D9">
      <w:pPr>
        <w:tabs>
          <w:tab w:val="left" w:pos="709"/>
        </w:tabs>
        <w:spacing w:after="0"/>
      </w:pPr>
      <w:r w:rsidRPr="00AE49D9">
        <w:rPr>
          <w:b/>
          <w:color w:val="00000A"/>
          <w:sz w:val="22"/>
        </w:rPr>
        <w:t>4.6</w:t>
      </w:r>
      <w:r>
        <w:rPr>
          <w:color w:val="00000A"/>
          <w:sz w:val="22"/>
        </w:rPr>
        <w:t xml:space="preserve"> </w:t>
      </w:r>
      <w:r w:rsidR="00106AE8">
        <w:rPr>
          <w:color w:val="00000A"/>
          <w:sz w:val="22"/>
        </w:rPr>
        <w:t>Prover aos desenvolvedores a especificação do conjunto de dados, mensagens e interface padronizada para a comunicação da alta, reduzindo o tempo entre o desenvolvimento e implantação da comunicação do sumário de alta;</w:t>
      </w:r>
    </w:p>
    <w:p w14:paraId="0ED4B49C" w14:textId="77777777" w:rsidR="00EF7C3E" w:rsidRDefault="00EF7C3E">
      <w:pPr>
        <w:tabs>
          <w:tab w:val="left" w:pos="709"/>
        </w:tabs>
        <w:spacing w:after="0"/>
      </w:pPr>
    </w:p>
    <w:p w14:paraId="112176E1" w14:textId="3E713F6B" w:rsidR="00EF7C3E" w:rsidRDefault="00AE49D9">
      <w:pPr>
        <w:tabs>
          <w:tab w:val="left" w:pos="709"/>
        </w:tabs>
        <w:spacing w:after="0"/>
      </w:pPr>
      <w:r w:rsidRPr="00AE49D9">
        <w:rPr>
          <w:b/>
          <w:color w:val="00000A"/>
          <w:sz w:val="22"/>
        </w:rPr>
        <w:t>4.7</w:t>
      </w:r>
      <w:r>
        <w:rPr>
          <w:color w:val="00000A"/>
          <w:sz w:val="22"/>
        </w:rPr>
        <w:t xml:space="preserve"> </w:t>
      </w:r>
      <w:r w:rsidR="00106AE8">
        <w:rPr>
          <w:color w:val="00000A"/>
          <w:sz w:val="22"/>
        </w:rPr>
        <w:t>Promover a simplificação e padronização das comunicações sobre os eventos de saúde entre os diversos envolvidos na atenção à saúde;</w:t>
      </w:r>
    </w:p>
    <w:p w14:paraId="4BDA3DAD" w14:textId="77777777" w:rsidR="00EF7C3E" w:rsidRDefault="00EF7C3E">
      <w:pPr>
        <w:tabs>
          <w:tab w:val="left" w:pos="709"/>
        </w:tabs>
        <w:spacing w:after="0"/>
      </w:pPr>
    </w:p>
    <w:p w14:paraId="0E7CE892" w14:textId="199ABEF8" w:rsidR="00EF7C3E" w:rsidRDefault="00AE49D9">
      <w:pPr>
        <w:tabs>
          <w:tab w:val="left" w:pos="709"/>
        </w:tabs>
        <w:spacing w:after="0"/>
      </w:pPr>
      <w:r w:rsidRPr="00AE49D9">
        <w:rPr>
          <w:b/>
          <w:color w:val="00000A"/>
          <w:sz w:val="22"/>
        </w:rPr>
        <w:t>4.8</w:t>
      </w:r>
      <w:r>
        <w:rPr>
          <w:color w:val="00000A"/>
          <w:sz w:val="22"/>
        </w:rPr>
        <w:t xml:space="preserve"> </w:t>
      </w:r>
      <w:r w:rsidR="00106AE8">
        <w:rPr>
          <w:color w:val="00000A"/>
          <w:sz w:val="22"/>
        </w:rPr>
        <w:t>Dar início ao Registro Pessoal de Saúde do Indivíduo;</w:t>
      </w:r>
    </w:p>
    <w:p w14:paraId="68F2F0E5" w14:textId="77777777" w:rsidR="00EF7C3E" w:rsidRDefault="00EF7C3E">
      <w:pPr>
        <w:tabs>
          <w:tab w:val="left" w:pos="709"/>
        </w:tabs>
        <w:spacing w:after="0"/>
      </w:pPr>
    </w:p>
    <w:p w14:paraId="4B106273" w14:textId="5E972F48" w:rsidR="00EF7C3E" w:rsidRDefault="00AE49D9">
      <w:pPr>
        <w:tabs>
          <w:tab w:val="left" w:pos="709"/>
        </w:tabs>
        <w:spacing w:after="0"/>
      </w:pPr>
      <w:r w:rsidRPr="00AE49D9">
        <w:rPr>
          <w:b/>
          <w:sz w:val="22"/>
        </w:rPr>
        <w:t>4.9</w:t>
      </w:r>
      <w:r>
        <w:rPr>
          <w:sz w:val="22"/>
        </w:rPr>
        <w:t xml:space="preserve"> </w:t>
      </w:r>
      <w:r w:rsidR="00106AE8">
        <w:rPr>
          <w:sz w:val="22"/>
        </w:rPr>
        <w:t>Dar subsidio ao uso secundário da informação com garantia da privacidade e confidencialidade do paciente.</w:t>
      </w:r>
    </w:p>
    <w:p w14:paraId="4E9DA6C6" w14:textId="77777777" w:rsidR="00EF7C3E" w:rsidRDefault="00EF7C3E">
      <w:pPr>
        <w:tabs>
          <w:tab w:val="left" w:pos="709"/>
        </w:tabs>
        <w:spacing w:after="0"/>
      </w:pPr>
    </w:p>
    <w:p w14:paraId="1113E155" w14:textId="77777777" w:rsidR="00EF7C3E" w:rsidRDefault="00EF7C3E">
      <w:pPr>
        <w:tabs>
          <w:tab w:val="left" w:pos="709"/>
        </w:tabs>
        <w:spacing w:after="0"/>
      </w:pPr>
    </w:p>
    <w:p w14:paraId="42B846D5" w14:textId="77777777" w:rsidR="00EF7C3E" w:rsidRPr="00AE49D9" w:rsidRDefault="00106AE8">
      <w:pPr>
        <w:widowControl w:val="0"/>
        <w:spacing w:after="0"/>
        <w:rPr>
          <w:color w:val="FF0000"/>
        </w:rPr>
      </w:pPr>
      <w:bookmarkStart w:id="20" w:name="h.3rdcrjn" w:colFirst="0" w:colLast="0"/>
      <w:bookmarkEnd w:id="20"/>
      <w:r w:rsidRPr="00AE49D9">
        <w:rPr>
          <w:b/>
          <w:color w:val="FF0000"/>
          <w:sz w:val="26"/>
        </w:rPr>
        <w:t xml:space="preserve">5 Modelo de Informação  </w:t>
      </w:r>
    </w:p>
    <w:p w14:paraId="328221C3" w14:textId="77777777" w:rsidR="00EF7C3E" w:rsidRDefault="00EF7C3E">
      <w:pPr>
        <w:tabs>
          <w:tab w:val="left" w:pos="709"/>
        </w:tabs>
        <w:spacing w:after="0"/>
      </w:pPr>
    </w:p>
    <w:p w14:paraId="4555FB26" w14:textId="04722124" w:rsidR="00EF7C3E" w:rsidRDefault="00106AE8">
      <w:pPr>
        <w:spacing w:after="0"/>
        <w:rPr>
          <w:sz w:val="22"/>
        </w:rPr>
      </w:pPr>
      <w:r>
        <w:rPr>
          <w:sz w:val="22"/>
        </w:rPr>
        <w:t>A Tabela 1 apresenta os elementos que são par</w:t>
      </w:r>
      <w:r w:rsidR="00617261">
        <w:rPr>
          <w:sz w:val="22"/>
        </w:rPr>
        <w:t>tes do modelo de informação do s</w:t>
      </w:r>
      <w:r>
        <w:rPr>
          <w:sz w:val="22"/>
        </w:rPr>
        <w:t xml:space="preserve">umário de </w:t>
      </w:r>
      <w:r w:rsidR="00617261">
        <w:rPr>
          <w:sz w:val="22"/>
        </w:rPr>
        <w:t>alta de i</w:t>
      </w:r>
      <w:r>
        <w:rPr>
          <w:sz w:val="22"/>
        </w:rPr>
        <w:t xml:space="preserve">nternação </w:t>
      </w:r>
      <w:r w:rsidR="00617261">
        <w:rPr>
          <w:sz w:val="22"/>
        </w:rPr>
        <w:t>o</w:t>
      </w:r>
      <w:r>
        <w:rPr>
          <w:sz w:val="22"/>
        </w:rPr>
        <w:t xml:space="preserve">bstétrica. O método que descreve o modelo é o seguinte: </w:t>
      </w:r>
    </w:p>
    <w:p w14:paraId="0E90BB52" w14:textId="77777777" w:rsidR="00EF7C3E" w:rsidRDefault="00EF7C3E">
      <w:pPr>
        <w:spacing w:after="0"/>
        <w:rPr>
          <w:sz w:val="22"/>
        </w:rPr>
      </w:pPr>
    </w:p>
    <w:p w14:paraId="616EFC73" w14:textId="77777777" w:rsidR="00EF7C3E" w:rsidRPr="006D7F87" w:rsidRDefault="00106AE8" w:rsidP="006D7F87">
      <w:pPr>
        <w:pStyle w:val="PargrafodaLista"/>
        <w:numPr>
          <w:ilvl w:val="0"/>
          <w:numId w:val="9"/>
        </w:numPr>
        <w:tabs>
          <w:tab w:val="left" w:pos="284"/>
        </w:tabs>
        <w:spacing w:after="0"/>
        <w:rPr>
          <w:sz w:val="22"/>
        </w:rPr>
      </w:pPr>
      <w:r w:rsidRPr="006D7F87">
        <w:rPr>
          <w:sz w:val="22"/>
        </w:rPr>
        <w:t>Coluna 1 – Item/Nível – descreve o nível do elemento no modelo de informação;</w:t>
      </w:r>
    </w:p>
    <w:p w14:paraId="79D7A270" w14:textId="77777777" w:rsidR="00EF7C3E" w:rsidRDefault="00EF7C3E">
      <w:pPr>
        <w:tabs>
          <w:tab w:val="left" w:pos="284"/>
        </w:tabs>
        <w:spacing w:after="0"/>
      </w:pPr>
    </w:p>
    <w:p w14:paraId="607F9AA5" w14:textId="77777777" w:rsidR="00EF7C3E" w:rsidRPr="006D7F87" w:rsidRDefault="00106AE8" w:rsidP="006D7F87">
      <w:pPr>
        <w:pStyle w:val="PargrafodaLista"/>
        <w:numPr>
          <w:ilvl w:val="0"/>
          <w:numId w:val="9"/>
        </w:numPr>
        <w:tabs>
          <w:tab w:val="left" w:pos="284"/>
        </w:tabs>
        <w:spacing w:after="0"/>
        <w:rPr>
          <w:sz w:val="22"/>
        </w:rPr>
      </w:pPr>
      <w:r w:rsidRPr="006D7F87">
        <w:rPr>
          <w:sz w:val="22"/>
        </w:rPr>
        <w:t>Coluna 2 – Ocorrência – descreve o número de vezes que o elemento deve/pode aparecer, onde:</w:t>
      </w:r>
    </w:p>
    <w:p w14:paraId="1A5CA4CE" w14:textId="77777777" w:rsidR="00EF7C3E" w:rsidRDefault="00EF7C3E">
      <w:pPr>
        <w:tabs>
          <w:tab w:val="left" w:pos="284"/>
        </w:tabs>
        <w:spacing w:after="0"/>
        <w:rPr>
          <w:sz w:val="22"/>
        </w:rPr>
      </w:pPr>
    </w:p>
    <w:p w14:paraId="6F2B25C9" w14:textId="77777777" w:rsidR="00EF7C3E" w:rsidRDefault="00106AE8">
      <w:pPr>
        <w:spacing w:after="0"/>
        <w:rPr>
          <w:sz w:val="22"/>
        </w:rPr>
      </w:pPr>
      <w:r>
        <w:rPr>
          <w:sz w:val="22"/>
        </w:rPr>
        <w:t>[0..1] – indica que o elemento não é obrigatório e, se ocorrer, só deve aparecer uma vez;</w:t>
      </w:r>
    </w:p>
    <w:p w14:paraId="65557DA3" w14:textId="77777777" w:rsidR="00EF7C3E" w:rsidRDefault="00106AE8">
      <w:pPr>
        <w:spacing w:after="0"/>
        <w:rPr>
          <w:sz w:val="22"/>
        </w:rPr>
      </w:pPr>
      <w:r>
        <w:rPr>
          <w:sz w:val="22"/>
        </w:rPr>
        <w:t>[1..1] – indica que o elemento deve estar presente pelo menos uma vez;</w:t>
      </w:r>
    </w:p>
    <w:p w14:paraId="1BC1CC87" w14:textId="77777777" w:rsidR="00EF7C3E" w:rsidRDefault="00106AE8">
      <w:pPr>
        <w:spacing w:after="0"/>
        <w:rPr>
          <w:sz w:val="22"/>
        </w:rPr>
      </w:pPr>
      <w:r>
        <w:rPr>
          <w:sz w:val="22"/>
          <w:highlight w:val="white"/>
        </w:rPr>
        <w:t>[0..N] – indica que o elemento não é obrigatório, mas pode ocorrer várias vezes;</w:t>
      </w:r>
    </w:p>
    <w:p w14:paraId="74D0299C" w14:textId="77777777" w:rsidR="00EF7C3E" w:rsidRDefault="00106AE8">
      <w:pPr>
        <w:spacing w:after="0"/>
        <w:rPr>
          <w:sz w:val="22"/>
        </w:rPr>
      </w:pPr>
      <w:r>
        <w:rPr>
          <w:sz w:val="22"/>
          <w:highlight w:val="white"/>
        </w:rPr>
        <w:t>[1..N] – indica que o elemento deve aparecer pelo menos uma vez e pode ocorrer várias vezes;</w:t>
      </w:r>
    </w:p>
    <w:p w14:paraId="70D94C51" w14:textId="77777777" w:rsidR="00EF7C3E" w:rsidRDefault="00EF7C3E">
      <w:pPr>
        <w:spacing w:after="0"/>
        <w:rPr>
          <w:sz w:val="22"/>
        </w:rPr>
      </w:pPr>
    </w:p>
    <w:p w14:paraId="5B51A900" w14:textId="5D73854C" w:rsidR="00EF7C3E" w:rsidRDefault="00D45198">
      <w:pPr>
        <w:tabs>
          <w:tab w:val="left" w:pos="709"/>
        </w:tabs>
        <w:spacing w:after="0"/>
      </w:pPr>
      <w:r>
        <w:rPr>
          <w:sz w:val="22"/>
        </w:rPr>
        <w:t>Os elementos comuns ao sumário de a</w:t>
      </w:r>
      <w:r w:rsidR="00106AE8">
        <w:rPr>
          <w:sz w:val="22"/>
        </w:rPr>
        <w:t>lta</w:t>
      </w:r>
      <w:r>
        <w:rPr>
          <w:sz w:val="22"/>
        </w:rPr>
        <w:t xml:space="preserve"> de i</w:t>
      </w:r>
      <w:r w:rsidR="00106AE8">
        <w:rPr>
          <w:sz w:val="22"/>
        </w:rPr>
        <w:t>nternação foram registrados em fonte de cor cinza, enquan</w:t>
      </w:r>
      <w:r>
        <w:rPr>
          <w:sz w:val="22"/>
        </w:rPr>
        <w:t>to os elementos específicos do s</w:t>
      </w:r>
      <w:r w:rsidR="00106AE8">
        <w:rPr>
          <w:sz w:val="22"/>
        </w:rPr>
        <w:t xml:space="preserve">umário de </w:t>
      </w:r>
      <w:r>
        <w:rPr>
          <w:sz w:val="22"/>
        </w:rPr>
        <w:t>a</w:t>
      </w:r>
      <w:r w:rsidR="00106AE8">
        <w:rPr>
          <w:sz w:val="22"/>
        </w:rPr>
        <w:t xml:space="preserve">lta de </w:t>
      </w:r>
      <w:r>
        <w:rPr>
          <w:sz w:val="22"/>
        </w:rPr>
        <w:t>internação o</w:t>
      </w:r>
      <w:r w:rsidR="00106AE8">
        <w:rPr>
          <w:sz w:val="22"/>
        </w:rPr>
        <w:t xml:space="preserve">bstétrica foram registrados em fonte </w:t>
      </w:r>
      <w:r>
        <w:rPr>
          <w:sz w:val="22"/>
        </w:rPr>
        <w:t xml:space="preserve">de </w:t>
      </w:r>
      <w:r w:rsidR="00106AE8">
        <w:rPr>
          <w:sz w:val="22"/>
        </w:rPr>
        <w:t>cor preta para maior dest</w:t>
      </w:r>
      <w:r w:rsidR="00106AE8">
        <w:rPr>
          <w:sz w:val="22"/>
          <w:highlight w:val="white"/>
        </w:rPr>
        <w:t xml:space="preserve">aque. O documento está dividido em duas partes, sendo que a primeira </w:t>
      </w:r>
      <w:r>
        <w:rPr>
          <w:sz w:val="22"/>
          <w:highlight w:val="white"/>
        </w:rPr>
        <w:t>contém</w:t>
      </w:r>
      <w:r w:rsidR="00106AE8">
        <w:rPr>
          <w:sz w:val="22"/>
          <w:highlight w:val="white"/>
        </w:rPr>
        <w:t xml:space="preserve"> as informações administrativas e clínicas sobre a mulher. A segunda parte, </w:t>
      </w:r>
      <w:r>
        <w:rPr>
          <w:sz w:val="22"/>
          <w:highlight w:val="white"/>
        </w:rPr>
        <w:t>que</w:t>
      </w:r>
      <w:r w:rsidR="00106AE8">
        <w:rPr>
          <w:sz w:val="22"/>
          <w:highlight w:val="white"/>
        </w:rPr>
        <w:t xml:space="preserve"> preenchida caso houver nascimento, </w:t>
      </w:r>
      <w:r>
        <w:rPr>
          <w:sz w:val="22"/>
          <w:highlight w:val="white"/>
        </w:rPr>
        <w:t>contém</w:t>
      </w:r>
      <w:r w:rsidR="00106AE8">
        <w:rPr>
          <w:sz w:val="22"/>
          <w:highlight w:val="white"/>
        </w:rPr>
        <w:t xml:space="preserve"> informações clínicas sobre o(s) neonato(s). </w:t>
      </w:r>
    </w:p>
    <w:p w14:paraId="66CD3C4A" w14:textId="77777777" w:rsidR="00EF7C3E" w:rsidRDefault="00EF7C3E">
      <w:pPr>
        <w:widowControl w:val="0"/>
        <w:tabs>
          <w:tab w:val="left" w:pos="10773"/>
        </w:tabs>
        <w:spacing w:after="0"/>
      </w:pPr>
    </w:p>
    <w:p w14:paraId="6A8ED42C" w14:textId="77777777" w:rsidR="00EF7C3E" w:rsidRDefault="00EF7C3E">
      <w:pPr>
        <w:widowControl w:val="0"/>
        <w:tabs>
          <w:tab w:val="left" w:pos="10773"/>
        </w:tabs>
        <w:spacing w:after="0"/>
      </w:pPr>
    </w:p>
    <w:p w14:paraId="046E8E67" w14:textId="77777777" w:rsidR="00EF7C3E" w:rsidRDefault="00EF7C3E">
      <w:pPr>
        <w:widowControl w:val="0"/>
        <w:tabs>
          <w:tab w:val="left" w:pos="10773"/>
        </w:tabs>
        <w:spacing w:after="0"/>
      </w:pPr>
    </w:p>
    <w:p w14:paraId="2059C6E8" w14:textId="77777777" w:rsidR="00EF7C3E" w:rsidRDefault="00EF7C3E">
      <w:pPr>
        <w:widowControl w:val="0"/>
        <w:tabs>
          <w:tab w:val="left" w:pos="10773"/>
        </w:tabs>
        <w:spacing w:after="0"/>
      </w:pPr>
    </w:p>
    <w:p w14:paraId="2F3082AE" w14:textId="77777777" w:rsidR="00EF7C3E" w:rsidRDefault="00EF7C3E">
      <w:pPr>
        <w:widowControl w:val="0"/>
        <w:tabs>
          <w:tab w:val="left" w:pos="10773"/>
        </w:tabs>
        <w:spacing w:after="0"/>
      </w:pPr>
    </w:p>
    <w:p w14:paraId="7312233A" w14:textId="77777777" w:rsidR="00EF7C3E" w:rsidRDefault="00EF7C3E">
      <w:pPr>
        <w:widowControl w:val="0"/>
        <w:tabs>
          <w:tab w:val="left" w:pos="10773"/>
        </w:tabs>
        <w:spacing w:after="0"/>
      </w:pPr>
    </w:p>
    <w:p w14:paraId="19DE55FE" w14:textId="77777777" w:rsidR="00EF7C3E" w:rsidRDefault="00EF7C3E">
      <w:pPr>
        <w:widowControl w:val="0"/>
        <w:tabs>
          <w:tab w:val="left" w:pos="10773"/>
        </w:tabs>
        <w:spacing w:after="0"/>
      </w:pPr>
    </w:p>
    <w:p w14:paraId="0195B6BC" w14:textId="77777777" w:rsidR="00EF7C3E" w:rsidRDefault="00EF7C3E">
      <w:pPr>
        <w:widowControl w:val="0"/>
        <w:tabs>
          <w:tab w:val="left" w:pos="10773"/>
        </w:tabs>
        <w:spacing w:after="0"/>
      </w:pPr>
    </w:p>
    <w:p w14:paraId="67900C62" w14:textId="77777777" w:rsidR="00EF7C3E" w:rsidRDefault="00106AE8">
      <w:pPr>
        <w:tabs>
          <w:tab w:val="left" w:pos="709"/>
        </w:tabs>
        <w:spacing w:after="0"/>
        <w:jc w:val="left"/>
      </w:pPr>
      <w:r>
        <w:t xml:space="preserve"> </w:t>
      </w:r>
    </w:p>
    <w:p w14:paraId="1C37ED63" w14:textId="77777777" w:rsidR="00EF7C3E" w:rsidRDefault="00106AE8">
      <w:pPr>
        <w:tabs>
          <w:tab w:val="left" w:pos="709"/>
        </w:tabs>
        <w:spacing w:after="0"/>
        <w:jc w:val="center"/>
      </w:pPr>
      <w:r>
        <w:rPr>
          <w:b/>
          <w:sz w:val="22"/>
        </w:rPr>
        <w:t>Tabela 1 — Modelo de informação do sumário de alta de internação obstétrica</w:t>
      </w:r>
    </w:p>
    <w:tbl>
      <w:tblPr>
        <w:tblStyle w:val="a2"/>
        <w:tblW w:w="99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20"/>
        <w:gridCol w:w="1455"/>
        <w:gridCol w:w="4305"/>
        <w:gridCol w:w="2880"/>
      </w:tblGrid>
      <w:tr w:rsidR="00892910" w:rsidRPr="00892910" w14:paraId="1DE0C629" w14:textId="77777777">
        <w:tc>
          <w:tcPr>
            <w:tcW w:w="1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9AAF7B"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Item/Nível</w:t>
            </w:r>
          </w:p>
        </w:tc>
        <w:tc>
          <w:tcPr>
            <w:tcW w:w="14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4AC438"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Ocorrência</w:t>
            </w:r>
          </w:p>
        </w:tc>
        <w:tc>
          <w:tcPr>
            <w:tcW w:w="43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567D93"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Modelo de Informação</w:t>
            </w:r>
          </w:p>
        </w:tc>
        <w:tc>
          <w:tcPr>
            <w:tcW w:w="28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1C3316"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 xml:space="preserve">Tipo de </w:t>
            </w:r>
            <w:commentRangeStart w:id="21"/>
            <w:commentRangeStart w:id="22"/>
            <w:r w:rsidRPr="00892910">
              <w:rPr>
                <w:b/>
                <w:color w:val="auto"/>
                <w:sz w:val="22"/>
                <w:highlight w:val="white"/>
              </w:rPr>
              <w:t>dados</w:t>
            </w:r>
            <w:commentRangeEnd w:id="21"/>
            <w:r w:rsidRPr="00892910">
              <w:rPr>
                <w:color w:val="auto"/>
              </w:rPr>
              <w:commentReference w:id="21"/>
            </w:r>
            <w:commentRangeEnd w:id="22"/>
            <w:r w:rsidRPr="00892910">
              <w:rPr>
                <w:color w:val="auto"/>
              </w:rPr>
              <w:commentReference w:id="22"/>
            </w:r>
          </w:p>
        </w:tc>
      </w:tr>
      <w:tr w:rsidR="00892910" w:rsidRPr="00892910" w14:paraId="2A12B893"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1ECD56"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1</w:t>
            </w:r>
          </w:p>
        </w:tc>
        <w:tc>
          <w:tcPr>
            <w:tcW w:w="1455" w:type="dxa"/>
            <w:tcBorders>
              <w:bottom w:val="single" w:sz="8" w:space="0" w:color="000000"/>
              <w:right w:val="single" w:sz="8" w:space="0" w:color="000000"/>
            </w:tcBorders>
            <w:tcMar>
              <w:top w:w="100" w:type="dxa"/>
              <w:left w:w="100" w:type="dxa"/>
              <w:bottom w:w="100" w:type="dxa"/>
              <w:right w:w="100" w:type="dxa"/>
            </w:tcMar>
          </w:tcPr>
          <w:p w14:paraId="5FB85028"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3CE7E84C" w14:textId="77777777" w:rsidR="00EF7C3E" w:rsidRPr="00892910" w:rsidRDefault="00106AE8">
            <w:pPr>
              <w:widowControl w:val="0"/>
              <w:tabs>
                <w:tab w:val="left" w:pos="10773"/>
              </w:tabs>
              <w:spacing w:after="0"/>
              <w:jc w:val="left"/>
              <w:rPr>
                <w:color w:val="auto"/>
              </w:rPr>
            </w:pPr>
            <w:r w:rsidRPr="00892910">
              <w:rPr>
                <w:b/>
                <w:color w:val="auto"/>
                <w:sz w:val="22"/>
                <w:highlight w:val="white"/>
              </w:rPr>
              <w:t>Identificação da mulher e caracterização da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27C77651" w14:textId="77777777" w:rsidR="00EF7C3E" w:rsidRPr="00892910" w:rsidRDefault="00EF7C3E">
            <w:pPr>
              <w:widowControl w:val="0"/>
              <w:tabs>
                <w:tab w:val="left" w:pos="10773"/>
              </w:tabs>
              <w:spacing w:after="0"/>
              <w:jc w:val="center"/>
              <w:rPr>
                <w:color w:val="auto"/>
              </w:rPr>
            </w:pPr>
          </w:p>
        </w:tc>
      </w:tr>
      <w:tr w:rsidR="00892910" w:rsidRPr="00892910" w14:paraId="051BE148"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3FAD41"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44E665E3"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55DF960C" w14:textId="77777777" w:rsidR="00EF7C3E" w:rsidRPr="00892910" w:rsidRDefault="00106AE8">
            <w:pPr>
              <w:widowControl w:val="0"/>
              <w:tabs>
                <w:tab w:val="left" w:pos="10773"/>
              </w:tabs>
              <w:spacing w:after="0"/>
              <w:jc w:val="left"/>
              <w:rPr>
                <w:color w:val="auto"/>
              </w:rPr>
            </w:pPr>
            <w:r w:rsidRPr="00892910">
              <w:rPr>
                <w:color w:val="auto"/>
                <w:sz w:val="22"/>
                <w:highlight w:val="white"/>
              </w:rPr>
              <w:t>Nome completo da mulher</w:t>
            </w:r>
          </w:p>
        </w:tc>
        <w:tc>
          <w:tcPr>
            <w:tcW w:w="2880" w:type="dxa"/>
            <w:tcBorders>
              <w:bottom w:val="single" w:sz="8" w:space="0" w:color="000000"/>
              <w:right w:val="single" w:sz="8" w:space="0" w:color="000000"/>
            </w:tcBorders>
            <w:tcMar>
              <w:top w:w="100" w:type="dxa"/>
              <w:left w:w="100" w:type="dxa"/>
              <w:bottom w:w="100" w:type="dxa"/>
              <w:right w:w="100" w:type="dxa"/>
            </w:tcMar>
          </w:tcPr>
          <w:p w14:paraId="7D8C295D" w14:textId="77777777" w:rsidR="00EF7C3E" w:rsidRPr="00892910" w:rsidRDefault="00106AE8">
            <w:pPr>
              <w:widowControl w:val="0"/>
              <w:tabs>
                <w:tab w:val="left" w:pos="10773"/>
              </w:tabs>
              <w:spacing w:after="0"/>
              <w:jc w:val="left"/>
              <w:rPr>
                <w:color w:val="auto"/>
              </w:rPr>
            </w:pPr>
            <w:r w:rsidRPr="00892910">
              <w:rPr>
                <w:color w:val="auto"/>
                <w:sz w:val="22"/>
                <w:highlight w:val="white"/>
              </w:rPr>
              <w:t>Sequência de caracteres alfanuméricos</w:t>
            </w:r>
          </w:p>
        </w:tc>
      </w:tr>
      <w:tr w:rsidR="00892910" w:rsidRPr="00892910" w14:paraId="71A3A340"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9E2A73"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63CF4675"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21CED7B0" w14:textId="77777777" w:rsidR="00EF7C3E" w:rsidRPr="00892910" w:rsidRDefault="00106AE8">
            <w:pPr>
              <w:widowControl w:val="0"/>
              <w:tabs>
                <w:tab w:val="left" w:pos="10773"/>
              </w:tabs>
              <w:spacing w:after="0"/>
              <w:jc w:val="left"/>
              <w:rPr>
                <w:color w:val="auto"/>
              </w:rPr>
            </w:pPr>
            <w:r w:rsidRPr="00892910">
              <w:rPr>
                <w:color w:val="auto"/>
                <w:sz w:val="22"/>
                <w:highlight w:val="white"/>
              </w:rPr>
              <w:t>Nome completo da mãe da mulher</w:t>
            </w:r>
          </w:p>
        </w:tc>
        <w:tc>
          <w:tcPr>
            <w:tcW w:w="2880" w:type="dxa"/>
            <w:tcBorders>
              <w:bottom w:val="single" w:sz="8" w:space="0" w:color="000000"/>
              <w:right w:val="single" w:sz="8" w:space="0" w:color="000000"/>
            </w:tcBorders>
            <w:tcMar>
              <w:top w:w="100" w:type="dxa"/>
              <w:left w:w="100" w:type="dxa"/>
              <w:bottom w:w="100" w:type="dxa"/>
              <w:right w:w="100" w:type="dxa"/>
            </w:tcMar>
          </w:tcPr>
          <w:p w14:paraId="173544F8" w14:textId="77777777" w:rsidR="00EF7C3E" w:rsidRPr="00892910" w:rsidRDefault="00106AE8">
            <w:pPr>
              <w:widowControl w:val="0"/>
              <w:tabs>
                <w:tab w:val="left" w:pos="10773"/>
              </w:tabs>
              <w:spacing w:after="0"/>
              <w:jc w:val="left"/>
              <w:rPr>
                <w:color w:val="auto"/>
              </w:rPr>
            </w:pPr>
            <w:r w:rsidRPr="00892910">
              <w:rPr>
                <w:color w:val="auto"/>
                <w:sz w:val="22"/>
                <w:highlight w:val="white"/>
              </w:rPr>
              <w:t>Sequência de caracteres alfanuméricos</w:t>
            </w:r>
          </w:p>
        </w:tc>
      </w:tr>
      <w:tr w:rsidR="00892910" w:rsidRPr="00892910" w14:paraId="04DC867A"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BAC131"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709240DA"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35CED30C" w14:textId="77777777" w:rsidR="00EF7C3E" w:rsidRPr="00892910" w:rsidRDefault="00106AE8">
            <w:pPr>
              <w:widowControl w:val="0"/>
              <w:tabs>
                <w:tab w:val="left" w:pos="10773"/>
              </w:tabs>
              <w:spacing w:after="0"/>
              <w:jc w:val="left"/>
              <w:rPr>
                <w:color w:val="auto"/>
              </w:rPr>
            </w:pPr>
            <w:r w:rsidRPr="00892910">
              <w:rPr>
                <w:color w:val="auto"/>
                <w:sz w:val="22"/>
                <w:highlight w:val="white"/>
              </w:rPr>
              <w:t>Data de nascimento</w:t>
            </w:r>
          </w:p>
        </w:tc>
        <w:tc>
          <w:tcPr>
            <w:tcW w:w="2880" w:type="dxa"/>
            <w:tcBorders>
              <w:bottom w:val="single" w:sz="8" w:space="0" w:color="000000"/>
              <w:right w:val="single" w:sz="8" w:space="0" w:color="000000"/>
            </w:tcBorders>
            <w:tcMar>
              <w:top w:w="100" w:type="dxa"/>
              <w:left w:w="100" w:type="dxa"/>
              <w:bottom w:w="100" w:type="dxa"/>
              <w:right w:w="100" w:type="dxa"/>
            </w:tcMar>
          </w:tcPr>
          <w:p w14:paraId="5A8343E8" w14:textId="77777777" w:rsidR="00EF7C3E" w:rsidRPr="00892910" w:rsidRDefault="00106AE8">
            <w:pPr>
              <w:widowControl w:val="0"/>
              <w:tabs>
                <w:tab w:val="left" w:pos="10773"/>
              </w:tabs>
              <w:spacing w:after="0"/>
              <w:jc w:val="left"/>
              <w:rPr>
                <w:color w:val="auto"/>
              </w:rPr>
            </w:pPr>
            <w:r w:rsidRPr="00892910">
              <w:rPr>
                <w:color w:val="auto"/>
                <w:sz w:val="22"/>
                <w:highlight w:val="white"/>
              </w:rPr>
              <w:t>Data, conforme ISO 8601</w:t>
            </w:r>
          </w:p>
          <w:p w14:paraId="78D0FF3C" w14:textId="77777777" w:rsidR="00EF7C3E" w:rsidRPr="00892910" w:rsidRDefault="00EF7C3E">
            <w:pPr>
              <w:widowControl w:val="0"/>
              <w:tabs>
                <w:tab w:val="left" w:pos="10773"/>
              </w:tabs>
              <w:spacing w:after="0"/>
              <w:jc w:val="center"/>
              <w:rPr>
                <w:color w:val="auto"/>
              </w:rPr>
            </w:pPr>
          </w:p>
        </w:tc>
      </w:tr>
      <w:tr w:rsidR="00892910" w:rsidRPr="00892910" w14:paraId="3B11547F"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1FBC88"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2B906874"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5E03E2B6" w14:textId="77777777" w:rsidR="00EF7C3E" w:rsidRPr="00892910" w:rsidRDefault="00106AE8">
            <w:pPr>
              <w:widowControl w:val="0"/>
              <w:tabs>
                <w:tab w:val="left" w:pos="10773"/>
              </w:tabs>
              <w:spacing w:after="0"/>
              <w:jc w:val="left"/>
              <w:rPr>
                <w:color w:val="auto"/>
              </w:rPr>
            </w:pPr>
            <w:r w:rsidRPr="00892910">
              <w:rPr>
                <w:color w:val="auto"/>
                <w:sz w:val="22"/>
                <w:highlight w:val="white"/>
              </w:rPr>
              <w:t>Sexo</w:t>
            </w:r>
          </w:p>
        </w:tc>
        <w:tc>
          <w:tcPr>
            <w:tcW w:w="2880" w:type="dxa"/>
            <w:tcBorders>
              <w:bottom w:val="single" w:sz="8" w:space="0" w:color="000000"/>
              <w:right w:val="single" w:sz="8" w:space="0" w:color="000000"/>
            </w:tcBorders>
            <w:tcMar>
              <w:top w:w="100" w:type="dxa"/>
              <w:left w:w="100" w:type="dxa"/>
              <w:bottom w:w="100" w:type="dxa"/>
              <w:right w:w="100" w:type="dxa"/>
            </w:tcMar>
          </w:tcPr>
          <w:p w14:paraId="561D3F46" w14:textId="77777777" w:rsidR="00EF7C3E" w:rsidRPr="00892910" w:rsidRDefault="00106AE8">
            <w:pPr>
              <w:widowControl w:val="0"/>
              <w:tabs>
                <w:tab w:val="left" w:pos="10773"/>
              </w:tabs>
              <w:spacing w:after="0"/>
              <w:jc w:val="left"/>
              <w:rPr>
                <w:color w:val="auto"/>
              </w:rPr>
            </w:pPr>
            <w:r w:rsidRPr="00892910">
              <w:rPr>
                <w:color w:val="auto"/>
                <w:sz w:val="22"/>
                <w:highlight w:val="white"/>
              </w:rPr>
              <w:t>Feminino</w:t>
            </w:r>
          </w:p>
        </w:tc>
      </w:tr>
      <w:tr w:rsidR="00892910" w:rsidRPr="00892910" w14:paraId="4ECF0C23"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E34D7A" w14:textId="77777777" w:rsidR="00EF7C3E" w:rsidRPr="00892910" w:rsidRDefault="00106AE8">
            <w:pPr>
              <w:widowControl w:val="0"/>
              <w:tabs>
                <w:tab w:val="left" w:pos="10773"/>
              </w:tabs>
              <w:spacing w:after="12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052003C9" w14:textId="77777777" w:rsidR="00EF7C3E" w:rsidRPr="00892910" w:rsidRDefault="00106AE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383DEDEB" w14:textId="77777777" w:rsidR="00EF7C3E" w:rsidRPr="00892910" w:rsidRDefault="00106AE8">
            <w:pPr>
              <w:widowControl w:val="0"/>
              <w:tabs>
                <w:tab w:val="left" w:pos="10773"/>
              </w:tabs>
              <w:spacing w:after="0"/>
              <w:jc w:val="left"/>
              <w:rPr>
                <w:color w:val="auto"/>
              </w:rPr>
            </w:pPr>
            <w:r w:rsidRPr="00892910">
              <w:rPr>
                <w:color w:val="auto"/>
                <w:sz w:val="22"/>
                <w:highlight w:val="white"/>
              </w:rPr>
              <w:t>Número do CNS</w:t>
            </w:r>
          </w:p>
        </w:tc>
        <w:tc>
          <w:tcPr>
            <w:tcW w:w="2880" w:type="dxa"/>
            <w:tcBorders>
              <w:bottom w:val="single" w:sz="8" w:space="0" w:color="000000"/>
              <w:right w:val="single" w:sz="8" w:space="0" w:color="000000"/>
            </w:tcBorders>
            <w:tcMar>
              <w:top w:w="100" w:type="dxa"/>
              <w:left w:w="100" w:type="dxa"/>
              <w:bottom w:w="100" w:type="dxa"/>
              <w:right w:w="100" w:type="dxa"/>
            </w:tcMar>
          </w:tcPr>
          <w:p w14:paraId="3ADD172E" w14:textId="77777777" w:rsidR="00EF7C3E" w:rsidRPr="00892910" w:rsidRDefault="00106AE8">
            <w:pPr>
              <w:widowControl w:val="0"/>
              <w:tabs>
                <w:tab w:val="left" w:pos="10773"/>
              </w:tabs>
              <w:spacing w:after="0"/>
              <w:jc w:val="left"/>
              <w:rPr>
                <w:color w:val="auto"/>
              </w:rPr>
            </w:pPr>
            <w:r w:rsidRPr="00892910">
              <w:rPr>
                <w:color w:val="auto"/>
                <w:sz w:val="22"/>
                <w:highlight w:val="white"/>
              </w:rPr>
              <w:t>CNS com dígito verificador válido</w:t>
            </w:r>
          </w:p>
        </w:tc>
      </w:tr>
      <w:tr w:rsidR="00892910" w:rsidRPr="00892910" w14:paraId="51BC3411"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117F0A" w14:textId="77777777" w:rsidR="00EF7C3E" w:rsidRPr="00892910" w:rsidRDefault="00106AE8">
            <w:pPr>
              <w:widowControl w:val="0"/>
              <w:tabs>
                <w:tab w:val="left" w:pos="10773"/>
              </w:tabs>
              <w:spacing w:after="12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5243AB27" w14:textId="77777777" w:rsidR="00EF7C3E" w:rsidRPr="00892910" w:rsidRDefault="00106AE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0909CF36" w14:textId="77777777" w:rsidR="00EF7C3E" w:rsidRPr="00892910" w:rsidRDefault="00106AE8">
            <w:pPr>
              <w:widowControl w:val="0"/>
              <w:tabs>
                <w:tab w:val="left" w:pos="10773"/>
              </w:tabs>
              <w:spacing w:after="120"/>
              <w:jc w:val="left"/>
              <w:rPr>
                <w:color w:val="auto"/>
              </w:rPr>
            </w:pPr>
            <w:r w:rsidRPr="00892910">
              <w:rPr>
                <w:color w:val="auto"/>
                <w:sz w:val="22"/>
                <w:highlight w:val="white"/>
              </w:rPr>
              <w:t>Número do prontuário</w:t>
            </w:r>
          </w:p>
        </w:tc>
        <w:tc>
          <w:tcPr>
            <w:tcW w:w="2880" w:type="dxa"/>
            <w:tcBorders>
              <w:bottom w:val="single" w:sz="8" w:space="0" w:color="000000"/>
              <w:right w:val="single" w:sz="8" w:space="0" w:color="000000"/>
            </w:tcBorders>
            <w:tcMar>
              <w:top w:w="100" w:type="dxa"/>
              <w:left w:w="100" w:type="dxa"/>
              <w:bottom w:w="100" w:type="dxa"/>
              <w:right w:w="100" w:type="dxa"/>
            </w:tcMar>
          </w:tcPr>
          <w:p w14:paraId="585F0E80" w14:textId="77777777" w:rsidR="00EF7C3E" w:rsidRPr="00892910" w:rsidRDefault="00106AE8">
            <w:pPr>
              <w:widowControl w:val="0"/>
              <w:tabs>
                <w:tab w:val="left" w:pos="10773"/>
              </w:tabs>
              <w:spacing w:after="0"/>
              <w:jc w:val="left"/>
              <w:rPr>
                <w:color w:val="auto"/>
              </w:rPr>
            </w:pPr>
            <w:r w:rsidRPr="00892910">
              <w:rPr>
                <w:color w:val="auto"/>
                <w:sz w:val="22"/>
                <w:highlight w:val="white"/>
              </w:rPr>
              <w:t>Sequência de caracteres alfanuméricos</w:t>
            </w:r>
          </w:p>
        </w:tc>
      </w:tr>
      <w:tr w:rsidR="00892910" w:rsidRPr="00892910" w14:paraId="68C5BA6A"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265BC6" w14:textId="77777777" w:rsidR="00EF7C3E" w:rsidRPr="00892910" w:rsidRDefault="00106AE8">
            <w:pPr>
              <w:widowControl w:val="0"/>
              <w:tabs>
                <w:tab w:val="left" w:pos="10773"/>
              </w:tabs>
              <w:spacing w:after="12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269B8E7A" w14:textId="77777777" w:rsidR="00EF7C3E" w:rsidRPr="00892910" w:rsidRDefault="00106AE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38B5A61A" w14:textId="77777777" w:rsidR="00EF7C3E" w:rsidRPr="00892910" w:rsidRDefault="00106AE8">
            <w:pPr>
              <w:widowControl w:val="0"/>
              <w:tabs>
                <w:tab w:val="left" w:pos="10773"/>
              </w:tabs>
              <w:spacing w:after="0"/>
              <w:jc w:val="left"/>
              <w:rPr>
                <w:color w:val="auto"/>
              </w:rPr>
            </w:pPr>
            <w:r w:rsidRPr="00892910">
              <w:rPr>
                <w:color w:val="auto"/>
                <w:sz w:val="22"/>
                <w:highlight w:val="white"/>
              </w:rPr>
              <w:t>Número de controle</w:t>
            </w:r>
          </w:p>
        </w:tc>
        <w:tc>
          <w:tcPr>
            <w:tcW w:w="2880" w:type="dxa"/>
            <w:tcBorders>
              <w:bottom w:val="single" w:sz="8" w:space="0" w:color="000000"/>
              <w:right w:val="single" w:sz="8" w:space="0" w:color="000000"/>
            </w:tcBorders>
            <w:tcMar>
              <w:top w:w="100" w:type="dxa"/>
              <w:left w:w="100" w:type="dxa"/>
              <w:bottom w:w="100" w:type="dxa"/>
              <w:right w:w="100" w:type="dxa"/>
            </w:tcMar>
          </w:tcPr>
          <w:p w14:paraId="2BB20DBC" w14:textId="77777777" w:rsidR="00EF7C3E" w:rsidRPr="00892910" w:rsidRDefault="00106AE8">
            <w:pPr>
              <w:widowControl w:val="0"/>
              <w:tabs>
                <w:tab w:val="left" w:pos="10773"/>
              </w:tabs>
              <w:spacing w:after="0"/>
              <w:jc w:val="left"/>
              <w:rPr>
                <w:color w:val="auto"/>
              </w:rPr>
            </w:pPr>
            <w:r w:rsidRPr="00892910">
              <w:rPr>
                <w:color w:val="auto"/>
                <w:sz w:val="22"/>
                <w:highlight w:val="white"/>
              </w:rPr>
              <w:t>Sequência de caracteres alfanuméricos</w:t>
            </w:r>
          </w:p>
        </w:tc>
      </w:tr>
      <w:tr w:rsidR="00892910" w:rsidRPr="00892910" w14:paraId="106B254E"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8D5B8A" w14:textId="77777777" w:rsidR="00EF7C3E" w:rsidRPr="00892910" w:rsidRDefault="00106AE8">
            <w:pPr>
              <w:widowControl w:val="0"/>
              <w:tabs>
                <w:tab w:val="left" w:pos="10773"/>
              </w:tabs>
              <w:spacing w:after="12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3DFD673E" w14:textId="77777777" w:rsidR="00EF7C3E" w:rsidRPr="00892910" w:rsidRDefault="00106AE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3D6E9283" w14:textId="77777777" w:rsidR="00EF7C3E" w:rsidRPr="00892910" w:rsidRDefault="00106AE8">
            <w:pPr>
              <w:widowControl w:val="0"/>
              <w:tabs>
                <w:tab w:val="left" w:pos="10773"/>
              </w:tabs>
              <w:spacing w:after="0"/>
              <w:jc w:val="left"/>
              <w:rPr>
                <w:color w:val="auto"/>
              </w:rPr>
            </w:pPr>
            <w:r w:rsidRPr="00892910">
              <w:rPr>
                <w:color w:val="auto"/>
                <w:sz w:val="22"/>
                <w:highlight w:val="white"/>
              </w:rPr>
              <w:t>Identificação do estabelecimento de saúde (CNES)</w:t>
            </w:r>
          </w:p>
        </w:tc>
        <w:tc>
          <w:tcPr>
            <w:tcW w:w="2880" w:type="dxa"/>
            <w:tcBorders>
              <w:bottom w:val="single" w:sz="8" w:space="0" w:color="000000"/>
              <w:right w:val="single" w:sz="8" w:space="0" w:color="000000"/>
            </w:tcBorders>
            <w:tcMar>
              <w:top w:w="100" w:type="dxa"/>
              <w:left w:w="100" w:type="dxa"/>
              <w:bottom w:w="100" w:type="dxa"/>
              <w:right w:w="100" w:type="dxa"/>
            </w:tcMar>
          </w:tcPr>
          <w:p w14:paraId="55F76F06" w14:textId="77777777" w:rsidR="00EF7C3E" w:rsidRPr="00892910" w:rsidRDefault="00106AE8">
            <w:pPr>
              <w:widowControl w:val="0"/>
              <w:tabs>
                <w:tab w:val="left" w:pos="10773"/>
              </w:tabs>
              <w:spacing w:after="0"/>
              <w:jc w:val="left"/>
              <w:rPr>
                <w:color w:val="auto"/>
              </w:rPr>
            </w:pPr>
            <w:r w:rsidRPr="00892910">
              <w:rPr>
                <w:color w:val="auto"/>
                <w:sz w:val="22"/>
                <w:highlight w:val="white"/>
              </w:rPr>
              <w:t>Número CNES do estabelecimento de saúde</w:t>
            </w:r>
          </w:p>
        </w:tc>
      </w:tr>
      <w:tr w:rsidR="00892910" w:rsidRPr="00892910" w14:paraId="54986BB2"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82D8EE" w14:textId="77777777" w:rsidR="00EF7C3E" w:rsidRPr="00892910" w:rsidRDefault="00106AE8">
            <w:pPr>
              <w:widowControl w:val="0"/>
              <w:tabs>
                <w:tab w:val="left" w:pos="10773"/>
              </w:tabs>
              <w:spacing w:after="12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2BC91A1F" w14:textId="77777777" w:rsidR="00EF7C3E" w:rsidRPr="00892910" w:rsidRDefault="00106AE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5CFBF43F" w14:textId="77777777" w:rsidR="00EF7C3E" w:rsidRPr="00892910" w:rsidRDefault="00106AE8">
            <w:pPr>
              <w:widowControl w:val="0"/>
              <w:tabs>
                <w:tab w:val="left" w:pos="10773"/>
              </w:tabs>
              <w:spacing w:after="0"/>
              <w:jc w:val="left"/>
              <w:rPr>
                <w:color w:val="auto"/>
              </w:rPr>
            </w:pPr>
            <w:r w:rsidRPr="00892910">
              <w:rPr>
                <w:color w:val="auto"/>
                <w:sz w:val="22"/>
                <w:highlight w:val="white"/>
              </w:rPr>
              <w:t>CEP de moradia da mulher</w:t>
            </w:r>
          </w:p>
        </w:tc>
        <w:tc>
          <w:tcPr>
            <w:tcW w:w="2880" w:type="dxa"/>
            <w:tcBorders>
              <w:bottom w:val="single" w:sz="8" w:space="0" w:color="000000"/>
              <w:right w:val="single" w:sz="8" w:space="0" w:color="000000"/>
            </w:tcBorders>
            <w:tcMar>
              <w:top w:w="100" w:type="dxa"/>
              <w:left w:w="100" w:type="dxa"/>
              <w:bottom w:w="100" w:type="dxa"/>
              <w:right w:w="100" w:type="dxa"/>
            </w:tcMar>
          </w:tcPr>
          <w:p w14:paraId="48D5FEAF" w14:textId="77777777" w:rsidR="00EF7C3E" w:rsidRPr="00892910" w:rsidRDefault="00106AE8">
            <w:pPr>
              <w:widowControl w:val="0"/>
              <w:tabs>
                <w:tab w:val="left" w:pos="10773"/>
              </w:tabs>
              <w:spacing w:after="0"/>
              <w:jc w:val="left"/>
              <w:rPr>
                <w:color w:val="auto"/>
              </w:rPr>
            </w:pPr>
            <w:r w:rsidRPr="00892910">
              <w:rPr>
                <w:color w:val="auto"/>
                <w:sz w:val="22"/>
              </w:rPr>
              <w:t xml:space="preserve">CEP válido </w:t>
            </w:r>
          </w:p>
        </w:tc>
      </w:tr>
      <w:tr w:rsidR="00892910" w:rsidRPr="00892910" w14:paraId="2FDAC333"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68699F" w14:textId="77777777" w:rsidR="00EF7C3E" w:rsidRPr="00892910" w:rsidRDefault="00106AE8">
            <w:pPr>
              <w:widowControl w:val="0"/>
              <w:tabs>
                <w:tab w:val="left" w:pos="10773"/>
              </w:tabs>
              <w:spacing w:after="12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1EA8F06D" w14:textId="77777777" w:rsidR="00EF7C3E" w:rsidRPr="00892910" w:rsidRDefault="00106AE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521C3C38" w14:textId="77777777" w:rsidR="00EF7C3E" w:rsidRPr="00892910" w:rsidRDefault="00106AE8">
            <w:pPr>
              <w:widowControl w:val="0"/>
              <w:tabs>
                <w:tab w:val="left" w:pos="10773"/>
              </w:tabs>
              <w:spacing w:after="0"/>
              <w:jc w:val="left"/>
              <w:rPr>
                <w:color w:val="auto"/>
              </w:rPr>
            </w:pPr>
            <w:r w:rsidRPr="00892910">
              <w:rPr>
                <w:color w:val="auto"/>
                <w:sz w:val="22"/>
                <w:highlight w:val="white"/>
              </w:rPr>
              <w:t>Município de residência</w:t>
            </w:r>
          </w:p>
        </w:tc>
        <w:tc>
          <w:tcPr>
            <w:tcW w:w="2880" w:type="dxa"/>
            <w:tcBorders>
              <w:bottom w:val="single" w:sz="8" w:space="0" w:color="000000"/>
              <w:right w:val="single" w:sz="8" w:space="0" w:color="000000"/>
            </w:tcBorders>
            <w:tcMar>
              <w:top w:w="100" w:type="dxa"/>
              <w:left w:w="100" w:type="dxa"/>
              <w:bottom w:w="100" w:type="dxa"/>
              <w:right w:w="100" w:type="dxa"/>
            </w:tcMar>
          </w:tcPr>
          <w:p w14:paraId="203F1A25"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codificado conforme IBGE</w:t>
            </w:r>
          </w:p>
        </w:tc>
      </w:tr>
      <w:tr w:rsidR="00892910" w:rsidRPr="00892910" w14:paraId="1F3681A1"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7F597C"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0E98E1B6"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1A17B9BE" w14:textId="77777777" w:rsidR="00EF7C3E" w:rsidRPr="00892910" w:rsidRDefault="00106AE8">
            <w:pPr>
              <w:widowControl w:val="0"/>
              <w:tabs>
                <w:tab w:val="left" w:pos="10773"/>
              </w:tabs>
              <w:spacing w:after="0"/>
              <w:jc w:val="left"/>
              <w:rPr>
                <w:color w:val="auto"/>
              </w:rPr>
            </w:pPr>
            <w:r w:rsidRPr="00892910">
              <w:rPr>
                <w:color w:val="auto"/>
                <w:sz w:val="22"/>
                <w:highlight w:val="white"/>
              </w:rPr>
              <w:t>Caráter da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1B3D7176"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codificado: Eletiva; Urgência.</w:t>
            </w:r>
          </w:p>
        </w:tc>
      </w:tr>
      <w:tr w:rsidR="00892910" w:rsidRPr="00892910" w14:paraId="3B1A8D87"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917B517"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6D8ADE49"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037E99CC" w14:textId="77777777" w:rsidR="00EF7C3E" w:rsidRPr="00892910" w:rsidRDefault="00106AE8">
            <w:pPr>
              <w:widowControl w:val="0"/>
              <w:tabs>
                <w:tab w:val="left" w:pos="10773"/>
              </w:tabs>
              <w:spacing w:after="0"/>
              <w:jc w:val="left"/>
              <w:rPr>
                <w:color w:val="auto"/>
              </w:rPr>
            </w:pPr>
            <w:r w:rsidRPr="00892910">
              <w:rPr>
                <w:color w:val="auto"/>
                <w:sz w:val="22"/>
                <w:highlight w:val="white"/>
              </w:rPr>
              <w:t>Data e hora da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2ADEE394" w14:textId="33CDAC59" w:rsidR="00EF7C3E" w:rsidRPr="00892910" w:rsidRDefault="00106AE8">
            <w:pPr>
              <w:widowControl w:val="0"/>
              <w:tabs>
                <w:tab w:val="left" w:pos="10773"/>
              </w:tabs>
              <w:spacing w:after="0"/>
              <w:jc w:val="left"/>
              <w:rPr>
                <w:color w:val="auto"/>
              </w:rPr>
            </w:pPr>
            <w:r w:rsidRPr="00892910">
              <w:rPr>
                <w:color w:val="auto"/>
                <w:sz w:val="22"/>
                <w:highlight w:val="white"/>
              </w:rPr>
              <w:t>Data</w:t>
            </w:r>
            <w:r w:rsidR="00D45198" w:rsidRPr="00892910">
              <w:rPr>
                <w:color w:val="auto"/>
                <w:sz w:val="22"/>
                <w:highlight w:val="white"/>
              </w:rPr>
              <w:t xml:space="preserve"> e </w:t>
            </w:r>
            <w:r w:rsidRPr="00892910">
              <w:rPr>
                <w:color w:val="auto"/>
                <w:sz w:val="22"/>
                <w:highlight w:val="white"/>
              </w:rPr>
              <w:t xml:space="preserve">hora, conforme </w:t>
            </w:r>
          </w:p>
          <w:p w14:paraId="43CD6EA5" w14:textId="77777777" w:rsidR="00EF7C3E" w:rsidRPr="00892910" w:rsidRDefault="00106AE8">
            <w:pPr>
              <w:widowControl w:val="0"/>
              <w:tabs>
                <w:tab w:val="left" w:pos="10773"/>
              </w:tabs>
              <w:spacing w:after="0"/>
              <w:jc w:val="left"/>
              <w:rPr>
                <w:color w:val="auto"/>
              </w:rPr>
            </w:pPr>
            <w:r w:rsidRPr="00892910">
              <w:rPr>
                <w:color w:val="auto"/>
                <w:sz w:val="22"/>
                <w:highlight w:val="white"/>
              </w:rPr>
              <w:t>ISO 8601</w:t>
            </w:r>
          </w:p>
        </w:tc>
      </w:tr>
    </w:tbl>
    <w:p w14:paraId="1785336C" w14:textId="77777777" w:rsidR="00DC5A39" w:rsidRDefault="00DC5A39"/>
    <w:p w14:paraId="634885F3" w14:textId="77777777" w:rsidR="00DC5A39" w:rsidRDefault="00DC5A39" w:rsidP="00DC5A39">
      <w:pPr>
        <w:spacing w:after="0"/>
        <w:jc w:val="center"/>
        <w:rPr>
          <w:sz w:val="22"/>
        </w:rPr>
      </w:pPr>
      <w:r>
        <w:rPr>
          <w:b/>
          <w:sz w:val="22"/>
        </w:rPr>
        <w:lastRenderedPageBreak/>
        <w:t xml:space="preserve">Tabela 1 </w:t>
      </w:r>
      <w:r>
        <w:rPr>
          <w:sz w:val="22"/>
        </w:rPr>
        <w:t>(continuação)</w:t>
      </w:r>
    </w:p>
    <w:tbl>
      <w:tblPr>
        <w:tblStyle w:val="a2"/>
        <w:tblW w:w="996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20"/>
        <w:gridCol w:w="1455"/>
        <w:gridCol w:w="4305"/>
        <w:gridCol w:w="2880"/>
      </w:tblGrid>
      <w:tr w:rsidR="00892910" w:rsidRPr="00892910" w14:paraId="00528481" w14:textId="77777777" w:rsidTr="00DC5A39">
        <w:tc>
          <w:tcPr>
            <w:tcW w:w="13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4B448DE"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35C1171"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15D6A5" w14:textId="77777777" w:rsidR="00EF7C3E" w:rsidRPr="00892910" w:rsidRDefault="00106AE8">
            <w:pPr>
              <w:widowControl w:val="0"/>
              <w:tabs>
                <w:tab w:val="left" w:pos="10773"/>
              </w:tabs>
              <w:spacing w:after="0"/>
              <w:jc w:val="left"/>
              <w:rPr>
                <w:color w:val="auto"/>
              </w:rPr>
            </w:pPr>
            <w:r w:rsidRPr="00892910">
              <w:rPr>
                <w:color w:val="auto"/>
                <w:sz w:val="22"/>
                <w:highlight w:val="white"/>
              </w:rPr>
              <w:t>Data de hora da saída da internação</w:t>
            </w:r>
          </w:p>
        </w:tc>
        <w:tc>
          <w:tcPr>
            <w:tcW w:w="28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D8536E" w14:textId="74598FD8" w:rsidR="00EF7C3E" w:rsidRPr="00892910" w:rsidRDefault="00106AE8">
            <w:pPr>
              <w:widowControl w:val="0"/>
              <w:tabs>
                <w:tab w:val="left" w:pos="10773"/>
              </w:tabs>
              <w:spacing w:after="0"/>
              <w:jc w:val="left"/>
              <w:rPr>
                <w:color w:val="auto"/>
              </w:rPr>
            </w:pPr>
            <w:r w:rsidRPr="00892910">
              <w:rPr>
                <w:color w:val="auto"/>
                <w:sz w:val="22"/>
                <w:highlight w:val="white"/>
              </w:rPr>
              <w:t>Data</w:t>
            </w:r>
            <w:r w:rsidR="00D45198" w:rsidRPr="00892910">
              <w:rPr>
                <w:color w:val="auto"/>
                <w:sz w:val="22"/>
                <w:highlight w:val="white"/>
              </w:rPr>
              <w:t xml:space="preserve"> e </w:t>
            </w:r>
            <w:r w:rsidRPr="00892910">
              <w:rPr>
                <w:color w:val="auto"/>
                <w:sz w:val="22"/>
                <w:highlight w:val="white"/>
              </w:rPr>
              <w:t xml:space="preserve">hora, conforme </w:t>
            </w:r>
          </w:p>
          <w:p w14:paraId="2405747C" w14:textId="77777777" w:rsidR="00EF7C3E" w:rsidRPr="00892910" w:rsidRDefault="00106AE8">
            <w:pPr>
              <w:widowControl w:val="0"/>
              <w:tabs>
                <w:tab w:val="left" w:pos="10773"/>
              </w:tabs>
              <w:spacing w:after="0"/>
              <w:jc w:val="left"/>
              <w:rPr>
                <w:color w:val="auto"/>
              </w:rPr>
            </w:pPr>
            <w:r w:rsidRPr="00892910">
              <w:rPr>
                <w:color w:val="auto"/>
                <w:sz w:val="22"/>
                <w:highlight w:val="white"/>
              </w:rPr>
              <w:t>ISO 8601</w:t>
            </w:r>
          </w:p>
        </w:tc>
      </w:tr>
      <w:tr w:rsidR="00892910" w:rsidRPr="00892910" w14:paraId="1D5A4C05" w14:textId="77777777" w:rsidTr="00DC5A39">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8B1F8F7"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5EA90D19"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16685991" w14:textId="77777777" w:rsidR="00EF7C3E" w:rsidRPr="00892910" w:rsidRDefault="00106AE8">
            <w:pPr>
              <w:widowControl w:val="0"/>
              <w:tabs>
                <w:tab w:val="left" w:pos="10773"/>
              </w:tabs>
              <w:spacing w:after="0"/>
              <w:jc w:val="left"/>
              <w:rPr>
                <w:color w:val="auto"/>
              </w:rPr>
            </w:pPr>
            <w:r w:rsidRPr="00892910">
              <w:rPr>
                <w:color w:val="auto"/>
                <w:sz w:val="22"/>
                <w:highlight w:val="white"/>
              </w:rPr>
              <w:t>Duração da internação materna</w:t>
            </w:r>
          </w:p>
        </w:tc>
        <w:tc>
          <w:tcPr>
            <w:tcW w:w="2880" w:type="dxa"/>
            <w:tcBorders>
              <w:top w:val="single" w:sz="4" w:space="0" w:color="auto"/>
              <w:bottom w:val="single" w:sz="8" w:space="0" w:color="000000"/>
              <w:right w:val="single" w:sz="8" w:space="0" w:color="000000"/>
            </w:tcBorders>
            <w:tcMar>
              <w:top w:w="100" w:type="dxa"/>
              <w:left w:w="100" w:type="dxa"/>
              <w:bottom w:w="100" w:type="dxa"/>
              <w:right w:w="100" w:type="dxa"/>
            </w:tcMar>
          </w:tcPr>
          <w:p w14:paraId="3C40CF37" w14:textId="77777777" w:rsidR="00EF7C3E" w:rsidRPr="00892910" w:rsidRDefault="00106AE8">
            <w:pPr>
              <w:widowControl w:val="0"/>
              <w:tabs>
                <w:tab w:val="left" w:pos="10773"/>
              </w:tabs>
              <w:spacing w:after="0"/>
              <w:jc w:val="left"/>
              <w:rPr>
                <w:color w:val="auto"/>
              </w:rPr>
            </w:pPr>
            <w:r w:rsidRPr="00892910">
              <w:rPr>
                <w:color w:val="auto"/>
                <w:sz w:val="22"/>
                <w:highlight w:val="white"/>
              </w:rPr>
              <w:t>Calculado eletronicamente em dias e horas</w:t>
            </w:r>
          </w:p>
        </w:tc>
      </w:tr>
      <w:tr w:rsidR="00892910" w:rsidRPr="00892910" w14:paraId="0C059FED"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2329E5"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5C0AF402"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2B3FC4F3" w14:textId="77777777" w:rsidR="00EF7C3E" w:rsidRPr="00892910" w:rsidRDefault="00106AE8">
            <w:pPr>
              <w:widowControl w:val="0"/>
              <w:tabs>
                <w:tab w:val="left" w:pos="10773"/>
              </w:tabs>
              <w:spacing w:after="0"/>
              <w:jc w:val="left"/>
              <w:rPr>
                <w:color w:val="auto"/>
              </w:rPr>
            </w:pPr>
            <w:r w:rsidRPr="00892910">
              <w:rPr>
                <w:color w:val="auto"/>
                <w:sz w:val="22"/>
                <w:highlight w:val="white"/>
              </w:rPr>
              <w:t>Modalidade de atendimento</w:t>
            </w:r>
          </w:p>
        </w:tc>
        <w:tc>
          <w:tcPr>
            <w:tcW w:w="2880" w:type="dxa"/>
            <w:tcBorders>
              <w:bottom w:val="single" w:sz="8" w:space="0" w:color="000000"/>
              <w:right w:val="single" w:sz="8" w:space="0" w:color="000000"/>
            </w:tcBorders>
            <w:tcMar>
              <w:top w:w="100" w:type="dxa"/>
              <w:left w:w="100" w:type="dxa"/>
              <w:bottom w:w="100" w:type="dxa"/>
              <w:right w:w="100" w:type="dxa"/>
            </w:tcMar>
          </w:tcPr>
          <w:p w14:paraId="4873580C"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codificado: Hospitalar; Hospital-dia, Domiciliar</w:t>
            </w:r>
          </w:p>
        </w:tc>
      </w:tr>
      <w:tr w:rsidR="00892910" w:rsidRPr="00892910" w14:paraId="1996E112"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4F939"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1</w:t>
            </w:r>
          </w:p>
        </w:tc>
        <w:tc>
          <w:tcPr>
            <w:tcW w:w="1455" w:type="dxa"/>
            <w:tcBorders>
              <w:bottom w:val="single" w:sz="8" w:space="0" w:color="000000"/>
              <w:right w:val="single" w:sz="8" w:space="0" w:color="000000"/>
            </w:tcBorders>
            <w:tcMar>
              <w:top w:w="100" w:type="dxa"/>
              <w:left w:w="100" w:type="dxa"/>
              <w:bottom w:w="100" w:type="dxa"/>
              <w:right w:w="100" w:type="dxa"/>
            </w:tcMar>
          </w:tcPr>
          <w:p w14:paraId="5B69ED67"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09C55F43" w14:textId="77777777" w:rsidR="00EF7C3E" w:rsidRPr="00892910" w:rsidRDefault="00106AE8">
            <w:pPr>
              <w:widowControl w:val="0"/>
              <w:tabs>
                <w:tab w:val="left" w:pos="10773"/>
              </w:tabs>
              <w:spacing w:after="0"/>
              <w:jc w:val="left"/>
              <w:rPr>
                <w:color w:val="auto"/>
              </w:rPr>
            </w:pPr>
            <w:r w:rsidRPr="00892910">
              <w:rPr>
                <w:b/>
                <w:color w:val="auto"/>
                <w:sz w:val="22"/>
                <w:highlight w:val="white"/>
              </w:rPr>
              <w:t>Motivo da admissão, diagnósticos relevantes e patologias associadas desenvolvidas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73E454D2" w14:textId="77777777" w:rsidR="00EF7C3E" w:rsidRPr="00892910" w:rsidRDefault="00EF7C3E">
            <w:pPr>
              <w:widowControl w:val="0"/>
              <w:tabs>
                <w:tab w:val="left" w:pos="10773"/>
              </w:tabs>
              <w:spacing w:after="0"/>
              <w:jc w:val="center"/>
              <w:rPr>
                <w:color w:val="auto"/>
              </w:rPr>
            </w:pPr>
          </w:p>
        </w:tc>
      </w:tr>
      <w:tr w:rsidR="00892910" w:rsidRPr="00892910" w14:paraId="0FA16D45"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452EDA"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15234DB2"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066859BE" w14:textId="77777777" w:rsidR="00EF7C3E" w:rsidRPr="00892910" w:rsidRDefault="00106AE8">
            <w:pPr>
              <w:widowControl w:val="0"/>
              <w:tabs>
                <w:tab w:val="left" w:pos="10773"/>
              </w:tabs>
              <w:spacing w:after="0"/>
              <w:jc w:val="left"/>
              <w:rPr>
                <w:color w:val="auto"/>
              </w:rPr>
            </w:pPr>
            <w:r w:rsidRPr="00892910">
              <w:rPr>
                <w:color w:val="auto"/>
                <w:sz w:val="22"/>
                <w:highlight w:val="white"/>
              </w:rPr>
              <w:t>História obstétrica</w:t>
            </w:r>
          </w:p>
        </w:tc>
        <w:tc>
          <w:tcPr>
            <w:tcW w:w="2880" w:type="dxa"/>
            <w:tcBorders>
              <w:bottom w:val="single" w:sz="8" w:space="0" w:color="000000"/>
              <w:right w:val="single" w:sz="8" w:space="0" w:color="000000"/>
            </w:tcBorders>
            <w:tcMar>
              <w:top w:w="100" w:type="dxa"/>
              <w:left w:w="100" w:type="dxa"/>
              <w:bottom w:w="100" w:type="dxa"/>
              <w:right w:w="100" w:type="dxa"/>
            </w:tcMar>
          </w:tcPr>
          <w:p w14:paraId="6C478AB7" w14:textId="77777777" w:rsidR="00EF7C3E" w:rsidRPr="00892910" w:rsidRDefault="00EF7C3E">
            <w:pPr>
              <w:widowControl w:val="0"/>
              <w:tabs>
                <w:tab w:val="left" w:pos="10773"/>
              </w:tabs>
              <w:spacing w:after="0"/>
              <w:jc w:val="left"/>
              <w:rPr>
                <w:color w:val="auto"/>
              </w:rPr>
            </w:pPr>
          </w:p>
        </w:tc>
      </w:tr>
      <w:tr w:rsidR="00892910" w:rsidRPr="00892910" w14:paraId="491FD81D"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E99B00"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22EC2BEA"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595D6C79" w14:textId="77777777" w:rsidR="00EF7C3E" w:rsidRPr="00892910" w:rsidRDefault="00106AE8">
            <w:pPr>
              <w:widowControl w:val="0"/>
              <w:tabs>
                <w:tab w:val="left" w:pos="10773"/>
              </w:tabs>
              <w:spacing w:after="0"/>
              <w:jc w:val="left"/>
              <w:rPr>
                <w:color w:val="auto"/>
              </w:rPr>
            </w:pPr>
            <w:r w:rsidRPr="00892910">
              <w:rPr>
                <w:color w:val="auto"/>
                <w:sz w:val="22"/>
                <w:highlight w:val="white"/>
              </w:rPr>
              <w:t>Número de gestações anteriores</w:t>
            </w:r>
          </w:p>
        </w:tc>
        <w:tc>
          <w:tcPr>
            <w:tcW w:w="2880" w:type="dxa"/>
            <w:tcBorders>
              <w:bottom w:val="single" w:sz="8" w:space="0" w:color="000000"/>
              <w:right w:val="single" w:sz="8" w:space="0" w:color="000000"/>
            </w:tcBorders>
            <w:tcMar>
              <w:top w:w="100" w:type="dxa"/>
              <w:left w:w="100" w:type="dxa"/>
              <w:bottom w:w="100" w:type="dxa"/>
              <w:right w:w="100" w:type="dxa"/>
            </w:tcMar>
          </w:tcPr>
          <w:p w14:paraId="70174E32" w14:textId="77777777" w:rsidR="00EF7C3E" w:rsidRPr="00892910" w:rsidRDefault="00106AE8">
            <w:pPr>
              <w:widowControl w:val="0"/>
              <w:tabs>
                <w:tab w:val="left" w:pos="10773"/>
              </w:tabs>
              <w:spacing w:after="0"/>
              <w:jc w:val="left"/>
              <w:rPr>
                <w:color w:val="auto"/>
              </w:rPr>
            </w:pPr>
            <w:r w:rsidRPr="00892910">
              <w:rPr>
                <w:color w:val="auto"/>
                <w:sz w:val="22"/>
                <w:highlight w:val="white"/>
              </w:rPr>
              <w:t>Números inteiros</w:t>
            </w:r>
          </w:p>
        </w:tc>
      </w:tr>
      <w:tr w:rsidR="00892910" w:rsidRPr="00892910" w14:paraId="504680B8"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B2A56D"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11813F16"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265DE578" w14:textId="77777777" w:rsidR="00EF7C3E" w:rsidRPr="00892910" w:rsidRDefault="00106AE8">
            <w:pPr>
              <w:widowControl w:val="0"/>
              <w:tabs>
                <w:tab w:val="left" w:pos="10773"/>
              </w:tabs>
              <w:spacing w:after="0"/>
              <w:jc w:val="left"/>
              <w:rPr>
                <w:color w:val="auto"/>
              </w:rPr>
            </w:pPr>
            <w:r w:rsidRPr="00892910">
              <w:rPr>
                <w:color w:val="auto"/>
                <w:sz w:val="22"/>
                <w:highlight w:val="white"/>
              </w:rPr>
              <w:t>Número de partos anteriores</w:t>
            </w:r>
          </w:p>
        </w:tc>
        <w:tc>
          <w:tcPr>
            <w:tcW w:w="2880" w:type="dxa"/>
            <w:tcBorders>
              <w:bottom w:val="single" w:sz="8" w:space="0" w:color="000000"/>
              <w:right w:val="single" w:sz="8" w:space="0" w:color="000000"/>
            </w:tcBorders>
            <w:tcMar>
              <w:top w:w="100" w:type="dxa"/>
              <w:left w:w="100" w:type="dxa"/>
              <w:bottom w:w="100" w:type="dxa"/>
              <w:right w:w="100" w:type="dxa"/>
            </w:tcMar>
          </w:tcPr>
          <w:p w14:paraId="7B38E217" w14:textId="77777777" w:rsidR="00EF7C3E" w:rsidRPr="00892910" w:rsidRDefault="00106AE8">
            <w:pPr>
              <w:widowControl w:val="0"/>
              <w:tabs>
                <w:tab w:val="left" w:pos="10773"/>
              </w:tabs>
              <w:spacing w:after="0"/>
              <w:jc w:val="left"/>
              <w:rPr>
                <w:color w:val="auto"/>
              </w:rPr>
            </w:pPr>
            <w:r w:rsidRPr="00892910">
              <w:rPr>
                <w:color w:val="auto"/>
                <w:sz w:val="22"/>
              </w:rPr>
              <w:t>Números inteiros</w:t>
            </w:r>
          </w:p>
        </w:tc>
      </w:tr>
      <w:tr w:rsidR="00892910" w:rsidRPr="00892910" w14:paraId="2D9AA5B2"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C4F021"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0D3D014D"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78679C3E" w14:textId="77777777" w:rsidR="00EF7C3E" w:rsidRPr="00892910" w:rsidRDefault="00106AE8">
            <w:pPr>
              <w:widowControl w:val="0"/>
              <w:tabs>
                <w:tab w:val="left" w:pos="10773"/>
              </w:tabs>
              <w:spacing w:after="0"/>
              <w:jc w:val="left"/>
              <w:rPr>
                <w:color w:val="auto"/>
              </w:rPr>
            </w:pPr>
            <w:r w:rsidRPr="00892910">
              <w:rPr>
                <w:color w:val="auto"/>
                <w:sz w:val="22"/>
                <w:highlight w:val="white"/>
              </w:rPr>
              <w:t>Número de abortos anteriores</w:t>
            </w:r>
          </w:p>
        </w:tc>
        <w:tc>
          <w:tcPr>
            <w:tcW w:w="2880" w:type="dxa"/>
            <w:tcBorders>
              <w:bottom w:val="single" w:sz="8" w:space="0" w:color="000000"/>
              <w:right w:val="single" w:sz="8" w:space="0" w:color="000000"/>
            </w:tcBorders>
            <w:tcMar>
              <w:top w:w="100" w:type="dxa"/>
              <w:left w:w="100" w:type="dxa"/>
              <w:bottom w:w="100" w:type="dxa"/>
              <w:right w:w="100" w:type="dxa"/>
            </w:tcMar>
          </w:tcPr>
          <w:p w14:paraId="39E1FC59" w14:textId="77777777" w:rsidR="00EF7C3E" w:rsidRPr="00892910" w:rsidRDefault="00106AE8">
            <w:pPr>
              <w:widowControl w:val="0"/>
              <w:tabs>
                <w:tab w:val="left" w:pos="10773"/>
              </w:tabs>
              <w:spacing w:after="0"/>
              <w:jc w:val="left"/>
              <w:rPr>
                <w:color w:val="auto"/>
              </w:rPr>
            </w:pPr>
            <w:r w:rsidRPr="00892910">
              <w:rPr>
                <w:color w:val="auto"/>
                <w:sz w:val="22"/>
              </w:rPr>
              <w:t>Números inteiros</w:t>
            </w:r>
          </w:p>
        </w:tc>
      </w:tr>
      <w:tr w:rsidR="00892910" w:rsidRPr="00892910" w14:paraId="71DE11CE"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D35C75"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678EB038"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680B4BA1" w14:textId="77777777" w:rsidR="00EF7C3E" w:rsidRPr="00892910" w:rsidRDefault="00106AE8">
            <w:pPr>
              <w:widowControl w:val="0"/>
              <w:tabs>
                <w:tab w:val="left" w:pos="10773"/>
              </w:tabs>
              <w:spacing w:after="0"/>
              <w:jc w:val="left"/>
              <w:rPr>
                <w:color w:val="auto"/>
              </w:rPr>
            </w:pPr>
            <w:r w:rsidRPr="00892910">
              <w:rPr>
                <w:color w:val="auto"/>
                <w:sz w:val="22"/>
                <w:highlight w:val="white"/>
              </w:rPr>
              <w:t>Número de cesarianas anteriores</w:t>
            </w:r>
          </w:p>
        </w:tc>
        <w:tc>
          <w:tcPr>
            <w:tcW w:w="2880" w:type="dxa"/>
            <w:tcBorders>
              <w:bottom w:val="single" w:sz="8" w:space="0" w:color="000000"/>
              <w:right w:val="single" w:sz="8" w:space="0" w:color="000000"/>
            </w:tcBorders>
            <w:tcMar>
              <w:top w:w="100" w:type="dxa"/>
              <w:left w:w="100" w:type="dxa"/>
              <w:bottom w:w="100" w:type="dxa"/>
              <w:right w:w="100" w:type="dxa"/>
            </w:tcMar>
          </w:tcPr>
          <w:p w14:paraId="14613FED" w14:textId="77777777" w:rsidR="00EF7C3E" w:rsidRPr="00892910" w:rsidRDefault="00106AE8">
            <w:pPr>
              <w:widowControl w:val="0"/>
              <w:tabs>
                <w:tab w:val="left" w:pos="10773"/>
              </w:tabs>
              <w:spacing w:after="0"/>
              <w:jc w:val="left"/>
              <w:rPr>
                <w:color w:val="auto"/>
              </w:rPr>
            </w:pPr>
            <w:r w:rsidRPr="00892910">
              <w:rPr>
                <w:color w:val="auto"/>
                <w:sz w:val="22"/>
              </w:rPr>
              <w:t>Números inteiros</w:t>
            </w:r>
          </w:p>
        </w:tc>
      </w:tr>
      <w:tr w:rsidR="00892910" w:rsidRPr="00892910" w14:paraId="7F5DDE65"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5DFA34"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03548C2A"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5D91D0B1" w14:textId="77777777" w:rsidR="00EF7C3E" w:rsidRPr="00892910" w:rsidRDefault="00106AE8">
            <w:pPr>
              <w:widowControl w:val="0"/>
              <w:tabs>
                <w:tab w:val="left" w:pos="10773"/>
              </w:tabs>
              <w:spacing w:after="0"/>
              <w:jc w:val="left"/>
              <w:rPr>
                <w:color w:val="auto"/>
              </w:rPr>
            </w:pPr>
            <w:r w:rsidRPr="00892910">
              <w:rPr>
                <w:color w:val="auto"/>
                <w:sz w:val="22"/>
                <w:highlight w:val="white"/>
              </w:rPr>
              <w:t>Motivo da admissão</w:t>
            </w:r>
          </w:p>
        </w:tc>
        <w:tc>
          <w:tcPr>
            <w:tcW w:w="2880" w:type="dxa"/>
            <w:tcBorders>
              <w:bottom w:val="single" w:sz="8" w:space="0" w:color="000000"/>
              <w:right w:val="single" w:sz="8" w:space="0" w:color="000000"/>
            </w:tcBorders>
            <w:tcMar>
              <w:top w:w="100" w:type="dxa"/>
              <w:left w:w="100" w:type="dxa"/>
              <w:bottom w:w="100" w:type="dxa"/>
              <w:right w:w="100" w:type="dxa"/>
            </w:tcMar>
          </w:tcPr>
          <w:p w14:paraId="3E00014D" w14:textId="77777777" w:rsidR="00EF7C3E" w:rsidRPr="00892910" w:rsidRDefault="00106AE8">
            <w:pPr>
              <w:widowControl w:val="0"/>
              <w:tabs>
                <w:tab w:val="left" w:pos="10773"/>
              </w:tabs>
              <w:spacing w:after="0"/>
              <w:jc w:val="left"/>
              <w:rPr>
                <w:color w:val="auto"/>
              </w:rPr>
            </w:pPr>
            <w:r w:rsidRPr="00892910">
              <w:rPr>
                <w:color w:val="auto"/>
                <w:sz w:val="22"/>
                <w:highlight w:val="white"/>
              </w:rPr>
              <w:t xml:space="preserve">Texto codificado: </w:t>
            </w:r>
          </w:p>
          <w:p w14:paraId="213EC024" w14:textId="77777777" w:rsidR="00EF7C3E" w:rsidRPr="00892910" w:rsidRDefault="00106AE8">
            <w:pPr>
              <w:widowControl w:val="0"/>
              <w:tabs>
                <w:tab w:val="left" w:pos="10773"/>
              </w:tabs>
              <w:spacing w:after="0"/>
              <w:jc w:val="left"/>
              <w:rPr>
                <w:color w:val="auto"/>
              </w:rPr>
            </w:pPr>
            <w:r w:rsidRPr="00892910">
              <w:rPr>
                <w:color w:val="auto"/>
                <w:sz w:val="22"/>
                <w:highlight w:val="white"/>
              </w:rPr>
              <w:t>Aborto; Parto; Complicações na gravidez</w:t>
            </w:r>
          </w:p>
        </w:tc>
      </w:tr>
      <w:tr w:rsidR="00892910" w:rsidRPr="00892910" w14:paraId="7FF21B2A"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29C72B"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10CAADD7"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4A7BD630" w14:textId="77777777" w:rsidR="00EF7C3E" w:rsidRPr="00892910" w:rsidRDefault="00106AE8">
            <w:pPr>
              <w:widowControl w:val="0"/>
              <w:tabs>
                <w:tab w:val="left" w:pos="10773"/>
              </w:tabs>
              <w:spacing w:after="0"/>
              <w:jc w:val="left"/>
              <w:rPr>
                <w:color w:val="auto"/>
              </w:rPr>
            </w:pPr>
            <w:r w:rsidRPr="00892910">
              <w:rPr>
                <w:color w:val="auto"/>
                <w:sz w:val="22"/>
                <w:highlight w:val="white"/>
              </w:rPr>
              <w:t>Código CID 10 do diagnóstico principal</w:t>
            </w:r>
          </w:p>
        </w:tc>
        <w:tc>
          <w:tcPr>
            <w:tcW w:w="2880" w:type="dxa"/>
            <w:tcBorders>
              <w:bottom w:val="single" w:sz="8" w:space="0" w:color="000000"/>
              <w:right w:val="single" w:sz="8" w:space="0" w:color="000000"/>
            </w:tcBorders>
            <w:tcMar>
              <w:top w:w="100" w:type="dxa"/>
              <w:left w:w="100" w:type="dxa"/>
              <w:bottom w:w="100" w:type="dxa"/>
              <w:right w:w="100" w:type="dxa"/>
            </w:tcMar>
          </w:tcPr>
          <w:p w14:paraId="0BD4DB6A"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codificado por terminologia CID10</w:t>
            </w:r>
          </w:p>
        </w:tc>
      </w:tr>
      <w:tr w:rsidR="00892910" w:rsidRPr="00892910" w14:paraId="39F155C3"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091A2A"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263D7322" w14:textId="77777777" w:rsidR="00EF7C3E" w:rsidRPr="00892910" w:rsidRDefault="00106AE8">
            <w:pPr>
              <w:widowControl w:val="0"/>
              <w:tabs>
                <w:tab w:val="left" w:pos="10773"/>
              </w:tabs>
              <w:spacing w:after="0"/>
              <w:jc w:val="center"/>
              <w:rPr>
                <w:color w:val="auto"/>
              </w:rPr>
            </w:pPr>
            <w:r w:rsidRPr="00892910">
              <w:rPr>
                <w:color w:val="auto"/>
                <w:sz w:val="22"/>
                <w:highlight w:val="white"/>
              </w:rPr>
              <w:t>[0..N]</w:t>
            </w:r>
          </w:p>
        </w:tc>
        <w:tc>
          <w:tcPr>
            <w:tcW w:w="4305" w:type="dxa"/>
            <w:tcBorders>
              <w:bottom w:val="single" w:sz="8" w:space="0" w:color="000000"/>
              <w:right w:val="single" w:sz="8" w:space="0" w:color="000000"/>
            </w:tcBorders>
            <w:tcMar>
              <w:top w:w="100" w:type="dxa"/>
              <w:left w:w="100" w:type="dxa"/>
              <w:bottom w:w="100" w:type="dxa"/>
              <w:right w:w="100" w:type="dxa"/>
            </w:tcMar>
          </w:tcPr>
          <w:p w14:paraId="1E76A9D5" w14:textId="77777777" w:rsidR="00EF7C3E" w:rsidRPr="00892910" w:rsidRDefault="00106AE8">
            <w:pPr>
              <w:widowControl w:val="0"/>
              <w:tabs>
                <w:tab w:val="left" w:pos="10773"/>
              </w:tabs>
              <w:spacing w:after="0"/>
              <w:jc w:val="left"/>
              <w:rPr>
                <w:color w:val="auto"/>
              </w:rPr>
            </w:pPr>
            <w:r w:rsidRPr="00892910">
              <w:rPr>
                <w:color w:val="auto"/>
                <w:sz w:val="22"/>
                <w:highlight w:val="white"/>
              </w:rPr>
              <w:t>Código CID 10 de outros diagnósticos relacionados ao principal</w:t>
            </w:r>
          </w:p>
        </w:tc>
        <w:tc>
          <w:tcPr>
            <w:tcW w:w="2880" w:type="dxa"/>
            <w:tcBorders>
              <w:bottom w:val="single" w:sz="8" w:space="0" w:color="000000"/>
              <w:right w:val="single" w:sz="8" w:space="0" w:color="000000"/>
            </w:tcBorders>
            <w:tcMar>
              <w:top w:w="100" w:type="dxa"/>
              <w:left w:w="100" w:type="dxa"/>
              <w:bottom w:w="100" w:type="dxa"/>
              <w:right w:w="100" w:type="dxa"/>
            </w:tcMar>
          </w:tcPr>
          <w:p w14:paraId="495E18FC"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codificado por terminologia CID10</w:t>
            </w:r>
          </w:p>
        </w:tc>
      </w:tr>
      <w:tr w:rsidR="00892910" w:rsidRPr="00892910" w14:paraId="2F52D7F9"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73E7FD"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1</w:t>
            </w:r>
          </w:p>
        </w:tc>
        <w:tc>
          <w:tcPr>
            <w:tcW w:w="1455" w:type="dxa"/>
            <w:tcBorders>
              <w:bottom w:val="single" w:sz="8" w:space="0" w:color="000000"/>
              <w:right w:val="single" w:sz="8" w:space="0" w:color="000000"/>
            </w:tcBorders>
            <w:tcMar>
              <w:top w:w="100" w:type="dxa"/>
              <w:left w:w="100" w:type="dxa"/>
              <w:bottom w:w="100" w:type="dxa"/>
              <w:right w:w="100" w:type="dxa"/>
            </w:tcMar>
          </w:tcPr>
          <w:p w14:paraId="4B97C00F"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[0..N]</w:t>
            </w:r>
          </w:p>
        </w:tc>
        <w:tc>
          <w:tcPr>
            <w:tcW w:w="4305" w:type="dxa"/>
            <w:tcBorders>
              <w:bottom w:val="single" w:sz="8" w:space="0" w:color="000000"/>
              <w:right w:val="single" w:sz="8" w:space="0" w:color="000000"/>
            </w:tcBorders>
            <w:tcMar>
              <w:top w:w="100" w:type="dxa"/>
              <w:left w:w="100" w:type="dxa"/>
              <w:bottom w:w="100" w:type="dxa"/>
              <w:right w:w="100" w:type="dxa"/>
            </w:tcMar>
          </w:tcPr>
          <w:p w14:paraId="17AFCFB3" w14:textId="77777777" w:rsidR="00EF7C3E" w:rsidRPr="00892910" w:rsidRDefault="00106AE8">
            <w:pPr>
              <w:widowControl w:val="0"/>
              <w:tabs>
                <w:tab w:val="left" w:pos="10773"/>
              </w:tabs>
              <w:spacing w:after="0"/>
              <w:jc w:val="left"/>
              <w:rPr>
                <w:color w:val="auto"/>
              </w:rPr>
            </w:pPr>
            <w:r w:rsidRPr="00892910">
              <w:rPr>
                <w:b/>
                <w:color w:val="auto"/>
                <w:sz w:val="22"/>
                <w:highlight w:val="white"/>
              </w:rPr>
              <w:t>Classificação internacional de funcionalidade e incapacidade em saúde (CIF)</w:t>
            </w:r>
          </w:p>
        </w:tc>
        <w:tc>
          <w:tcPr>
            <w:tcW w:w="2880" w:type="dxa"/>
            <w:tcBorders>
              <w:bottom w:val="single" w:sz="8" w:space="0" w:color="000000"/>
              <w:right w:val="single" w:sz="8" w:space="0" w:color="000000"/>
            </w:tcBorders>
            <w:tcMar>
              <w:top w:w="100" w:type="dxa"/>
              <w:left w:w="100" w:type="dxa"/>
              <w:bottom w:w="100" w:type="dxa"/>
              <w:right w:w="100" w:type="dxa"/>
            </w:tcMar>
          </w:tcPr>
          <w:p w14:paraId="4EBFCE1C" w14:textId="77777777" w:rsidR="00EF7C3E" w:rsidRPr="00892910" w:rsidRDefault="00EF7C3E">
            <w:pPr>
              <w:widowControl w:val="0"/>
              <w:tabs>
                <w:tab w:val="left" w:pos="10773"/>
              </w:tabs>
              <w:spacing w:after="0"/>
              <w:jc w:val="center"/>
              <w:rPr>
                <w:color w:val="auto"/>
              </w:rPr>
            </w:pPr>
          </w:p>
        </w:tc>
      </w:tr>
      <w:tr w:rsidR="00892910" w:rsidRPr="00892910" w14:paraId="06946053"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343018"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2525CAE2" w14:textId="77777777" w:rsidR="00EF7C3E" w:rsidRPr="00892910" w:rsidRDefault="00106AE8">
            <w:pPr>
              <w:widowControl w:val="0"/>
              <w:tabs>
                <w:tab w:val="left" w:pos="10773"/>
              </w:tabs>
              <w:spacing w:after="0"/>
              <w:jc w:val="center"/>
              <w:rPr>
                <w:color w:val="auto"/>
              </w:rPr>
            </w:pPr>
            <w:r w:rsidRPr="00892910">
              <w:rPr>
                <w:color w:val="auto"/>
                <w:sz w:val="22"/>
                <w:highlight w:val="white"/>
              </w:rPr>
              <w:t>[1..N]</w:t>
            </w:r>
          </w:p>
        </w:tc>
        <w:tc>
          <w:tcPr>
            <w:tcW w:w="4305" w:type="dxa"/>
            <w:tcBorders>
              <w:bottom w:val="single" w:sz="8" w:space="0" w:color="000000"/>
              <w:right w:val="single" w:sz="8" w:space="0" w:color="000000"/>
            </w:tcBorders>
            <w:tcMar>
              <w:top w:w="100" w:type="dxa"/>
              <w:left w:w="100" w:type="dxa"/>
              <w:bottom w:w="100" w:type="dxa"/>
              <w:right w:w="100" w:type="dxa"/>
            </w:tcMar>
          </w:tcPr>
          <w:p w14:paraId="35E5027D" w14:textId="77777777" w:rsidR="00EF7C3E" w:rsidRPr="00892910" w:rsidRDefault="00106AE8">
            <w:pPr>
              <w:widowControl w:val="0"/>
              <w:tabs>
                <w:tab w:val="left" w:pos="10773"/>
              </w:tabs>
              <w:spacing w:after="0"/>
              <w:jc w:val="left"/>
              <w:rPr>
                <w:color w:val="auto"/>
              </w:rPr>
            </w:pPr>
            <w:r w:rsidRPr="00892910">
              <w:rPr>
                <w:color w:val="auto"/>
                <w:sz w:val="22"/>
                <w:highlight w:val="white"/>
              </w:rPr>
              <w:t>Código CIF- 2004</w:t>
            </w:r>
          </w:p>
        </w:tc>
        <w:tc>
          <w:tcPr>
            <w:tcW w:w="2880" w:type="dxa"/>
            <w:tcBorders>
              <w:bottom w:val="single" w:sz="8" w:space="0" w:color="000000"/>
              <w:right w:val="single" w:sz="8" w:space="0" w:color="000000"/>
            </w:tcBorders>
            <w:tcMar>
              <w:top w:w="100" w:type="dxa"/>
              <w:left w:w="100" w:type="dxa"/>
              <w:bottom w:w="100" w:type="dxa"/>
              <w:right w:w="100" w:type="dxa"/>
            </w:tcMar>
          </w:tcPr>
          <w:p w14:paraId="2D9D4CB4"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codificado por terminologia externa CIF</w:t>
            </w:r>
          </w:p>
        </w:tc>
      </w:tr>
      <w:tr w:rsidR="00892910" w:rsidRPr="00892910" w14:paraId="4412573F" w14:textId="77777777">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3FF5D8"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1</w:t>
            </w:r>
          </w:p>
        </w:tc>
        <w:tc>
          <w:tcPr>
            <w:tcW w:w="1455" w:type="dxa"/>
            <w:tcBorders>
              <w:bottom w:val="single" w:sz="8" w:space="0" w:color="000000"/>
              <w:right w:val="single" w:sz="8" w:space="0" w:color="000000"/>
            </w:tcBorders>
            <w:tcMar>
              <w:top w:w="100" w:type="dxa"/>
              <w:left w:w="100" w:type="dxa"/>
              <w:bottom w:w="100" w:type="dxa"/>
              <w:right w:w="100" w:type="dxa"/>
            </w:tcMar>
          </w:tcPr>
          <w:p w14:paraId="01C720F6"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[0..N]</w:t>
            </w:r>
          </w:p>
        </w:tc>
        <w:tc>
          <w:tcPr>
            <w:tcW w:w="4305" w:type="dxa"/>
            <w:tcBorders>
              <w:bottom w:val="single" w:sz="8" w:space="0" w:color="000000"/>
              <w:right w:val="single" w:sz="8" w:space="0" w:color="000000"/>
            </w:tcBorders>
            <w:tcMar>
              <w:top w:w="100" w:type="dxa"/>
              <w:left w:w="100" w:type="dxa"/>
              <w:bottom w:w="100" w:type="dxa"/>
              <w:right w:w="100" w:type="dxa"/>
            </w:tcMar>
          </w:tcPr>
          <w:p w14:paraId="4F482767" w14:textId="77777777" w:rsidR="00EF7C3E" w:rsidRPr="00892910" w:rsidRDefault="00106AE8">
            <w:pPr>
              <w:widowControl w:val="0"/>
              <w:tabs>
                <w:tab w:val="left" w:pos="10773"/>
              </w:tabs>
              <w:spacing w:after="0"/>
              <w:jc w:val="left"/>
              <w:rPr>
                <w:color w:val="auto"/>
              </w:rPr>
            </w:pPr>
            <w:r w:rsidRPr="00892910">
              <w:rPr>
                <w:b/>
                <w:color w:val="auto"/>
                <w:sz w:val="22"/>
                <w:highlight w:val="white"/>
              </w:rPr>
              <w:t>Lista de problemas</w:t>
            </w:r>
          </w:p>
        </w:tc>
        <w:tc>
          <w:tcPr>
            <w:tcW w:w="2880" w:type="dxa"/>
            <w:tcBorders>
              <w:bottom w:val="single" w:sz="8" w:space="0" w:color="000000"/>
              <w:right w:val="single" w:sz="8" w:space="0" w:color="000000"/>
            </w:tcBorders>
            <w:tcMar>
              <w:top w:w="100" w:type="dxa"/>
              <w:left w:w="100" w:type="dxa"/>
              <w:bottom w:w="100" w:type="dxa"/>
              <w:right w:w="100" w:type="dxa"/>
            </w:tcMar>
          </w:tcPr>
          <w:p w14:paraId="1E1C7071" w14:textId="77777777" w:rsidR="00EF7C3E" w:rsidRPr="00892910" w:rsidRDefault="00EF7C3E">
            <w:pPr>
              <w:widowControl w:val="0"/>
              <w:tabs>
                <w:tab w:val="left" w:pos="10773"/>
              </w:tabs>
              <w:spacing w:after="0"/>
              <w:jc w:val="center"/>
              <w:rPr>
                <w:color w:val="auto"/>
              </w:rPr>
            </w:pPr>
          </w:p>
        </w:tc>
      </w:tr>
    </w:tbl>
    <w:p w14:paraId="42B3DC35" w14:textId="77777777" w:rsidR="00DC5A39" w:rsidRDefault="00DC5A39"/>
    <w:p w14:paraId="0913A3D7" w14:textId="77777777" w:rsidR="00DC5A39" w:rsidRDefault="00DC5A39"/>
    <w:p w14:paraId="3754E102" w14:textId="77777777" w:rsidR="00DC5A39" w:rsidRDefault="00DC5A39" w:rsidP="00DC5A39">
      <w:pPr>
        <w:spacing w:after="0"/>
        <w:jc w:val="center"/>
        <w:rPr>
          <w:sz w:val="22"/>
        </w:rPr>
      </w:pPr>
      <w:r>
        <w:rPr>
          <w:b/>
          <w:sz w:val="22"/>
        </w:rPr>
        <w:lastRenderedPageBreak/>
        <w:t xml:space="preserve">Tabela 1 </w:t>
      </w:r>
      <w:r>
        <w:rPr>
          <w:sz w:val="22"/>
        </w:rPr>
        <w:t>(continuação)</w:t>
      </w:r>
    </w:p>
    <w:tbl>
      <w:tblPr>
        <w:tblStyle w:val="a2"/>
        <w:tblW w:w="9960"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320"/>
        <w:gridCol w:w="1455"/>
        <w:gridCol w:w="4305"/>
        <w:gridCol w:w="2880"/>
      </w:tblGrid>
      <w:tr w:rsidR="00892910" w:rsidRPr="00892910" w14:paraId="06D9F718" w14:textId="77777777" w:rsidTr="00DC5A39">
        <w:tc>
          <w:tcPr>
            <w:tcW w:w="13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EA9EE92"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3212FC"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40F0D03" w14:textId="77777777" w:rsidR="00EF7C3E" w:rsidRPr="00892910" w:rsidRDefault="00106AE8">
            <w:pPr>
              <w:widowControl w:val="0"/>
              <w:tabs>
                <w:tab w:val="left" w:pos="10773"/>
              </w:tabs>
              <w:spacing w:after="0"/>
              <w:jc w:val="left"/>
              <w:rPr>
                <w:color w:val="auto"/>
              </w:rPr>
            </w:pPr>
            <w:r w:rsidRPr="00892910">
              <w:rPr>
                <w:color w:val="auto"/>
                <w:sz w:val="22"/>
                <w:highlight w:val="white"/>
              </w:rPr>
              <w:t>Código do problema</w:t>
            </w:r>
          </w:p>
        </w:tc>
        <w:tc>
          <w:tcPr>
            <w:tcW w:w="28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0730028" w14:textId="77777777" w:rsidR="00EF7C3E" w:rsidRPr="00892910" w:rsidRDefault="00106AE8">
            <w:pPr>
              <w:widowControl w:val="0"/>
              <w:tabs>
                <w:tab w:val="left" w:pos="10773"/>
              </w:tabs>
              <w:spacing w:after="0"/>
              <w:jc w:val="left"/>
              <w:rPr>
                <w:color w:val="auto"/>
              </w:rPr>
            </w:pPr>
            <w:r w:rsidRPr="00892910">
              <w:rPr>
                <w:color w:val="auto"/>
                <w:sz w:val="22"/>
                <w:highlight w:val="white"/>
              </w:rPr>
              <w:t>Código conforme terminologia externa</w:t>
            </w:r>
          </w:p>
        </w:tc>
      </w:tr>
      <w:tr w:rsidR="00892910" w:rsidRPr="00892910" w14:paraId="59EBE7D5" w14:textId="77777777" w:rsidTr="00DC5A39">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2E9113B"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72470981"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2A448A7B" w14:textId="77777777" w:rsidR="00EF7C3E" w:rsidRPr="00892910" w:rsidRDefault="00106AE8">
            <w:pPr>
              <w:widowControl w:val="0"/>
              <w:tabs>
                <w:tab w:val="left" w:pos="10773"/>
              </w:tabs>
              <w:spacing w:after="0"/>
              <w:jc w:val="left"/>
              <w:rPr>
                <w:color w:val="auto"/>
              </w:rPr>
            </w:pPr>
            <w:r w:rsidRPr="00892910">
              <w:rPr>
                <w:color w:val="auto"/>
                <w:sz w:val="22"/>
                <w:highlight w:val="white"/>
              </w:rPr>
              <w:t>Status do problema</w:t>
            </w:r>
          </w:p>
        </w:tc>
        <w:tc>
          <w:tcPr>
            <w:tcW w:w="2880" w:type="dxa"/>
            <w:tcBorders>
              <w:top w:val="single" w:sz="4" w:space="0" w:color="auto"/>
              <w:bottom w:val="single" w:sz="8" w:space="0" w:color="000000"/>
              <w:right w:val="single" w:sz="8" w:space="0" w:color="000000"/>
            </w:tcBorders>
            <w:tcMar>
              <w:top w:w="100" w:type="dxa"/>
              <w:left w:w="100" w:type="dxa"/>
              <w:bottom w:w="100" w:type="dxa"/>
              <w:right w:w="100" w:type="dxa"/>
            </w:tcMar>
          </w:tcPr>
          <w:p w14:paraId="22816AD3"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codificado: ativo; inativo</w:t>
            </w:r>
          </w:p>
        </w:tc>
      </w:tr>
      <w:tr w:rsidR="00892910" w:rsidRPr="00892910" w14:paraId="3CF44FF3"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29C5A6"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3F904107"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1C1B8D93" w14:textId="77777777" w:rsidR="00EF7C3E" w:rsidRPr="00892910" w:rsidRDefault="00106AE8">
            <w:pPr>
              <w:widowControl w:val="0"/>
              <w:tabs>
                <w:tab w:val="left" w:pos="10773"/>
              </w:tabs>
              <w:spacing w:after="0"/>
              <w:jc w:val="left"/>
              <w:rPr>
                <w:color w:val="auto"/>
              </w:rPr>
            </w:pPr>
            <w:r w:rsidRPr="00892910">
              <w:rPr>
                <w:color w:val="auto"/>
                <w:sz w:val="22"/>
                <w:highlight w:val="white"/>
              </w:rPr>
              <w:t>Terminologia que descreve o problema</w:t>
            </w:r>
          </w:p>
        </w:tc>
        <w:tc>
          <w:tcPr>
            <w:tcW w:w="2880" w:type="dxa"/>
            <w:tcBorders>
              <w:bottom w:val="single" w:sz="8" w:space="0" w:color="000000"/>
              <w:right w:val="single" w:sz="8" w:space="0" w:color="000000"/>
            </w:tcBorders>
            <w:tcMar>
              <w:top w:w="100" w:type="dxa"/>
              <w:left w:w="100" w:type="dxa"/>
              <w:bottom w:w="100" w:type="dxa"/>
              <w:right w:w="100" w:type="dxa"/>
            </w:tcMar>
          </w:tcPr>
          <w:p w14:paraId="681306AF" w14:textId="77777777" w:rsidR="00EF7C3E" w:rsidRPr="00892910" w:rsidRDefault="00EF7C3E">
            <w:pPr>
              <w:widowControl w:val="0"/>
              <w:tabs>
                <w:tab w:val="left" w:pos="10773"/>
              </w:tabs>
              <w:spacing w:after="0"/>
              <w:jc w:val="left"/>
              <w:rPr>
                <w:color w:val="auto"/>
              </w:rPr>
            </w:pPr>
          </w:p>
        </w:tc>
      </w:tr>
      <w:tr w:rsidR="00892910" w:rsidRPr="00892910" w14:paraId="6916CFBA"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ABF818"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775969E3"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3C401A02" w14:textId="77777777" w:rsidR="00EF7C3E" w:rsidRPr="00892910" w:rsidRDefault="00106AE8">
            <w:pPr>
              <w:widowControl w:val="0"/>
              <w:tabs>
                <w:tab w:val="left" w:pos="10773"/>
              </w:tabs>
              <w:spacing w:after="0"/>
              <w:jc w:val="left"/>
              <w:rPr>
                <w:color w:val="auto"/>
              </w:rPr>
            </w:pPr>
            <w:r w:rsidRPr="00892910">
              <w:rPr>
                <w:color w:val="auto"/>
                <w:sz w:val="22"/>
                <w:highlight w:val="white"/>
              </w:rPr>
              <w:t>Identificador OID da terminologia que descreve o problema</w:t>
            </w:r>
          </w:p>
        </w:tc>
        <w:tc>
          <w:tcPr>
            <w:tcW w:w="2880" w:type="dxa"/>
            <w:tcBorders>
              <w:bottom w:val="single" w:sz="8" w:space="0" w:color="000000"/>
              <w:right w:val="single" w:sz="8" w:space="0" w:color="000000"/>
            </w:tcBorders>
            <w:tcMar>
              <w:top w:w="100" w:type="dxa"/>
              <w:left w:w="100" w:type="dxa"/>
              <w:bottom w:w="100" w:type="dxa"/>
              <w:right w:w="100" w:type="dxa"/>
            </w:tcMar>
          </w:tcPr>
          <w:p w14:paraId="023291FA" w14:textId="77777777" w:rsidR="00EF7C3E" w:rsidRPr="00892910" w:rsidRDefault="00106AE8">
            <w:pPr>
              <w:widowControl w:val="0"/>
              <w:tabs>
                <w:tab w:val="left" w:pos="10773"/>
              </w:tabs>
              <w:spacing w:after="0"/>
              <w:jc w:val="left"/>
              <w:rPr>
                <w:color w:val="auto"/>
              </w:rPr>
            </w:pPr>
            <w:r w:rsidRPr="00892910">
              <w:rPr>
                <w:color w:val="auto"/>
                <w:sz w:val="22"/>
                <w:highlight w:val="white"/>
              </w:rPr>
              <w:t>OID</w:t>
            </w:r>
          </w:p>
        </w:tc>
      </w:tr>
      <w:tr w:rsidR="00892910" w:rsidRPr="00892910" w14:paraId="7370DF23"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2BFD59"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51A30397" w14:textId="77777777" w:rsidR="00EF7C3E" w:rsidRPr="00892910" w:rsidRDefault="00106AE8">
            <w:pPr>
              <w:widowControl w:val="0"/>
              <w:tabs>
                <w:tab w:val="left" w:pos="10773"/>
              </w:tabs>
              <w:spacing w:after="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75CDA3E6" w14:textId="77777777" w:rsidR="00EF7C3E" w:rsidRPr="00892910" w:rsidRDefault="00106AE8">
            <w:pPr>
              <w:widowControl w:val="0"/>
              <w:tabs>
                <w:tab w:val="left" w:pos="10773"/>
              </w:tabs>
              <w:spacing w:after="0"/>
              <w:jc w:val="left"/>
              <w:rPr>
                <w:color w:val="auto"/>
              </w:rPr>
            </w:pPr>
            <w:r w:rsidRPr="00892910">
              <w:rPr>
                <w:color w:val="auto"/>
                <w:sz w:val="22"/>
                <w:highlight w:val="white"/>
              </w:rPr>
              <w:t>Nome e versão da terminologia que descreve o problema</w:t>
            </w:r>
          </w:p>
        </w:tc>
        <w:tc>
          <w:tcPr>
            <w:tcW w:w="2880" w:type="dxa"/>
            <w:tcBorders>
              <w:bottom w:val="single" w:sz="8" w:space="0" w:color="000000"/>
              <w:right w:val="single" w:sz="8" w:space="0" w:color="000000"/>
            </w:tcBorders>
            <w:tcMar>
              <w:top w:w="100" w:type="dxa"/>
              <w:left w:w="100" w:type="dxa"/>
              <w:bottom w:w="100" w:type="dxa"/>
              <w:right w:w="100" w:type="dxa"/>
            </w:tcMar>
          </w:tcPr>
          <w:p w14:paraId="6D15ABE8"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livre</w:t>
            </w:r>
          </w:p>
        </w:tc>
      </w:tr>
      <w:tr w:rsidR="00892910" w:rsidRPr="00892910" w14:paraId="60F79DCC"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2D254B"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1</w:t>
            </w:r>
          </w:p>
        </w:tc>
        <w:tc>
          <w:tcPr>
            <w:tcW w:w="1455" w:type="dxa"/>
            <w:tcBorders>
              <w:bottom w:val="single" w:sz="8" w:space="0" w:color="000000"/>
              <w:right w:val="single" w:sz="8" w:space="0" w:color="000000"/>
            </w:tcBorders>
            <w:tcMar>
              <w:top w:w="100" w:type="dxa"/>
              <w:left w:w="100" w:type="dxa"/>
              <w:bottom w:w="100" w:type="dxa"/>
              <w:right w:w="100" w:type="dxa"/>
            </w:tcMar>
          </w:tcPr>
          <w:p w14:paraId="7AFC9784"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474DAB06" w14:textId="77777777" w:rsidR="00EF7C3E" w:rsidRPr="00892910" w:rsidRDefault="00106AE8">
            <w:pPr>
              <w:widowControl w:val="0"/>
              <w:tabs>
                <w:tab w:val="left" w:pos="10773"/>
              </w:tabs>
              <w:spacing w:after="0"/>
              <w:jc w:val="left"/>
              <w:rPr>
                <w:color w:val="auto"/>
              </w:rPr>
            </w:pPr>
            <w:r w:rsidRPr="00892910">
              <w:rPr>
                <w:b/>
                <w:color w:val="auto"/>
                <w:sz w:val="22"/>
                <w:highlight w:val="white"/>
              </w:rPr>
              <w:t>Resumo da Internação materna (histórico da internação / evolução)</w:t>
            </w:r>
          </w:p>
        </w:tc>
        <w:tc>
          <w:tcPr>
            <w:tcW w:w="2880" w:type="dxa"/>
            <w:tcBorders>
              <w:bottom w:val="single" w:sz="8" w:space="0" w:color="000000"/>
              <w:right w:val="single" w:sz="8" w:space="0" w:color="000000"/>
            </w:tcBorders>
            <w:tcMar>
              <w:top w:w="100" w:type="dxa"/>
              <w:left w:w="100" w:type="dxa"/>
              <w:bottom w:w="100" w:type="dxa"/>
              <w:right w:w="100" w:type="dxa"/>
            </w:tcMar>
          </w:tcPr>
          <w:p w14:paraId="09A6D9A1" w14:textId="77777777" w:rsidR="00EF7C3E" w:rsidRPr="00892910" w:rsidRDefault="00EF7C3E">
            <w:pPr>
              <w:widowControl w:val="0"/>
              <w:tabs>
                <w:tab w:val="left" w:pos="10773"/>
              </w:tabs>
              <w:spacing w:after="0"/>
              <w:jc w:val="center"/>
              <w:rPr>
                <w:color w:val="auto"/>
              </w:rPr>
            </w:pPr>
          </w:p>
        </w:tc>
      </w:tr>
      <w:tr w:rsidR="00892910" w:rsidRPr="00892910" w14:paraId="6E15D49C"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6D90AD"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0453F01A"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232ED237" w14:textId="77777777" w:rsidR="00EF7C3E" w:rsidRPr="00892910" w:rsidRDefault="00106AE8">
            <w:pPr>
              <w:widowControl w:val="0"/>
              <w:tabs>
                <w:tab w:val="left" w:pos="10773"/>
              </w:tabs>
              <w:spacing w:after="0"/>
              <w:jc w:val="left"/>
              <w:rPr>
                <w:color w:val="auto"/>
              </w:rPr>
            </w:pPr>
            <w:r w:rsidRPr="00892910">
              <w:rPr>
                <w:color w:val="auto"/>
                <w:sz w:val="22"/>
                <w:highlight w:val="white"/>
              </w:rPr>
              <w:t>Gestação atual</w:t>
            </w:r>
          </w:p>
        </w:tc>
        <w:tc>
          <w:tcPr>
            <w:tcW w:w="2880" w:type="dxa"/>
            <w:tcBorders>
              <w:bottom w:val="single" w:sz="8" w:space="0" w:color="000000"/>
              <w:right w:val="single" w:sz="8" w:space="0" w:color="000000"/>
            </w:tcBorders>
            <w:tcMar>
              <w:top w:w="100" w:type="dxa"/>
              <w:left w:w="100" w:type="dxa"/>
              <w:bottom w:w="100" w:type="dxa"/>
              <w:right w:w="100" w:type="dxa"/>
            </w:tcMar>
          </w:tcPr>
          <w:p w14:paraId="5643475E" w14:textId="77777777" w:rsidR="00EF7C3E" w:rsidRPr="00892910" w:rsidRDefault="00EF7C3E">
            <w:pPr>
              <w:widowControl w:val="0"/>
              <w:tabs>
                <w:tab w:val="left" w:pos="10773"/>
              </w:tabs>
              <w:spacing w:after="0"/>
              <w:jc w:val="left"/>
              <w:rPr>
                <w:color w:val="auto"/>
              </w:rPr>
            </w:pPr>
          </w:p>
        </w:tc>
      </w:tr>
      <w:tr w:rsidR="00892910" w:rsidRPr="00892910" w14:paraId="590304CD"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8A615A"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15C59D21"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5929AFE3" w14:textId="77777777" w:rsidR="00EF7C3E" w:rsidRPr="00892910" w:rsidRDefault="00106AE8">
            <w:pPr>
              <w:widowControl w:val="0"/>
              <w:tabs>
                <w:tab w:val="left" w:pos="10773"/>
              </w:tabs>
              <w:spacing w:after="0"/>
              <w:jc w:val="left"/>
              <w:rPr>
                <w:color w:val="auto"/>
              </w:rPr>
            </w:pPr>
            <w:r w:rsidRPr="00892910">
              <w:rPr>
                <w:color w:val="auto"/>
                <w:sz w:val="22"/>
                <w:highlight w:val="white"/>
              </w:rPr>
              <w:t>Tipo de gravidez</w:t>
            </w:r>
          </w:p>
        </w:tc>
        <w:tc>
          <w:tcPr>
            <w:tcW w:w="2880" w:type="dxa"/>
            <w:tcBorders>
              <w:bottom w:val="single" w:sz="8" w:space="0" w:color="000000"/>
              <w:right w:val="single" w:sz="8" w:space="0" w:color="000000"/>
            </w:tcBorders>
            <w:tcMar>
              <w:top w:w="100" w:type="dxa"/>
              <w:left w:w="100" w:type="dxa"/>
              <w:bottom w:w="100" w:type="dxa"/>
              <w:right w:w="100" w:type="dxa"/>
            </w:tcMar>
          </w:tcPr>
          <w:p w14:paraId="2F4D7A72"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codificado:</w:t>
            </w:r>
          </w:p>
          <w:p w14:paraId="4A5F3F3B" w14:textId="77777777" w:rsidR="00EF7C3E" w:rsidRPr="00892910" w:rsidRDefault="00106AE8">
            <w:pPr>
              <w:widowControl w:val="0"/>
              <w:tabs>
                <w:tab w:val="left" w:pos="10773"/>
              </w:tabs>
              <w:spacing w:after="0"/>
              <w:jc w:val="left"/>
              <w:rPr>
                <w:color w:val="auto"/>
              </w:rPr>
            </w:pPr>
            <w:r w:rsidRPr="00892910">
              <w:rPr>
                <w:color w:val="auto"/>
                <w:sz w:val="22"/>
                <w:highlight w:val="white"/>
              </w:rPr>
              <w:t>Única;</w:t>
            </w:r>
          </w:p>
          <w:p w14:paraId="43098FC7" w14:textId="77777777" w:rsidR="00EF7C3E" w:rsidRPr="00892910" w:rsidRDefault="00106AE8">
            <w:pPr>
              <w:widowControl w:val="0"/>
              <w:tabs>
                <w:tab w:val="left" w:pos="10773"/>
              </w:tabs>
              <w:spacing w:after="0"/>
              <w:jc w:val="left"/>
              <w:rPr>
                <w:color w:val="auto"/>
              </w:rPr>
            </w:pPr>
            <w:r w:rsidRPr="00892910">
              <w:rPr>
                <w:color w:val="auto"/>
                <w:sz w:val="22"/>
                <w:highlight w:val="white"/>
              </w:rPr>
              <w:t>Dupla;</w:t>
            </w:r>
          </w:p>
          <w:p w14:paraId="60DD9ADC" w14:textId="77777777" w:rsidR="00EF7C3E" w:rsidRPr="00892910" w:rsidRDefault="00106AE8">
            <w:pPr>
              <w:widowControl w:val="0"/>
              <w:tabs>
                <w:tab w:val="left" w:pos="10773"/>
              </w:tabs>
              <w:spacing w:after="0"/>
              <w:jc w:val="left"/>
              <w:rPr>
                <w:color w:val="auto"/>
              </w:rPr>
            </w:pPr>
            <w:r w:rsidRPr="00892910">
              <w:rPr>
                <w:color w:val="auto"/>
                <w:sz w:val="22"/>
                <w:highlight w:val="white"/>
              </w:rPr>
              <w:t>Tripla ou mais;</w:t>
            </w:r>
          </w:p>
          <w:p w14:paraId="308AD465" w14:textId="77777777" w:rsidR="00EF7C3E" w:rsidRPr="00892910" w:rsidRDefault="00106AE8">
            <w:pPr>
              <w:widowControl w:val="0"/>
              <w:tabs>
                <w:tab w:val="left" w:pos="10773"/>
              </w:tabs>
              <w:spacing w:after="0"/>
              <w:jc w:val="left"/>
              <w:rPr>
                <w:color w:val="auto"/>
              </w:rPr>
            </w:pPr>
            <w:r w:rsidRPr="00892910">
              <w:rPr>
                <w:color w:val="auto"/>
                <w:sz w:val="22"/>
                <w:highlight w:val="white"/>
              </w:rPr>
              <w:t>Desconhecida</w:t>
            </w:r>
          </w:p>
        </w:tc>
      </w:tr>
      <w:tr w:rsidR="00892910" w:rsidRPr="00892910" w14:paraId="56D6B154"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DC0BB4"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0BB9F36D" w14:textId="77777777" w:rsidR="00EF7C3E" w:rsidRPr="00892910" w:rsidRDefault="00106AE8">
            <w:pPr>
              <w:widowControl w:val="0"/>
              <w:tabs>
                <w:tab w:val="left" w:pos="10773"/>
              </w:tabs>
              <w:spacing w:after="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77BC59D0" w14:textId="77777777" w:rsidR="00EF7C3E" w:rsidRPr="00892910" w:rsidRDefault="00106AE8">
            <w:pPr>
              <w:widowControl w:val="0"/>
              <w:tabs>
                <w:tab w:val="left" w:pos="10773"/>
              </w:tabs>
              <w:spacing w:after="0"/>
              <w:jc w:val="left"/>
              <w:rPr>
                <w:color w:val="auto"/>
              </w:rPr>
            </w:pPr>
            <w:r w:rsidRPr="00892910">
              <w:rPr>
                <w:color w:val="auto"/>
                <w:sz w:val="22"/>
                <w:highlight w:val="white"/>
              </w:rPr>
              <w:t>Via de parto</w:t>
            </w:r>
          </w:p>
        </w:tc>
        <w:tc>
          <w:tcPr>
            <w:tcW w:w="2880" w:type="dxa"/>
            <w:tcBorders>
              <w:bottom w:val="single" w:sz="8" w:space="0" w:color="000000"/>
              <w:right w:val="single" w:sz="8" w:space="0" w:color="000000"/>
            </w:tcBorders>
            <w:tcMar>
              <w:top w:w="100" w:type="dxa"/>
              <w:left w:w="100" w:type="dxa"/>
              <w:bottom w:w="100" w:type="dxa"/>
              <w:right w:w="100" w:type="dxa"/>
            </w:tcMar>
          </w:tcPr>
          <w:p w14:paraId="0FCE69C4"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codificado:</w:t>
            </w:r>
          </w:p>
          <w:p w14:paraId="7CBC3893" w14:textId="77777777" w:rsidR="00EF7C3E" w:rsidRPr="00892910" w:rsidRDefault="00106AE8">
            <w:pPr>
              <w:widowControl w:val="0"/>
              <w:tabs>
                <w:tab w:val="left" w:pos="10773"/>
              </w:tabs>
              <w:spacing w:after="0"/>
              <w:jc w:val="left"/>
              <w:rPr>
                <w:color w:val="auto"/>
              </w:rPr>
            </w:pPr>
            <w:r w:rsidRPr="00892910">
              <w:rPr>
                <w:color w:val="auto"/>
                <w:sz w:val="22"/>
                <w:highlight w:val="white"/>
              </w:rPr>
              <w:t>Vaginal;</w:t>
            </w:r>
          </w:p>
          <w:p w14:paraId="5BD35E54" w14:textId="77777777" w:rsidR="00EF7C3E" w:rsidRPr="00892910" w:rsidRDefault="00106AE8">
            <w:pPr>
              <w:widowControl w:val="0"/>
              <w:tabs>
                <w:tab w:val="left" w:pos="10773"/>
              </w:tabs>
              <w:spacing w:after="0"/>
              <w:jc w:val="left"/>
              <w:rPr>
                <w:color w:val="auto"/>
              </w:rPr>
            </w:pPr>
            <w:r w:rsidRPr="00892910">
              <w:rPr>
                <w:color w:val="auto"/>
                <w:sz w:val="22"/>
                <w:highlight w:val="white"/>
              </w:rPr>
              <w:t>Cesariana</w:t>
            </w:r>
          </w:p>
        </w:tc>
      </w:tr>
      <w:tr w:rsidR="00892910" w:rsidRPr="00892910" w14:paraId="3766F5BE"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5DC42D"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793BB1F5" w14:textId="77777777" w:rsidR="00EF7C3E" w:rsidRPr="00892910" w:rsidRDefault="00106AE8">
            <w:pPr>
              <w:widowControl w:val="0"/>
              <w:tabs>
                <w:tab w:val="left" w:pos="10773"/>
              </w:tabs>
              <w:spacing w:after="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02270C61" w14:textId="77777777" w:rsidR="00EF7C3E" w:rsidRPr="00892910" w:rsidRDefault="00106AE8">
            <w:pPr>
              <w:widowControl w:val="0"/>
              <w:tabs>
                <w:tab w:val="left" w:pos="10773"/>
              </w:tabs>
              <w:spacing w:after="0"/>
              <w:jc w:val="left"/>
              <w:rPr>
                <w:color w:val="auto"/>
              </w:rPr>
            </w:pPr>
            <w:r w:rsidRPr="00892910">
              <w:rPr>
                <w:color w:val="auto"/>
                <w:sz w:val="22"/>
                <w:highlight w:val="white"/>
              </w:rPr>
              <w:t>Informações sobre a cesariana</w:t>
            </w:r>
          </w:p>
          <w:p w14:paraId="2F1288D5" w14:textId="77777777" w:rsidR="00EF7C3E" w:rsidRPr="00892910" w:rsidRDefault="00106AE8">
            <w:pPr>
              <w:widowControl w:val="0"/>
              <w:tabs>
                <w:tab w:val="left" w:pos="10773"/>
              </w:tabs>
              <w:spacing w:after="0"/>
              <w:jc w:val="left"/>
              <w:rPr>
                <w:color w:val="auto"/>
              </w:rPr>
            </w:pPr>
            <w:r w:rsidRPr="00892910">
              <w:rPr>
                <w:color w:val="auto"/>
                <w:sz w:val="22"/>
                <w:highlight w:val="white"/>
              </w:rPr>
              <w:t>(item obrigatório se cesariana)</w:t>
            </w:r>
          </w:p>
        </w:tc>
        <w:tc>
          <w:tcPr>
            <w:tcW w:w="2880" w:type="dxa"/>
            <w:tcBorders>
              <w:bottom w:val="single" w:sz="8" w:space="0" w:color="000000"/>
              <w:right w:val="single" w:sz="8" w:space="0" w:color="000000"/>
            </w:tcBorders>
            <w:tcMar>
              <w:top w:w="100" w:type="dxa"/>
              <w:left w:w="100" w:type="dxa"/>
              <w:bottom w:w="100" w:type="dxa"/>
              <w:right w:w="100" w:type="dxa"/>
            </w:tcMar>
          </w:tcPr>
          <w:p w14:paraId="75181192" w14:textId="77777777" w:rsidR="00EF7C3E" w:rsidRPr="00892910" w:rsidRDefault="00EF7C3E">
            <w:pPr>
              <w:widowControl w:val="0"/>
              <w:tabs>
                <w:tab w:val="left" w:pos="10773"/>
              </w:tabs>
              <w:spacing w:after="0"/>
              <w:jc w:val="center"/>
              <w:rPr>
                <w:color w:val="auto"/>
              </w:rPr>
            </w:pPr>
          </w:p>
        </w:tc>
      </w:tr>
      <w:tr w:rsidR="00892910" w:rsidRPr="00892910" w14:paraId="5EC398A3"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EE3C7D"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65933F4E"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5CF08081" w14:textId="77777777" w:rsidR="00EF7C3E" w:rsidRPr="00892910" w:rsidRDefault="00106AE8">
            <w:pPr>
              <w:widowControl w:val="0"/>
              <w:tabs>
                <w:tab w:val="left" w:pos="10773"/>
              </w:tabs>
              <w:spacing w:after="0"/>
              <w:jc w:val="left"/>
              <w:rPr>
                <w:color w:val="auto"/>
              </w:rPr>
            </w:pPr>
            <w:r w:rsidRPr="00892910">
              <w:rPr>
                <w:color w:val="auto"/>
                <w:sz w:val="22"/>
                <w:highlight w:val="white"/>
              </w:rPr>
              <w:t>Condições de realização da cesariana</w:t>
            </w:r>
          </w:p>
        </w:tc>
        <w:tc>
          <w:tcPr>
            <w:tcW w:w="2880" w:type="dxa"/>
            <w:tcBorders>
              <w:bottom w:val="single" w:sz="8" w:space="0" w:color="000000"/>
              <w:right w:val="single" w:sz="8" w:space="0" w:color="000000"/>
            </w:tcBorders>
            <w:tcMar>
              <w:top w:w="100" w:type="dxa"/>
              <w:left w:w="100" w:type="dxa"/>
              <w:bottom w:w="100" w:type="dxa"/>
              <w:right w:w="100" w:type="dxa"/>
            </w:tcMar>
          </w:tcPr>
          <w:p w14:paraId="117EC7A8"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codificado:</w:t>
            </w:r>
          </w:p>
          <w:p w14:paraId="47BE35FF" w14:textId="77777777" w:rsidR="00EF7C3E" w:rsidRPr="00892910" w:rsidRDefault="00106AE8">
            <w:pPr>
              <w:widowControl w:val="0"/>
              <w:tabs>
                <w:tab w:val="left" w:pos="10773"/>
              </w:tabs>
              <w:spacing w:after="0"/>
              <w:jc w:val="left"/>
              <w:rPr>
                <w:color w:val="auto"/>
              </w:rPr>
            </w:pPr>
            <w:r w:rsidRPr="00892910">
              <w:rPr>
                <w:color w:val="auto"/>
                <w:sz w:val="22"/>
                <w:highlight w:val="white"/>
              </w:rPr>
              <w:t>Ante parto</w:t>
            </w:r>
          </w:p>
          <w:p w14:paraId="672A59CA" w14:textId="77777777" w:rsidR="00EF7C3E" w:rsidRPr="00892910" w:rsidRDefault="00106AE8">
            <w:pPr>
              <w:widowControl w:val="0"/>
              <w:tabs>
                <w:tab w:val="left" w:pos="10773"/>
              </w:tabs>
              <w:spacing w:after="0"/>
              <w:jc w:val="left"/>
              <w:rPr>
                <w:color w:val="auto"/>
              </w:rPr>
            </w:pPr>
            <w:r w:rsidRPr="00892910">
              <w:rPr>
                <w:color w:val="auto"/>
                <w:sz w:val="22"/>
                <w:highlight w:val="white"/>
              </w:rPr>
              <w:t>Intraparto</w:t>
            </w:r>
          </w:p>
        </w:tc>
      </w:tr>
      <w:tr w:rsidR="00892910" w:rsidRPr="00892910" w14:paraId="0B896E4F"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C38188"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374CE97E"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1CA64B43" w14:textId="77777777" w:rsidR="00EF7C3E" w:rsidRPr="00892910" w:rsidRDefault="00106AE8">
            <w:pPr>
              <w:widowControl w:val="0"/>
              <w:tabs>
                <w:tab w:val="left" w:pos="10773"/>
              </w:tabs>
              <w:spacing w:after="0"/>
              <w:jc w:val="left"/>
              <w:rPr>
                <w:color w:val="auto"/>
              </w:rPr>
            </w:pPr>
            <w:r w:rsidRPr="00892910">
              <w:rPr>
                <w:color w:val="auto"/>
                <w:sz w:val="22"/>
                <w:highlight w:val="white"/>
              </w:rPr>
              <w:t xml:space="preserve">Indicação da cesariana </w:t>
            </w:r>
          </w:p>
        </w:tc>
        <w:tc>
          <w:tcPr>
            <w:tcW w:w="2880" w:type="dxa"/>
            <w:tcBorders>
              <w:bottom w:val="single" w:sz="8" w:space="0" w:color="000000"/>
              <w:right w:val="single" w:sz="8" w:space="0" w:color="000000"/>
            </w:tcBorders>
            <w:tcMar>
              <w:top w:w="100" w:type="dxa"/>
              <w:left w:w="100" w:type="dxa"/>
              <w:bottom w:w="100" w:type="dxa"/>
              <w:right w:w="100" w:type="dxa"/>
            </w:tcMar>
          </w:tcPr>
          <w:p w14:paraId="32A1FD91" w14:textId="77777777" w:rsidR="00EF7C3E" w:rsidRPr="00892910" w:rsidRDefault="00106AE8">
            <w:pPr>
              <w:widowControl w:val="0"/>
              <w:tabs>
                <w:tab w:val="left" w:pos="10773"/>
              </w:tabs>
              <w:spacing w:after="0"/>
              <w:jc w:val="left"/>
              <w:rPr>
                <w:color w:val="auto"/>
              </w:rPr>
            </w:pPr>
            <w:r w:rsidRPr="00892910">
              <w:rPr>
                <w:color w:val="auto"/>
                <w:sz w:val="22"/>
              </w:rPr>
              <w:t>Texto livre</w:t>
            </w:r>
          </w:p>
        </w:tc>
      </w:tr>
      <w:tr w:rsidR="00892910" w:rsidRPr="00892910" w14:paraId="69632C26" w14:textId="77777777" w:rsidTr="00DC5A39">
        <w:tc>
          <w:tcPr>
            <w:tcW w:w="1320" w:type="dxa"/>
            <w:tcBorders>
              <w:left w:val="single" w:sz="8" w:space="0" w:color="000000"/>
              <w:bottom w:val="single" w:sz="4" w:space="0" w:color="auto"/>
              <w:right w:val="single" w:sz="8" w:space="0" w:color="000000"/>
            </w:tcBorders>
            <w:tcMar>
              <w:top w:w="100" w:type="dxa"/>
              <w:left w:w="100" w:type="dxa"/>
              <w:bottom w:w="100" w:type="dxa"/>
              <w:right w:w="100" w:type="dxa"/>
            </w:tcMar>
          </w:tcPr>
          <w:p w14:paraId="32597CE1"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4" w:space="0" w:color="auto"/>
              <w:right w:val="single" w:sz="8" w:space="0" w:color="000000"/>
            </w:tcBorders>
            <w:tcMar>
              <w:top w:w="100" w:type="dxa"/>
              <w:left w:w="100" w:type="dxa"/>
              <w:bottom w:w="100" w:type="dxa"/>
              <w:right w:w="100" w:type="dxa"/>
            </w:tcMar>
          </w:tcPr>
          <w:p w14:paraId="2E1895B6" w14:textId="77777777" w:rsidR="00EF7C3E" w:rsidRPr="00892910" w:rsidRDefault="00106AE8">
            <w:pPr>
              <w:widowControl w:val="0"/>
              <w:tabs>
                <w:tab w:val="left" w:pos="10773"/>
              </w:tabs>
              <w:spacing w:after="0"/>
              <w:jc w:val="center"/>
              <w:rPr>
                <w:color w:val="auto"/>
              </w:rPr>
            </w:pPr>
            <w:r w:rsidRPr="00892910">
              <w:rPr>
                <w:color w:val="auto"/>
                <w:sz w:val="22"/>
                <w:highlight w:val="white"/>
              </w:rPr>
              <w:t>[1..N]</w:t>
            </w:r>
          </w:p>
        </w:tc>
        <w:tc>
          <w:tcPr>
            <w:tcW w:w="4305" w:type="dxa"/>
            <w:tcBorders>
              <w:bottom w:val="single" w:sz="4" w:space="0" w:color="auto"/>
              <w:right w:val="single" w:sz="8" w:space="0" w:color="000000"/>
            </w:tcBorders>
            <w:tcMar>
              <w:top w:w="100" w:type="dxa"/>
              <w:left w:w="100" w:type="dxa"/>
              <w:bottom w:w="100" w:type="dxa"/>
              <w:right w:w="100" w:type="dxa"/>
            </w:tcMar>
          </w:tcPr>
          <w:p w14:paraId="00343605" w14:textId="77777777" w:rsidR="00EF7C3E" w:rsidRPr="00892910" w:rsidRDefault="00106AE8">
            <w:pPr>
              <w:widowControl w:val="0"/>
              <w:tabs>
                <w:tab w:val="left" w:pos="10773"/>
              </w:tabs>
              <w:spacing w:after="0"/>
              <w:jc w:val="left"/>
              <w:rPr>
                <w:color w:val="auto"/>
              </w:rPr>
            </w:pPr>
            <w:r w:rsidRPr="00892910">
              <w:rPr>
                <w:color w:val="auto"/>
                <w:sz w:val="22"/>
                <w:highlight w:val="white"/>
              </w:rPr>
              <w:t>Nascimento assistido por</w:t>
            </w:r>
          </w:p>
          <w:p w14:paraId="6E091B8E" w14:textId="77777777" w:rsidR="00EF7C3E" w:rsidRPr="00892910" w:rsidRDefault="00EF7C3E">
            <w:pPr>
              <w:widowControl w:val="0"/>
              <w:tabs>
                <w:tab w:val="left" w:pos="10773"/>
              </w:tabs>
              <w:spacing w:after="0"/>
              <w:jc w:val="left"/>
              <w:rPr>
                <w:color w:val="auto"/>
              </w:rPr>
            </w:pPr>
          </w:p>
        </w:tc>
        <w:tc>
          <w:tcPr>
            <w:tcW w:w="2880" w:type="dxa"/>
            <w:tcBorders>
              <w:bottom w:val="single" w:sz="4" w:space="0" w:color="auto"/>
              <w:right w:val="single" w:sz="8" w:space="0" w:color="000000"/>
            </w:tcBorders>
            <w:tcMar>
              <w:top w:w="100" w:type="dxa"/>
              <w:left w:w="100" w:type="dxa"/>
              <w:bottom w:w="100" w:type="dxa"/>
              <w:right w:w="100" w:type="dxa"/>
            </w:tcMar>
          </w:tcPr>
          <w:p w14:paraId="6E730A33"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codificado:</w:t>
            </w:r>
          </w:p>
          <w:p w14:paraId="4E5B393E" w14:textId="77777777" w:rsidR="00EF7C3E" w:rsidRPr="00892910" w:rsidRDefault="00106AE8">
            <w:pPr>
              <w:widowControl w:val="0"/>
              <w:tabs>
                <w:tab w:val="left" w:pos="10773"/>
              </w:tabs>
              <w:spacing w:after="0"/>
              <w:jc w:val="left"/>
              <w:rPr>
                <w:color w:val="auto"/>
              </w:rPr>
            </w:pPr>
            <w:r w:rsidRPr="00892910">
              <w:rPr>
                <w:color w:val="auto"/>
                <w:sz w:val="22"/>
                <w:highlight w:val="white"/>
              </w:rPr>
              <w:t>Médico;</w:t>
            </w:r>
          </w:p>
          <w:p w14:paraId="21BC9040" w14:textId="72A86B75" w:rsidR="00EF7C3E" w:rsidRPr="00892910" w:rsidRDefault="00106AE8">
            <w:pPr>
              <w:widowControl w:val="0"/>
              <w:tabs>
                <w:tab w:val="left" w:pos="10773"/>
              </w:tabs>
              <w:spacing w:after="0"/>
              <w:jc w:val="left"/>
              <w:rPr>
                <w:color w:val="auto"/>
              </w:rPr>
            </w:pPr>
            <w:r w:rsidRPr="00892910">
              <w:rPr>
                <w:color w:val="auto"/>
                <w:sz w:val="22"/>
                <w:highlight w:val="white"/>
              </w:rPr>
              <w:t>Enfermeira obstetriz; Obstetriz;</w:t>
            </w:r>
            <w:r w:rsidR="00DC5A39" w:rsidRPr="00892910">
              <w:rPr>
                <w:color w:val="auto"/>
                <w:sz w:val="22"/>
                <w:highlight w:val="white"/>
              </w:rPr>
              <w:t xml:space="preserve"> </w:t>
            </w:r>
            <w:r w:rsidRPr="00892910">
              <w:rPr>
                <w:color w:val="auto"/>
                <w:sz w:val="22"/>
                <w:highlight w:val="white"/>
              </w:rPr>
              <w:t>Parteira;</w:t>
            </w:r>
          </w:p>
          <w:p w14:paraId="59F6BAA5" w14:textId="77777777" w:rsidR="00EF7C3E" w:rsidRPr="00892910" w:rsidRDefault="00106AE8">
            <w:pPr>
              <w:widowControl w:val="0"/>
              <w:tabs>
                <w:tab w:val="left" w:pos="10773"/>
              </w:tabs>
              <w:spacing w:after="0"/>
              <w:jc w:val="left"/>
              <w:rPr>
                <w:color w:val="auto"/>
              </w:rPr>
            </w:pPr>
            <w:r w:rsidRPr="00892910">
              <w:rPr>
                <w:color w:val="auto"/>
                <w:sz w:val="22"/>
                <w:highlight w:val="white"/>
              </w:rPr>
              <w:t>Outros</w:t>
            </w:r>
          </w:p>
        </w:tc>
      </w:tr>
    </w:tbl>
    <w:p w14:paraId="422F69CE" w14:textId="77777777" w:rsidR="00DC5A39" w:rsidRDefault="00DC5A39"/>
    <w:p w14:paraId="71203441" w14:textId="77777777" w:rsidR="00DC5A39" w:rsidRDefault="00DC5A39" w:rsidP="00DC5A39">
      <w:pPr>
        <w:spacing w:after="0"/>
        <w:jc w:val="center"/>
        <w:rPr>
          <w:sz w:val="22"/>
        </w:rPr>
      </w:pPr>
      <w:r>
        <w:rPr>
          <w:b/>
          <w:sz w:val="22"/>
        </w:rPr>
        <w:lastRenderedPageBreak/>
        <w:t xml:space="preserve">Tabela 1 </w:t>
      </w:r>
      <w:r>
        <w:rPr>
          <w:sz w:val="22"/>
        </w:rPr>
        <w:t>(continuação)</w:t>
      </w:r>
    </w:p>
    <w:tbl>
      <w:tblPr>
        <w:tblStyle w:val="a2"/>
        <w:tblW w:w="9960"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320"/>
        <w:gridCol w:w="1455"/>
        <w:gridCol w:w="4305"/>
        <w:gridCol w:w="2880"/>
      </w:tblGrid>
      <w:tr w:rsidR="00892910" w:rsidRPr="00892910" w14:paraId="3DCBE628" w14:textId="77777777" w:rsidTr="00DC5A39">
        <w:tc>
          <w:tcPr>
            <w:tcW w:w="13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A19056"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2B079C" w14:textId="77777777" w:rsidR="00EF7C3E" w:rsidRPr="00892910" w:rsidRDefault="00106AE8">
            <w:pPr>
              <w:widowControl w:val="0"/>
              <w:tabs>
                <w:tab w:val="left" w:pos="10773"/>
              </w:tabs>
              <w:spacing w:after="0"/>
              <w:jc w:val="center"/>
              <w:rPr>
                <w:color w:val="auto"/>
              </w:rPr>
            </w:pPr>
            <w:r w:rsidRPr="00892910">
              <w:rPr>
                <w:color w:val="auto"/>
                <w:sz w:val="22"/>
                <w:highlight w:val="white"/>
              </w:rPr>
              <w:t>[0..1]</w:t>
            </w:r>
          </w:p>
        </w:tc>
        <w:tc>
          <w:tcPr>
            <w:tcW w:w="43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6CFD9BD" w14:textId="77777777" w:rsidR="00EF7C3E" w:rsidRPr="00892910" w:rsidRDefault="00106AE8">
            <w:pPr>
              <w:widowControl w:val="0"/>
              <w:tabs>
                <w:tab w:val="left" w:pos="10773"/>
              </w:tabs>
              <w:spacing w:after="0"/>
              <w:jc w:val="left"/>
              <w:rPr>
                <w:color w:val="auto"/>
              </w:rPr>
            </w:pPr>
            <w:r w:rsidRPr="00892910">
              <w:rPr>
                <w:color w:val="auto"/>
                <w:sz w:val="22"/>
                <w:highlight w:val="white"/>
              </w:rPr>
              <w:t>Complicações obstétricas</w:t>
            </w:r>
          </w:p>
        </w:tc>
        <w:tc>
          <w:tcPr>
            <w:tcW w:w="28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E1216C" w14:textId="77777777" w:rsidR="00EF7C3E" w:rsidRPr="00892910" w:rsidRDefault="00EF7C3E">
            <w:pPr>
              <w:widowControl w:val="0"/>
              <w:tabs>
                <w:tab w:val="left" w:pos="10773"/>
              </w:tabs>
              <w:spacing w:after="0"/>
              <w:jc w:val="left"/>
              <w:rPr>
                <w:color w:val="auto"/>
              </w:rPr>
            </w:pPr>
          </w:p>
        </w:tc>
      </w:tr>
      <w:tr w:rsidR="00892910" w:rsidRPr="00892910" w14:paraId="61723273" w14:textId="77777777" w:rsidTr="00DC5A39">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52494FAB"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6182235E" w14:textId="77777777" w:rsidR="00EF7C3E" w:rsidRPr="00892910" w:rsidRDefault="00106AE8">
            <w:pPr>
              <w:widowControl w:val="0"/>
              <w:tabs>
                <w:tab w:val="left" w:pos="10773"/>
              </w:tabs>
              <w:spacing w:after="0"/>
              <w:jc w:val="center"/>
              <w:rPr>
                <w:color w:val="auto"/>
              </w:rPr>
            </w:pPr>
            <w:r w:rsidRPr="00892910">
              <w:rPr>
                <w:color w:val="auto"/>
                <w:sz w:val="22"/>
                <w:highlight w:val="white"/>
              </w:rPr>
              <w:t>[0..N]</w:t>
            </w:r>
          </w:p>
        </w:tc>
        <w:tc>
          <w:tcPr>
            <w:tcW w:w="430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5893BB97" w14:textId="77777777" w:rsidR="00EF7C3E" w:rsidRPr="00892910" w:rsidRDefault="00106AE8">
            <w:pPr>
              <w:widowControl w:val="0"/>
              <w:tabs>
                <w:tab w:val="left" w:pos="10773"/>
              </w:tabs>
              <w:spacing w:after="0"/>
              <w:jc w:val="left"/>
              <w:rPr>
                <w:color w:val="auto"/>
              </w:rPr>
            </w:pPr>
            <w:r w:rsidRPr="00892910">
              <w:rPr>
                <w:color w:val="auto"/>
                <w:sz w:val="22"/>
                <w:highlight w:val="white"/>
              </w:rPr>
              <w:t>Codigo das complicações obstétricas</w:t>
            </w:r>
          </w:p>
        </w:tc>
        <w:tc>
          <w:tcPr>
            <w:tcW w:w="2880" w:type="dxa"/>
            <w:tcBorders>
              <w:top w:val="single" w:sz="4" w:space="0" w:color="auto"/>
              <w:bottom w:val="single" w:sz="8" w:space="0" w:color="000000"/>
              <w:right w:val="single" w:sz="8" w:space="0" w:color="000000"/>
            </w:tcBorders>
            <w:tcMar>
              <w:top w:w="100" w:type="dxa"/>
              <w:left w:w="100" w:type="dxa"/>
              <w:bottom w:w="100" w:type="dxa"/>
              <w:right w:w="100" w:type="dxa"/>
            </w:tcMar>
          </w:tcPr>
          <w:p w14:paraId="36908605"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codificado por Terminologia CID10</w:t>
            </w:r>
          </w:p>
        </w:tc>
      </w:tr>
      <w:tr w:rsidR="00892910" w:rsidRPr="00892910" w14:paraId="307888CC"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064E4D"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0DF6C8BA"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4F7F38A6" w14:textId="77777777" w:rsidR="00EF7C3E" w:rsidRPr="00892910" w:rsidRDefault="00106AE8">
            <w:pPr>
              <w:widowControl w:val="0"/>
              <w:tabs>
                <w:tab w:val="left" w:pos="10773"/>
              </w:tabs>
              <w:spacing w:after="0"/>
              <w:jc w:val="left"/>
              <w:rPr>
                <w:color w:val="auto"/>
              </w:rPr>
            </w:pPr>
            <w:r w:rsidRPr="00892910">
              <w:rPr>
                <w:color w:val="auto"/>
                <w:sz w:val="22"/>
                <w:highlight w:val="white"/>
              </w:rPr>
              <w:t>Descrição das complicações obstétricas</w:t>
            </w:r>
          </w:p>
        </w:tc>
        <w:tc>
          <w:tcPr>
            <w:tcW w:w="2880" w:type="dxa"/>
            <w:tcBorders>
              <w:bottom w:val="single" w:sz="8" w:space="0" w:color="000000"/>
              <w:right w:val="single" w:sz="8" w:space="0" w:color="000000"/>
            </w:tcBorders>
            <w:tcMar>
              <w:top w:w="100" w:type="dxa"/>
              <w:left w:w="100" w:type="dxa"/>
              <w:bottom w:w="100" w:type="dxa"/>
              <w:right w:w="100" w:type="dxa"/>
            </w:tcMar>
          </w:tcPr>
          <w:p w14:paraId="5EAD112B"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livre</w:t>
            </w:r>
          </w:p>
        </w:tc>
      </w:tr>
      <w:tr w:rsidR="00892910" w:rsidRPr="00892910" w14:paraId="32A8DB98"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24BC59"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1</w:t>
            </w:r>
          </w:p>
        </w:tc>
        <w:tc>
          <w:tcPr>
            <w:tcW w:w="1455" w:type="dxa"/>
            <w:tcBorders>
              <w:bottom w:val="single" w:sz="8" w:space="0" w:color="000000"/>
              <w:right w:val="single" w:sz="8" w:space="0" w:color="000000"/>
            </w:tcBorders>
            <w:tcMar>
              <w:top w:w="100" w:type="dxa"/>
              <w:left w:w="100" w:type="dxa"/>
              <w:bottom w:w="100" w:type="dxa"/>
              <w:right w:w="100" w:type="dxa"/>
            </w:tcMar>
          </w:tcPr>
          <w:p w14:paraId="6B5A6BAF"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06E2121D" w14:textId="77777777" w:rsidR="00EF7C3E" w:rsidRPr="00892910" w:rsidRDefault="00106AE8">
            <w:pPr>
              <w:widowControl w:val="0"/>
              <w:tabs>
                <w:tab w:val="left" w:pos="10773"/>
              </w:tabs>
              <w:spacing w:after="0"/>
              <w:jc w:val="left"/>
              <w:rPr>
                <w:color w:val="auto"/>
              </w:rPr>
            </w:pPr>
            <w:r w:rsidRPr="00892910">
              <w:rPr>
                <w:b/>
                <w:color w:val="auto"/>
                <w:sz w:val="22"/>
                <w:highlight w:val="white"/>
              </w:rPr>
              <w:t>Procedimentos diagnósticos realizados</w:t>
            </w:r>
          </w:p>
        </w:tc>
        <w:tc>
          <w:tcPr>
            <w:tcW w:w="2880" w:type="dxa"/>
            <w:tcBorders>
              <w:bottom w:val="single" w:sz="8" w:space="0" w:color="000000"/>
              <w:right w:val="single" w:sz="8" w:space="0" w:color="000000"/>
            </w:tcBorders>
            <w:tcMar>
              <w:top w:w="100" w:type="dxa"/>
              <w:left w:w="100" w:type="dxa"/>
              <w:bottom w:w="100" w:type="dxa"/>
              <w:right w:w="100" w:type="dxa"/>
            </w:tcMar>
          </w:tcPr>
          <w:p w14:paraId="29DD87A0" w14:textId="77777777" w:rsidR="00EF7C3E" w:rsidRPr="00892910" w:rsidRDefault="00EF7C3E">
            <w:pPr>
              <w:widowControl w:val="0"/>
              <w:tabs>
                <w:tab w:val="left" w:pos="10773"/>
              </w:tabs>
              <w:spacing w:after="0"/>
              <w:jc w:val="center"/>
              <w:rPr>
                <w:color w:val="auto"/>
              </w:rPr>
            </w:pPr>
          </w:p>
        </w:tc>
      </w:tr>
      <w:tr w:rsidR="00892910" w:rsidRPr="00892910" w14:paraId="505800E2"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FD213A"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13F05ABB" w14:textId="77777777" w:rsidR="00EF7C3E" w:rsidRPr="00892910" w:rsidRDefault="00106AE8">
            <w:pPr>
              <w:widowControl w:val="0"/>
              <w:tabs>
                <w:tab w:val="left" w:pos="10773"/>
              </w:tabs>
              <w:spacing w:after="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06D5754E" w14:textId="77777777" w:rsidR="00EF7C3E" w:rsidRPr="00892910" w:rsidRDefault="00106AE8">
            <w:pPr>
              <w:widowControl w:val="0"/>
              <w:tabs>
                <w:tab w:val="left" w:pos="10773"/>
              </w:tabs>
              <w:spacing w:after="0"/>
              <w:jc w:val="left"/>
              <w:rPr>
                <w:color w:val="auto"/>
              </w:rPr>
            </w:pPr>
            <w:r w:rsidRPr="00892910">
              <w:rPr>
                <w:color w:val="auto"/>
                <w:sz w:val="22"/>
                <w:highlight w:val="white"/>
              </w:rPr>
              <w:t>Exames laboratoriais maternos. protocolo segundo Política Nacional de Assistência Obstétrica e Neonatal</w:t>
            </w:r>
            <w:r w:rsidRPr="00892910">
              <w:rPr>
                <w:color w:val="auto"/>
                <w:sz w:val="22"/>
                <w:highlight w:val="white"/>
                <w:vertAlign w:val="superscript"/>
              </w:rPr>
              <w:t>[10]</w:t>
            </w:r>
          </w:p>
        </w:tc>
        <w:tc>
          <w:tcPr>
            <w:tcW w:w="2880" w:type="dxa"/>
            <w:tcBorders>
              <w:bottom w:val="single" w:sz="8" w:space="0" w:color="000000"/>
              <w:right w:val="single" w:sz="8" w:space="0" w:color="000000"/>
            </w:tcBorders>
            <w:tcMar>
              <w:top w:w="100" w:type="dxa"/>
              <w:left w:w="100" w:type="dxa"/>
              <w:bottom w:w="100" w:type="dxa"/>
              <w:right w:w="100" w:type="dxa"/>
            </w:tcMar>
          </w:tcPr>
          <w:p w14:paraId="4601DBBF" w14:textId="77777777" w:rsidR="00EF7C3E" w:rsidRPr="00892910" w:rsidRDefault="00EF7C3E">
            <w:pPr>
              <w:widowControl w:val="0"/>
              <w:tabs>
                <w:tab w:val="left" w:pos="10773"/>
              </w:tabs>
              <w:spacing w:after="0"/>
              <w:jc w:val="center"/>
              <w:rPr>
                <w:color w:val="auto"/>
              </w:rPr>
            </w:pPr>
          </w:p>
        </w:tc>
      </w:tr>
      <w:tr w:rsidR="00892910" w:rsidRPr="00892910" w14:paraId="7F324DAE"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26B76A"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77574B20" w14:textId="77777777" w:rsidR="00EF7C3E" w:rsidRPr="00892910" w:rsidRDefault="00106AE8">
            <w:pPr>
              <w:widowControl w:val="0"/>
              <w:tabs>
                <w:tab w:val="left" w:pos="10773"/>
              </w:tabs>
              <w:spacing w:after="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6AEA00DC" w14:textId="77777777" w:rsidR="00EF7C3E" w:rsidRPr="00892910" w:rsidRDefault="00106AE8">
            <w:pPr>
              <w:widowControl w:val="0"/>
              <w:tabs>
                <w:tab w:val="left" w:pos="10773"/>
              </w:tabs>
              <w:spacing w:after="0"/>
              <w:jc w:val="left"/>
              <w:rPr>
                <w:color w:val="auto"/>
              </w:rPr>
            </w:pPr>
            <w:r w:rsidRPr="00892910">
              <w:rPr>
                <w:color w:val="auto"/>
                <w:sz w:val="22"/>
                <w:highlight w:val="white"/>
              </w:rPr>
              <w:t>Exame para sífilis</w:t>
            </w:r>
          </w:p>
        </w:tc>
        <w:tc>
          <w:tcPr>
            <w:tcW w:w="2880" w:type="dxa"/>
            <w:tcBorders>
              <w:bottom w:val="single" w:sz="8" w:space="0" w:color="000000"/>
              <w:right w:val="single" w:sz="8" w:space="0" w:color="000000"/>
            </w:tcBorders>
            <w:tcMar>
              <w:top w:w="100" w:type="dxa"/>
              <w:left w:w="100" w:type="dxa"/>
              <w:bottom w:w="100" w:type="dxa"/>
              <w:right w:w="100" w:type="dxa"/>
            </w:tcMar>
          </w:tcPr>
          <w:p w14:paraId="2E2FEA0A" w14:textId="7B818485" w:rsidR="00EF7C3E" w:rsidRPr="00892910" w:rsidRDefault="00EF7C3E">
            <w:pPr>
              <w:widowControl w:val="0"/>
              <w:tabs>
                <w:tab w:val="left" w:pos="10773"/>
              </w:tabs>
              <w:spacing w:after="0"/>
              <w:jc w:val="left"/>
              <w:rPr>
                <w:color w:val="auto"/>
              </w:rPr>
            </w:pPr>
          </w:p>
        </w:tc>
      </w:tr>
      <w:tr w:rsidR="00892910" w:rsidRPr="00892910" w14:paraId="0E54415F"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DB1A6D" w14:textId="77777777" w:rsidR="00EF7C3E" w:rsidRPr="00892910" w:rsidRDefault="00106AE8">
            <w:pPr>
              <w:widowControl w:val="0"/>
              <w:tabs>
                <w:tab w:val="left" w:pos="10773"/>
              </w:tabs>
              <w:spacing w:after="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3B919825" w14:textId="77777777" w:rsidR="00EF7C3E" w:rsidRPr="00892910" w:rsidRDefault="00106AE8">
            <w:pPr>
              <w:widowControl w:val="0"/>
              <w:tabs>
                <w:tab w:val="left" w:pos="10773"/>
              </w:tabs>
              <w:spacing w:after="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5B86A765" w14:textId="77777777" w:rsidR="00EF7C3E" w:rsidRPr="00892910" w:rsidRDefault="00106AE8">
            <w:pPr>
              <w:widowControl w:val="0"/>
              <w:tabs>
                <w:tab w:val="left" w:pos="10773"/>
              </w:tabs>
              <w:spacing w:after="0"/>
              <w:jc w:val="left"/>
              <w:rPr>
                <w:color w:val="auto"/>
              </w:rPr>
            </w:pPr>
            <w:r w:rsidRPr="00892910">
              <w:rPr>
                <w:color w:val="auto"/>
                <w:sz w:val="22"/>
                <w:highlight w:val="white"/>
              </w:rPr>
              <w:t>Resultado do exame para Sífilis</w:t>
            </w:r>
          </w:p>
        </w:tc>
        <w:tc>
          <w:tcPr>
            <w:tcW w:w="2880" w:type="dxa"/>
            <w:tcBorders>
              <w:bottom w:val="single" w:sz="8" w:space="0" w:color="000000"/>
              <w:right w:val="single" w:sz="8" w:space="0" w:color="000000"/>
            </w:tcBorders>
            <w:tcMar>
              <w:top w:w="100" w:type="dxa"/>
              <w:left w:w="100" w:type="dxa"/>
              <w:bottom w:w="100" w:type="dxa"/>
              <w:right w:w="100" w:type="dxa"/>
            </w:tcMar>
          </w:tcPr>
          <w:p w14:paraId="57D0B35E"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codificado:</w:t>
            </w:r>
          </w:p>
          <w:p w14:paraId="7C7E09A4" w14:textId="77777777" w:rsidR="00EF7C3E" w:rsidRPr="00892910" w:rsidRDefault="00106AE8">
            <w:pPr>
              <w:widowControl w:val="0"/>
              <w:tabs>
                <w:tab w:val="left" w:pos="10773"/>
              </w:tabs>
              <w:spacing w:after="0"/>
              <w:jc w:val="left"/>
              <w:rPr>
                <w:color w:val="auto"/>
              </w:rPr>
            </w:pPr>
            <w:r w:rsidRPr="00892910">
              <w:rPr>
                <w:color w:val="auto"/>
                <w:sz w:val="22"/>
                <w:highlight w:val="white"/>
              </w:rPr>
              <w:t>Positivo;</w:t>
            </w:r>
          </w:p>
          <w:p w14:paraId="0A44D962" w14:textId="77777777" w:rsidR="00EF7C3E" w:rsidRPr="00892910" w:rsidRDefault="00106AE8">
            <w:pPr>
              <w:widowControl w:val="0"/>
              <w:tabs>
                <w:tab w:val="left" w:pos="10773"/>
              </w:tabs>
              <w:spacing w:after="0"/>
              <w:jc w:val="left"/>
              <w:rPr>
                <w:color w:val="auto"/>
              </w:rPr>
            </w:pPr>
            <w:r w:rsidRPr="00892910">
              <w:rPr>
                <w:color w:val="auto"/>
                <w:sz w:val="22"/>
                <w:highlight w:val="white"/>
              </w:rPr>
              <w:t>Negativo</w:t>
            </w:r>
          </w:p>
        </w:tc>
      </w:tr>
      <w:tr w:rsidR="00892910" w:rsidRPr="00892910" w14:paraId="300DD55A"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5C98E6"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6862A304" w14:textId="77777777" w:rsidR="00EF7C3E" w:rsidRPr="00892910" w:rsidRDefault="00106AE8">
            <w:pPr>
              <w:widowControl w:val="0"/>
              <w:tabs>
                <w:tab w:val="left" w:pos="10773"/>
              </w:tabs>
              <w:spacing w:after="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2B14CD23" w14:textId="77777777" w:rsidR="00EF7C3E" w:rsidRPr="00892910" w:rsidRDefault="00106AE8">
            <w:pPr>
              <w:widowControl w:val="0"/>
              <w:tabs>
                <w:tab w:val="left" w:pos="10773"/>
              </w:tabs>
              <w:spacing w:after="0"/>
              <w:jc w:val="left"/>
              <w:rPr>
                <w:color w:val="auto"/>
              </w:rPr>
            </w:pPr>
            <w:r w:rsidRPr="00892910">
              <w:rPr>
                <w:color w:val="auto"/>
                <w:sz w:val="22"/>
                <w:highlight w:val="white"/>
              </w:rPr>
              <w:t xml:space="preserve">Grupo sanguíneo </w:t>
            </w:r>
          </w:p>
        </w:tc>
        <w:tc>
          <w:tcPr>
            <w:tcW w:w="2880" w:type="dxa"/>
            <w:tcBorders>
              <w:bottom w:val="single" w:sz="8" w:space="0" w:color="000000"/>
              <w:right w:val="single" w:sz="8" w:space="0" w:color="000000"/>
            </w:tcBorders>
            <w:tcMar>
              <w:top w:w="100" w:type="dxa"/>
              <w:left w:w="100" w:type="dxa"/>
              <w:bottom w:w="100" w:type="dxa"/>
              <w:right w:w="100" w:type="dxa"/>
            </w:tcMar>
          </w:tcPr>
          <w:p w14:paraId="580E74C8"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codificado:</w:t>
            </w:r>
          </w:p>
          <w:p w14:paraId="3DA2F7EB" w14:textId="77777777" w:rsidR="00EF7C3E" w:rsidRPr="00892910" w:rsidRDefault="00106AE8">
            <w:pPr>
              <w:widowControl w:val="0"/>
              <w:tabs>
                <w:tab w:val="left" w:pos="10773"/>
              </w:tabs>
              <w:spacing w:after="0"/>
              <w:jc w:val="left"/>
              <w:rPr>
                <w:color w:val="auto"/>
              </w:rPr>
            </w:pPr>
            <w:r w:rsidRPr="00892910">
              <w:rPr>
                <w:color w:val="auto"/>
                <w:sz w:val="22"/>
                <w:highlight w:val="white"/>
              </w:rPr>
              <w:t>A; B; AB; O</w:t>
            </w:r>
          </w:p>
        </w:tc>
      </w:tr>
      <w:tr w:rsidR="00892910" w:rsidRPr="00892910" w14:paraId="5B0C4C3B"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BEB584"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384637EF" w14:textId="77777777" w:rsidR="00EF7C3E" w:rsidRPr="00892910" w:rsidRDefault="00106AE8">
            <w:pPr>
              <w:widowControl w:val="0"/>
              <w:tabs>
                <w:tab w:val="left" w:pos="10773"/>
              </w:tabs>
              <w:spacing w:after="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78DCA164" w14:textId="77777777" w:rsidR="00EF7C3E" w:rsidRPr="00892910" w:rsidRDefault="00106AE8">
            <w:pPr>
              <w:widowControl w:val="0"/>
              <w:tabs>
                <w:tab w:val="left" w:pos="10773"/>
              </w:tabs>
              <w:spacing w:after="0"/>
              <w:jc w:val="left"/>
              <w:rPr>
                <w:color w:val="auto"/>
              </w:rPr>
            </w:pPr>
            <w:r w:rsidRPr="00892910">
              <w:rPr>
                <w:color w:val="auto"/>
                <w:sz w:val="22"/>
                <w:highlight w:val="white"/>
              </w:rPr>
              <w:t>Fator Rh</w:t>
            </w:r>
          </w:p>
        </w:tc>
        <w:tc>
          <w:tcPr>
            <w:tcW w:w="2880" w:type="dxa"/>
            <w:tcBorders>
              <w:bottom w:val="single" w:sz="8" w:space="0" w:color="000000"/>
              <w:right w:val="single" w:sz="8" w:space="0" w:color="000000"/>
            </w:tcBorders>
            <w:tcMar>
              <w:top w:w="100" w:type="dxa"/>
              <w:left w:w="100" w:type="dxa"/>
              <w:bottom w:w="100" w:type="dxa"/>
              <w:right w:w="100" w:type="dxa"/>
            </w:tcMar>
          </w:tcPr>
          <w:p w14:paraId="432863CD"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codificado:</w:t>
            </w:r>
          </w:p>
          <w:p w14:paraId="7F898DA7" w14:textId="77777777" w:rsidR="00EF7C3E" w:rsidRPr="00892910" w:rsidRDefault="00106AE8">
            <w:pPr>
              <w:widowControl w:val="0"/>
              <w:tabs>
                <w:tab w:val="left" w:pos="10773"/>
              </w:tabs>
              <w:spacing w:after="0"/>
              <w:jc w:val="left"/>
              <w:rPr>
                <w:color w:val="auto"/>
              </w:rPr>
            </w:pPr>
            <w:r w:rsidRPr="00892910">
              <w:rPr>
                <w:color w:val="auto"/>
                <w:sz w:val="22"/>
                <w:highlight w:val="white"/>
              </w:rPr>
              <w:t>Positivo; Negativo</w:t>
            </w:r>
          </w:p>
        </w:tc>
      </w:tr>
      <w:tr w:rsidR="00892910" w:rsidRPr="00892910" w14:paraId="79964B17"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D56A59"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735D95EC" w14:textId="77777777" w:rsidR="00EF7C3E" w:rsidRPr="00892910" w:rsidRDefault="00106AE8">
            <w:pPr>
              <w:widowControl w:val="0"/>
              <w:tabs>
                <w:tab w:val="left" w:pos="10773"/>
              </w:tabs>
              <w:spacing w:after="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684D646A" w14:textId="77777777" w:rsidR="00EF7C3E" w:rsidRPr="00892910" w:rsidRDefault="00106AE8">
            <w:pPr>
              <w:widowControl w:val="0"/>
              <w:tabs>
                <w:tab w:val="left" w:pos="10773"/>
              </w:tabs>
              <w:spacing w:after="0"/>
              <w:jc w:val="left"/>
              <w:rPr>
                <w:color w:val="auto"/>
              </w:rPr>
            </w:pPr>
            <w:r w:rsidRPr="00892910">
              <w:rPr>
                <w:color w:val="auto"/>
                <w:sz w:val="22"/>
                <w:highlight w:val="white"/>
              </w:rPr>
              <w:t>Resultado do teste de Coombs Indireto</w:t>
            </w:r>
          </w:p>
        </w:tc>
        <w:tc>
          <w:tcPr>
            <w:tcW w:w="2880" w:type="dxa"/>
            <w:tcBorders>
              <w:bottom w:val="single" w:sz="8" w:space="0" w:color="000000"/>
              <w:right w:val="single" w:sz="8" w:space="0" w:color="000000"/>
            </w:tcBorders>
            <w:tcMar>
              <w:top w:w="100" w:type="dxa"/>
              <w:left w:w="100" w:type="dxa"/>
              <w:bottom w:w="100" w:type="dxa"/>
              <w:right w:w="100" w:type="dxa"/>
            </w:tcMar>
          </w:tcPr>
          <w:p w14:paraId="7C1213A4"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codificado: externa:</w:t>
            </w:r>
          </w:p>
          <w:p w14:paraId="5C887250" w14:textId="77777777" w:rsidR="00EF7C3E" w:rsidRPr="00892910" w:rsidRDefault="00106AE8">
            <w:pPr>
              <w:widowControl w:val="0"/>
              <w:tabs>
                <w:tab w:val="left" w:pos="10773"/>
              </w:tabs>
              <w:spacing w:after="0"/>
              <w:jc w:val="left"/>
              <w:rPr>
                <w:color w:val="auto"/>
              </w:rPr>
            </w:pPr>
            <w:r w:rsidRPr="00892910">
              <w:rPr>
                <w:color w:val="auto"/>
                <w:sz w:val="22"/>
                <w:highlight w:val="white"/>
              </w:rPr>
              <w:t>Positivo; Negativo; Não se aplica.</w:t>
            </w:r>
          </w:p>
        </w:tc>
      </w:tr>
      <w:tr w:rsidR="00892910" w:rsidRPr="00892910" w14:paraId="5C85D28C"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CB9E01"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3F794E86" w14:textId="77777777" w:rsidR="00EF7C3E" w:rsidRPr="00892910" w:rsidRDefault="00106AE8">
            <w:pPr>
              <w:widowControl w:val="0"/>
              <w:tabs>
                <w:tab w:val="left" w:pos="10773"/>
              </w:tabs>
              <w:spacing w:after="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2BC6536E" w14:textId="77777777" w:rsidR="00EF7C3E" w:rsidRPr="00892910" w:rsidRDefault="00106AE8">
            <w:pPr>
              <w:widowControl w:val="0"/>
              <w:tabs>
                <w:tab w:val="left" w:pos="10773"/>
              </w:tabs>
              <w:spacing w:after="0"/>
              <w:jc w:val="left"/>
              <w:rPr>
                <w:color w:val="auto"/>
              </w:rPr>
            </w:pPr>
            <w:r w:rsidRPr="00892910">
              <w:rPr>
                <w:color w:val="auto"/>
                <w:sz w:val="22"/>
                <w:highlight w:val="white"/>
              </w:rPr>
              <w:t>Resultado do exame anti-HIV</w:t>
            </w:r>
          </w:p>
        </w:tc>
        <w:tc>
          <w:tcPr>
            <w:tcW w:w="2880" w:type="dxa"/>
            <w:tcBorders>
              <w:bottom w:val="single" w:sz="8" w:space="0" w:color="000000"/>
              <w:right w:val="single" w:sz="8" w:space="0" w:color="000000"/>
            </w:tcBorders>
            <w:tcMar>
              <w:top w:w="100" w:type="dxa"/>
              <w:left w:w="100" w:type="dxa"/>
              <w:bottom w:w="100" w:type="dxa"/>
              <w:right w:w="100" w:type="dxa"/>
            </w:tcMar>
          </w:tcPr>
          <w:p w14:paraId="727B7A40"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codificado:</w:t>
            </w:r>
          </w:p>
          <w:p w14:paraId="060DDA8C" w14:textId="77777777" w:rsidR="00EF7C3E" w:rsidRPr="00892910" w:rsidRDefault="00106AE8">
            <w:pPr>
              <w:widowControl w:val="0"/>
              <w:tabs>
                <w:tab w:val="left" w:pos="10773"/>
              </w:tabs>
              <w:spacing w:after="0"/>
              <w:jc w:val="left"/>
              <w:rPr>
                <w:color w:val="auto"/>
              </w:rPr>
            </w:pPr>
            <w:r w:rsidRPr="00892910">
              <w:rPr>
                <w:color w:val="auto"/>
                <w:sz w:val="22"/>
                <w:highlight w:val="white"/>
              </w:rPr>
              <w:t>Positivo; Negativo</w:t>
            </w:r>
          </w:p>
        </w:tc>
      </w:tr>
      <w:tr w:rsidR="00892910" w:rsidRPr="00892910" w14:paraId="1CFFB5D7"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EB2CB7"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1</w:t>
            </w:r>
          </w:p>
        </w:tc>
        <w:tc>
          <w:tcPr>
            <w:tcW w:w="1455" w:type="dxa"/>
            <w:tcBorders>
              <w:bottom w:val="single" w:sz="8" w:space="0" w:color="000000"/>
              <w:right w:val="single" w:sz="8" w:space="0" w:color="000000"/>
            </w:tcBorders>
            <w:tcMar>
              <w:top w:w="100" w:type="dxa"/>
              <w:left w:w="100" w:type="dxa"/>
              <w:bottom w:w="100" w:type="dxa"/>
              <w:right w:w="100" w:type="dxa"/>
            </w:tcMar>
          </w:tcPr>
          <w:p w14:paraId="1D1F1285"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[0..N]</w:t>
            </w:r>
          </w:p>
        </w:tc>
        <w:tc>
          <w:tcPr>
            <w:tcW w:w="4305" w:type="dxa"/>
            <w:tcBorders>
              <w:bottom w:val="single" w:sz="8" w:space="0" w:color="000000"/>
              <w:right w:val="single" w:sz="8" w:space="0" w:color="000000"/>
            </w:tcBorders>
            <w:tcMar>
              <w:top w:w="100" w:type="dxa"/>
              <w:left w:w="100" w:type="dxa"/>
              <w:bottom w:w="100" w:type="dxa"/>
              <w:right w:w="100" w:type="dxa"/>
            </w:tcMar>
          </w:tcPr>
          <w:p w14:paraId="4C1627F8"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Procedimentos diagnósticos realizados (outros)</w:t>
            </w:r>
          </w:p>
        </w:tc>
        <w:tc>
          <w:tcPr>
            <w:tcW w:w="2880" w:type="dxa"/>
            <w:tcBorders>
              <w:bottom w:val="single" w:sz="8" w:space="0" w:color="000000"/>
              <w:right w:val="single" w:sz="8" w:space="0" w:color="000000"/>
            </w:tcBorders>
            <w:tcMar>
              <w:top w:w="100" w:type="dxa"/>
              <w:left w:w="100" w:type="dxa"/>
              <w:bottom w:w="100" w:type="dxa"/>
              <w:right w:w="100" w:type="dxa"/>
            </w:tcMar>
          </w:tcPr>
          <w:p w14:paraId="09084304" w14:textId="77777777" w:rsidR="00EF7C3E" w:rsidRPr="00892910" w:rsidRDefault="00EF7C3E">
            <w:pPr>
              <w:widowControl w:val="0"/>
              <w:tabs>
                <w:tab w:val="left" w:pos="10773"/>
              </w:tabs>
              <w:spacing w:after="0"/>
              <w:jc w:val="center"/>
              <w:rPr>
                <w:color w:val="auto"/>
              </w:rPr>
            </w:pPr>
          </w:p>
        </w:tc>
      </w:tr>
      <w:tr w:rsidR="00892910" w:rsidRPr="00892910" w14:paraId="63A5F721"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EFB43A"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3EE1D49C"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78A63FB5" w14:textId="77777777" w:rsidR="00EF7C3E" w:rsidRPr="00892910" w:rsidRDefault="00106AE8">
            <w:pPr>
              <w:widowControl w:val="0"/>
              <w:tabs>
                <w:tab w:val="left" w:pos="10773"/>
              </w:tabs>
              <w:spacing w:after="0"/>
              <w:jc w:val="left"/>
              <w:rPr>
                <w:color w:val="auto"/>
              </w:rPr>
            </w:pPr>
            <w:r w:rsidRPr="00892910">
              <w:rPr>
                <w:color w:val="auto"/>
                <w:sz w:val="22"/>
                <w:highlight w:val="white"/>
              </w:rPr>
              <w:t>Código do procedimento diagnóstico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1CE6F732"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codificado por terminologia externa</w:t>
            </w:r>
          </w:p>
        </w:tc>
      </w:tr>
      <w:tr w:rsidR="00892910" w:rsidRPr="00892910" w14:paraId="796B799F"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68F24"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23AE5656"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7232D743" w14:textId="77777777" w:rsidR="00EF7C3E" w:rsidRPr="00892910" w:rsidRDefault="00106AE8">
            <w:pPr>
              <w:widowControl w:val="0"/>
              <w:tabs>
                <w:tab w:val="left" w:pos="10773"/>
              </w:tabs>
              <w:spacing w:after="0"/>
              <w:jc w:val="left"/>
              <w:rPr>
                <w:color w:val="auto"/>
              </w:rPr>
            </w:pPr>
            <w:r w:rsidRPr="00892910">
              <w:rPr>
                <w:color w:val="auto"/>
                <w:sz w:val="22"/>
                <w:highlight w:val="white"/>
              </w:rPr>
              <w:t>Procedimento diagnóstico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2379241F" w14:textId="77777777" w:rsidR="00EF7C3E" w:rsidRPr="00892910" w:rsidRDefault="00106AE8">
            <w:pPr>
              <w:widowControl w:val="0"/>
              <w:tabs>
                <w:tab w:val="left" w:pos="10773"/>
              </w:tabs>
              <w:spacing w:after="0"/>
              <w:jc w:val="left"/>
              <w:rPr>
                <w:color w:val="auto"/>
              </w:rPr>
            </w:pPr>
            <w:r w:rsidRPr="00892910">
              <w:rPr>
                <w:color w:val="auto"/>
                <w:sz w:val="22"/>
                <w:highlight w:val="white"/>
              </w:rPr>
              <w:t xml:space="preserve"> </w:t>
            </w:r>
          </w:p>
        </w:tc>
      </w:tr>
    </w:tbl>
    <w:p w14:paraId="32C5CA3E" w14:textId="77777777" w:rsidR="00DC5A39" w:rsidRDefault="00DC5A39"/>
    <w:p w14:paraId="68EC83F6" w14:textId="77777777" w:rsidR="00DC5A39" w:rsidRDefault="00DC5A39"/>
    <w:p w14:paraId="2458487F" w14:textId="77777777" w:rsidR="00DC5A39" w:rsidRDefault="00DC5A39" w:rsidP="00DC5A39">
      <w:pPr>
        <w:spacing w:after="0"/>
        <w:jc w:val="center"/>
        <w:rPr>
          <w:sz w:val="22"/>
        </w:rPr>
      </w:pPr>
      <w:r>
        <w:rPr>
          <w:b/>
          <w:sz w:val="22"/>
        </w:rPr>
        <w:lastRenderedPageBreak/>
        <w:t xml:space="preserve">Tabela 1 </w:t>
      </w:r>
      <w:r>
        <w:rPr>
          <w:sz w:val="22"/>
        </w:rPr>
        <w:t>(continuação)</w:t>
      </w:r>
    </w:p>
    <w:tbl>
      <w:tblPr>
        <w:tblStyle w:val="a2"/>
        <w:tblW w:w="9960" w:type="dxa"/>
        <w:tblInd w:w="90" w:type="dxa"/>
        <w:tblBorders>
          <w:top w:val="nil"/>
          <w:left w:val="nil"/>
          <w:bottom w:val="nil"/>
          <w:right w:val="nil"/>
          <w:insideH w:val="nil"/>
          <w:insideV w:val="nil"/>
        </w:tblBorders>
        <w:tblLayout w:type="fixed"/>
        <w:tblLook w:val="0600" w:firstRow="0" w:lastRow="0" w:firstColumn="0" w:lastColumn="0" w:noHBand="1" w:noVBand="1"/>
      </w:tblPr>
      <w:tblGrid>
        <w:gridCol w:w="1320"/>
        <w:gridCol w:w="1455"/>
        <w:gridCol w:w="4305"/>
        <w:gridCol w:w="2880"/>
      </w:tblGrid>
      <w:tr w:rsidR="00892910" w:rsidRPr="00892910" w14:paraId="3A6E004B" w14:textId="77777777" w:rsidTr="00DC5A39">
        <w:tc>
          <w:tcPr>
            <w:tcW w:w="13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B25CA17"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3C69B9C" w14:textId="77777777" w:rsidR="00EF7C3E" w:rsidRPr="00892910" w:rsidRDefault="00106AE8">
            <w:pPr>
              <w:widowControl w:val="0"/>
              <w:tabs>
                <w:tab w:val="left" w:pos="10773"/>
              </w:tabs>
              <w:spacing w:after="0"/>
              <w:jc w:val="center"/>
              <w:rPr>
                <w:color w:val="auto"/>
              </w:rPr>
            </w:pPr>
            <w:r w:rsidRPr="00892910">
              <w:rPr>
                <w:color w:val="auto"/>
                <w:sz w:val="22"/>
                <w:highlight w:val="white"/>
              </w:rPr>
              <w:t>[0..1]</w:t>
            </w:r>
          </w:p>
        </w:tc>
        <w:tc>
          <w:tcPr>
            <w:tcW w:w="43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54CA5E8" w14:textId="77777777" w:rsidR="00EF7C3E" w:rsidRPr="00892910" w:rsidRDefault="00106AE8">
            <w:pPr>
              <w:widowControl w:val="0"/>
              <w:tabs>
                <w:tab w:val="left" w:pos="10773"/>
              </w:tabs>
              <w:spacing w:after="0"/>
              <w:jc w:val="left"/>
              <w:rPr>
                <w:color w:val="auto"/>
              </w:rPr>
            </w:pPr>
            <w:r w:rsidRPr="00892910">
              <w:rPr>
                <w:color w:val="auto"/>
                <w:sz w:val="22"/>
                <w:highlight w:val="white"/>
              </w:rPr>
              <w:t>Resultado e ou observações do procedimento diagnóstico realizado</w:t>
            </w:r>
          </w:p>
        </w:tc>
        <w:tc>
          <w:tcPr>
            <w:tcW w:w="28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885A73E"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livre</w:t>
            </w:r>
          </w:p>
        </w:tc>
      </w:tr>
      <w:tr w:rsidR="00892910" w:rsidRPr="00892910" w14:paraId="545BE402" w14:textId="77777777" w:rsidTr="00DC5A39">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290E0002"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19232080" w14:textId="77777777" w:rsidR="00EF7C3E" w:rsidRPr="00892910" w:rsidRDefault="00106AE8">
            <w:pPr>
              <w:widowControl w:val="0"/>
              <w:tabs>
                <w:tab w:val="left" w:pos="10773"/>
              </w:tabs>
              <w:spacing w:after="0"/>
              <w:jc w:val="center"/>
              <w:rPr>
                <w:color w:val="auto"/>
              </w:rPr>
            </w:pPr>
            <w:r w:rsidRPr="00892910">
              <w:rPr>
                <w:color w:val="auto"/>
                <w:sz w:val="22"/>
                <w:highlight w:val="white"/>
              </w:rPr>
              <w:t>[0..1]</w:t>
            </w:r>
          </w:p>
        </w:tc>
        <w:tc>
          <w:tcPr>
            <w:tcW w:w="430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73A284D2" w14:textId="77777777" w:rsidR="00EF7C3E" w:rsidRPr="00892910" w:rsidRDefault="00106AE8">
            <w:pPr>
              <w:widowControl w:val="0"/>
              <w:tabs>
                <w:tab w:val="left" w:pos="10773"/>
              </w:tabs>
              <w:spacing w:after="0"/>
              <w:jc w:val="left"/>
              <w:rPr>
                <w:color w:val="auto"/>
              </w:rPr>
            </w:pPr>
            <w:r w:rsidRPr="00892910">
              <w:rPr>
                <w:color w:val="auto"/>
                <w:sz w:val="22"/>
                <w:highlight w:val="white"/>
              </w:rPr>
              <w:t>Resultado e ou observações do procedimento diagnóstico realizado</w:t>
            </w:r>
          </w:p>
        </w:tc>
        <w:tc>
          <w:tcPr>
            <w:tcW w:w="2880" w:type="dxa"/>
            <w:tcBorders>
              <w:top w:val="single" w:sz="4" w:space="0" w:color="auto"/>
              <w:bottom w:val="single" w:sz="8" w:space="0" w:color="000000"/>
              <w:right w:val="single" w:sz="8" w:space="0" w:color="000000"/>
            </w:tcBorders>
            <w:tcMar>
              <w:top w:w="100" w:type="dxa"/>
              <w:left w:w="100" w:type="dxa"/>
              <w:bottom w:w="100" w:type="dxa"/>
              <w:right w:w="100" w:type="dxa"/>
            </w:tcMar>
          </w:tcPr>
          <w:p w14:paraId="3CCE6094" w14:textId="77777777" w:rsidR="00EF7C3E" w:rsidRPr="00892910" w:rsidRDefault="00106AE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27B4A7FE"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46FD30"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126BF9D3"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535BCFE5" w14:textId="77777777" w:rsidR="00EF7C3E" w:rsidRPr="00892910" w:rsidRDefault="00106AE8">
            <w:pPr>
              <w:widowControl w:val="0"/>
              <w:tabs>
                <w:tab w:val="left" w:pos="10773"/>
              </w:tabs>
              <w:spacing w:after="0"/>
              <w:jc w:val="left"/>
              <w:rPr>
                <w:color w:val="auto"/>
              </w:rPr>
            </w:pPr>
            <w:r w:rsidRPr="00892910">
              <w:rPr>
                <w:color w:val="auto"/>
                <w:sz w:val="22"/>
                <w:highlight w:val="white"/>
              </w:rPr>
              <w:t>Terminologia que descreve o procedimento diagnóstico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04435F88" w14:textId="77777777" w:rsidR="00EF7C3E" w:rsidRPr="00892910" w:rsidRDefault="00106AE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2A94BA1E"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9D8EF8"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2F8295D0"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3FBA1E9C" w14:textId="77777777" w:rsidR="00EF7C3E" w:rsidRPr="00892910" w:rsidRDefault="00106AE8">
            <w:pPr>
              <w:widowControl w:val="0"/>
              <w:tabs>
                <w:tab w:val="left" w:pos="10773"/>
              </w:tabs>
              <w:spacing w:after="0"/>
              <w:jc w:val="left"/>
              <w:rPr>
                <w:color w:val="auto"/>
              </w:rPr>
            </w:pPr>
            <w:r w:rsidRPr="00892910">
              <w:rPr>
                <w:color w:val="auto"/>
                <w:sz w:val="22"/>
                <w:highlight w:val="white"/>
              </w:rPr>
              <w:t>Identificador OID da terminologia de procedimento diagnóstico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62351C8A" w14:textId="77777777" w:rsidR="00EF7C3E" w:rsidRPr="00892910" w:rsidRDefault="00106AE8">
            <w:pPr>
              <w:widowControl w:val="0"/>
              <w:tabs>
                <w:tab w:val="left" w:pos="10773"/>
              </w:tabs>
              <w:spacing w:after="0"/>
              <w:jc w:val="left"/>
              <w:rPr>
                <w:color w:val="auto"/>
              </w:rPr>
            </w:pPr>
            <w:r w:rsidRPr="00892910">
              <w:rPr>
                <w:color w:val="auto"/>
                <w:sz w:val="22"/>
                <w:highlight w:val="white"/>
              </w:rPr>
              <w:t>OID</w:t>
            </w:r>
          </w:p>
        </w:tc>
      </w:tr>
      <w:tr w:rsidR="00892910" w:rsidRPr="00892910" w14:paraId="3A30DCDA"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B4DE87"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03C99B6B" w14:textId="77777777" w:rsidR="00EF7C3E" w:rsidRPr="00892910" w:rsidRDefault="00106AE8">
            <w:pPr>
              <w:widowControl w:val="0"/>
              <w:tabs>
                <w:tab w:val="left" w:pos="10773"/>
              </w:tabs>
              <w:spacing w:after="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685BF817" w14:textId="77777777" w:rsidR="00EF7C3E" w:rsidRPr="00892910" w:rsidRDefault="00106AE8">
            <w:pPr>
              <w:widowControl w:val="0"/>
              <w:tabs>
                <w:tab w:val="left" w:pos="10773"/>
              </w:tabs>
              <w:spacing w:after="0"/>
              <w:jc w:val="left"/>
              <w:rPr>
                <w:color w:val="auto"/>
              </w:rPr>
            </w:pPr>
            <w:r w:rsidRPr="00892910">
              <w:rPr>
                <w:color w:val="auto"/>
                <w:sz w:val="22"/>
                <w:highlight w:val="white"/>
              </w:rPr>
              <w:t>Nome e versão da terminologia que descreve o procedimento diagnóstico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2B49683E"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livre</w:t>
            </w:r>
          </w:p>
        </w:tc>
      </w:tr>
      <w:tr w:rsidR="00892910" w:rsidRPr="00892910" w14:paraId="404DCD40"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957839"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1</w:t>
            </w:r>
          </w:p>
        </w:tc>
        <w:tc>
          <w:tcPr>
            <w:tcW w:w="1455" w:type="dxa"/>
            <w:tcBorders>
              <w:bottom w:val="single" w:sz="8" w:space="0" w:color="000000"/>
              <w:right w:val="single" w:sz="8" w:space="0" w:color="000000"/>
            </w:tcBorders>
            <w:tcMar>
              <w:top w:w="100" w:type="dxa"/>
              <w:left w:w="100" w:type="dxa"/>
              <w:bottom w:w="100" w:type="dxa"/>
              <w:right w:w="100" w:type="dxa"/>
            </w:tcMar>
          </w:tcPr>
          <w:p w14:paraId="24322B87" w14:textId="77777777" w:rsidR="00EF7C3E" w:rsidRPr="00892910" w:rsidRDefault="00106AE8">
            <w:pPr>
              <w:widowControl w:val="0"/>
              <w:tabs>
                <w:tab w:val="left" w:pos="10773"/>
              </w:tabs>
              <w:spacing w:after="0"/>
              <w:jc w:val="center"/>
              <w:rPr>
                <w:color w:val="auto"/>
              </w:rPr>
            </w:pPr>
            <w:r w:rsidRPr="00892910">
              <w:rPr>
                <w:b/>
                <w:color w:val="auto"/>
                <w:sz w:val="22"/>
                <w:highlight w:val="white"/>
              </w:rPr>
              <w:t>[1..N]</w:t>
            </w:r>
          </w:p>
        </w:tc>
        <w:tc>
          <w:tcPr>
            <w:tcW w:w="4305" w:type="dxa"/>
            <w:tcBorders>
              <w:bottom w:val="single" w:sz="8" w:space="0" w:color="000000"/>
              <w:right w:val="single" w:sz="8" w:space="0" w:color="000000"/>
            </w:tcBorders>
            <w:tcMar>
              <w:top w:w="100" w:type="dxa"/>
              <w:left w:w="100" w:type="dxa"/>
              <w:bottom w:w="100" w:type="dxa"/>
              <w:right w:w="100" w:type="dxa"/>
            </w:tcMar>
          </w:tcPr>
          <w:p w14:paraId="33BCA798" w14:textId="77777777" w:rsidR="00EF7C3E" w:rsidRPr="00892910" w:rsidRDefault="00106AE8">
            <w:pPr>
              <w:widowControl w:val="0"/>
              <w:tabs>
                <w:tab w:val="left" w:pos="10773"/>
              </w:tabs>
              <w:spacing w:after="0"/>
              <w:jc w:val="left"/>
              <w:rPr>
                <w:color w:val="auto"/>
              </w:rPr>
            </w:pPr>
            <w:r w:rsidRPr="00892910">
              <w:rPr>
                <w:b/>
                <w:color w:val="auto"/>
                <w:sz w:val="22"/>
                <w:highlight w:val="white"/>
              </w:rPr>
              <w:t>Procedimentos terapêuticos realizados</w:t>
            </w:r>
          </w:p>
        </w:tc>
        <w:tc>
          <w:tcPr>
            <w:tcW w:w="2880" w:type="dxa"/>
            <w:tcBorders>
              <w:bottom w:val="single" w:sz="8" w:space="0" w:color="000000"/>
              <w:right w:val="single" w:sz="8" w:space="0" w:color="000000"/>
            </w:tcBorders>
            <w:tcMar>
              <w:top w:w="100" w:type="dxa"/>
              <w:left w:w="100" w:type="dxa"/>
              <w:bottom w:w="100" w:type="dxa"/>
              <w:right w:w="100" w:type="dxa"/>
            </w:tcMar>
          </w:tcPr>
          <w:p w14:paraId="67764BFB" w14:textId="77777777" w:rsidR="00EF7C3E" w:rsidRPr="00892910" w:rsidRDefault="00EF7C3E">
            <w:pPr>
              <w:widowControl w:val="0"/>
              <w:tabs>
                <w:tab w:val="left" w:pos="10773"/>
              </w:tabs>
              <w:spacing w:after="0"/>
              <w:jc w:val="left"/>
              <w:rPr>
                <w:color w:val="auto"/>
              </w:rPr>
            </w:pPr>
          </w:p>
        </w:tc>
      </w:tr>
      <w:tr w:rsidR="00892910" w:rsidRPr="00892910" w14:paraId="79775C0F"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C7EDC4"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27F91FB1"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1B419894" w14:textId="77777777" w:rsidR="00EF7C3E" w:rsidRPr="00892910" w:rsidRDefault="00106AE8">
            <w:pPr>
              <w:widowControl w:val="0"/>
              <w:tabs>
                <w:tab w:val="left" w:pos="10773"/>
              </w:tabs>
              <w:spacing w:after="0"/>
              <w:jc w:val="left"/>
              <w:rPr>
                <w:color w:val="auto"/>
              </w:rPr>
            </w:pPr>
            <w:r w:rsidRPr="00892910">
              <w:rPr>
                <w:color w:val="auto"/>
                <w:sz w:val="22"/>
                <w:highlight w:val="white"/>
              </w:rPr>
              <w:t>Administração de imunoglobulina anti-Rh</w:t>
            </w:r>
          </w:p>
        </w:tc>
        <w:tc>
          <w:tcPr>
            <w:tcW w:w="2880" w:type="dxa"/>
            <w:tcBorders>
              <w:bottom w:val="single" w:sz="8" w:space="0" w:color="000000"/>
              <w:right w:val="single" w:sz="8" w:space="0" w:color="000000"/>
            </w:tcBorders>
            <w:tcMar>
              <w:top w:w="100" w:type="dxa"/>
              <w:left w:w="100" w:type="dxa"/>
              <w:bottom w:w="100" w:type="dxa"/>
              <w:right w:w="100" w:type="dxa"/>
            </w:tcMar>
          </w:tcPr>
          <w:p w14:paraId="3E871FFC" w14:textId="77777777" w:rsidR="00EF7C3E" w:rsidRPr="00892910" w:rsidRDefault="00106AE8">
            <w:pPr>
              <w:widowControl w:val="0"/>
              <w:tabs>
                <w:tab w:val="left" w:pos="10773"/>
              </w:tabs>
              <w:spacing w:after="0"/>
              <w:jc w:val="left"/>
              <w:rPr>
                <w:color w:val="auto"/>
              </w:rPr>
            </w:pPr>
            <w:r w:rsidRPr="00892910">
              <w:rPr>
                <w:color w:val="auto"/>
                <w:sz w:val="22"/>
                <w:highlight w:val="white"/>
              </w:rPr>
              <w:t>Sim;</w:t>
            </w:r>
          </w:p>
          <w:p w14:paraId="60E2E58E" w14:textId="77777777" w:rsidR="00EF7C3E" w:rsidRPr="00892910" w:rsidRDefault="00106AE8">
            <w:pPr>
              <w:widowControl w:val="0"/>
              <w:tabs>
                <w:tab w:val="left" w:pos="10773"/>
              </w:tabs>
              <w:spacing w:after="0"/>
              <w:jc w:val="left"/>
              <w:rPr>
                <w:color w:val="auto"/>
              </w:rPr>
            </w:pPr>
            <w:r w:rsidRPr="00892910">
              <w:rPr>
                <w:color w:val="auto"/>
                <w:sz w:val="22"/>
                <w:highlight w:val="white"/>
              </w:rPr>
              <w:t>Não, apesar de indicada*;</w:t>
            </w:r>
          </w:p>
          <w:p w14:paraId="7B8D5EB6" w14:textId="77777777" w:rsidR="00EF7C3E" w:rsidRPr="00892910" w:rsidRDefault="00106AE8">
            <w:pPr>
              <w:widowControl w:val="0"/>
              <w:tabs>
                <w:tab w:val="left" w:pos="10773"/>
              </w:tabs>
              <w:spacing w:after="0"/>
              <w:jc w:val="left"/>
              <w:rPr>
                <w:color w:val="auto"/>
              </w:rPr>
            </w:pPr>
            <w:r w:rsidRPr="00892910">
              <w:rPr>
                <w:color w:val="auto"/>
                <w:sz w:val="22"/>
                <w:highlight w:val="white"/>
              </w:rPr>
              <w:t>Não se aplica</w:t>
            </w:r>
          </w:p>
        </w:tc>
      </w:tr>
      <w:tr w:rsidR="00892910" w:rsidRPr="00892910" w14:paraId="1659270E"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1393AC"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511520CC"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329820EE" w14:textId="77777777" w:rsidR="00EF7C3E" w:rsidRPr="00892910" w:rsidRDefault="00106AE8">
            <w:pPr>
              <w:widowControl w:val="0"/>
              <w:tabs>
                <w:tab w:val="left" w:pos="10773"/>
              </w:tabs>
              <w:spacing w:after="0"/>
              <w:jc w:val="left"/>
              <w:rPr>
                <w:color w:val="auto"/>
              </w:rPr>
            </w:pPr>
            <w:r w:rsidRPr="00892910">
              <w:rPr>
                <w:color w:val="auto"/>
                <w:sz w:val="22"/>
                <w:highlight w:val="white"/>
              </w:rPr>
              <w:t>Código do procedimento terapêutico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113416BE"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codificado por terminologia externa</w:t>
            </w:r>
          </w:p>
        </w:tc>
      </w:tr>
      <w:tr w:rsidR="00892910" w:rsidRPr="00892910" w14:paraId="5804B1B3"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C081E"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1B106468"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5EE8A6D9"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do procedimento terapêutico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1E55AE19"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livre</w:t>
            </w:r>
          </w:p>
        </w:tc>
      </w:tr>
      <w:tr w:rsidR="00892910" w:rsidRPr="00892910" w14:paraId="2668A7B8"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21F7D8"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7D2DEECF" w14:textId="77777777" w:rsidR="00EF7C3E" w:rsidRPr="00892910" w:rsidRDefault="00106AE8">
            <w:pPr>
              <w:widowControl w:val="0"/>
              <w:tabs>
                <w:tab w:val="left" w:pos="10773"/>
              </w:tabs>
              <w:spacing w:after="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662F7721" w14:textId="77777777" w:rsidR="00EF7C3E" w:rsidRPr="00892910" w:rsidRDefault="00106AE8">
            <w:pPr>
              <w:widowControl w:val="0"/>
              <w:tabs>
                <w:tab w:val="left" w:pos="10773"/>
              </w:tabs>
              <w:spacing w:after="0"/>
              <w:jc w:val="left"/>
              <w:rPr>
                <w:color w:val="auto"/>
              </w:rPr>
            </w:pPr>
            <w:r w:rsidRPr="00892910">
              <w:rPr>
                <w:color w:val="auto"/>
                <w:sz w:val="22"/>
                <w:highlight w:val="white"/>
              </w:rPr>
              <w:t>Resultado e ou observações do procedimento terapêutico realizado</w:t>
            </w:r>
          </w:p>
        </w:tc>
        <w:tc>
          <w:tcPr>
            <w:tcW w:w="2880" w:type="dxa"/>
            <w:tcBorders>
              <w:bottom w:val="single" w:sz="8" w:space="0" w:color="000000"/>
              <w:right w:val="single" w:sz="8" w:space="0" w:color="000000"/>
            </w:tcBorders>
            <w:tcMar>
              <w:top w:w="100" w:type="dxa"/>
              <w:left w:w="100" w:type="dxa"/>
              <w:bottom w:w="100" w:type="dxa"/>
              <w:right w:w="100" w:type="dxa"/>
            </w:tcMar>
          </w:tcPr>
          <w:p w14:paraId="45FA179C" w14:textId="77777777" w:rsidR="00EF7C3E" w:rsidRPr="00892910" w:rsidRDefault="00106AE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5518F56B"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714D7" w14:textId="77777777" w:rsidR="00EF7C3E" w:rsidRPr="00892910" w:rsidRDefault="00106AE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7CE72B28"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4B6FA06E" w14:textId="77777777" w:rsidR="00EF7C3E" w:rsidRPr="00892910" w:rsidRDefault="00106AE8">
            <w:pPr>
              <w:widowControl w:val="0"/>
              <w:tabs>
                <w:tab w:val="left" w:pos="10773"/>
              </w:tabs>
              <w:spacing w:after="0"/>
              <w:jc w:val="left"/>
              <w:rPr>
                <w:color w:val="auto"/>
              </w:rPr>
            </w:pPr>
            <w:r w:rsidRPr="00892910">
              <w:rPr>
                <w:color w:val="auto"/>
                <w:sz w:val="22"/>
                <w:highlight w:val="white"/>
              </w:rPr>
              <w:t>Terminologia que descreve o procedimento terapêutico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146A8264" w14:textId="77777777" w:rsidR="00EF7C3E" w:rsidRPr="00892910" w:rsidRDefault="00106AE8">
            <w:pPr>
              <w:widowControl w:val="0"/>
              <w:tabs>
                <w:tab w:val="left" w:pos="10773"/>
              </w:tabs>
              <w:spacing w:after="0"/>
              <w:jc w:val="left"/>
              <w:rPr>
                <w:color w:val="auto"/>
              </w:rPr>
            </w:pPr>
            <w:r w:rsidRPr="00892910">
              <w:rPr>
                <w:color w:val="auto"/>
                <w:sz w:val="22"/>
                <w:highlight w:val="white"/>
              </w:rPr>
              <w:t>OID</w:t>
            </w:r>
          </w:p>
        </w:tc>
      </w:tr>
      <w:tr w:rsidR="00892910" w:rsidRPr="00892910" w14:paraId="7F0E3336" w14:textId="77777777" w:rsidTr="00DC5A39">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8BE177" w14:textId="77777777" w:rsidR="00EF7C3E" w:rsidRPr="00892910" w:rsidRDefault="00106AE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465552AB" w14:textId="77777777" w:rsidR="00EF7C3E" w:rsidRPr="00892910" w:rsidRDefault="00106AE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52514C0D" w14:textId="77777777" w:rsidR="00EF7C3E" w:rsidRPr="00892910" w:rsidRDefault="00106AE8">
            <w:pPr>
              <w:widowControl w:val="0"/>
              <w:tabs>
                <w:tab w:val="left" w:pos="10773"/>
              </w:tabs>
              <w:spacing w:after="0"/>
              <w:jc w:val="left"/>
              <w:rPr>
                <w:color w:val="auto"/>
              </w:rPr>
            </w:pPr>
            <w:r w:rsidRPr="00892910">
              <w:rPr>
                <w:color w:val="auto"/>
                <w:sz w:val="22"/>
                <w:highlight w:val="white"/>
              </w:rPr>
              <w:t>Identificador OID da terminologia que descreve o procedimento terapêutico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13DF7813" w14:textId="77777777" w:rsidR="00EF7C3E" w:rsidRPr="00892910" w:rsidRDefault="00106AE8">
            <w:pPr>
              <w:widowControl w:val="0"/>
              <w:tabs>
                <w:tab w:val="left" w:pos="10773"/>
              </w:tabs>
              <w:spacing w:after="0"/>
              <w:jc w:val="left"/>
              <w:rPr>
                <w:color w:val="auto"/>
              </w:rPr>
            </w:pPr>
            <w:r w:rsidRPr="00892910">
              <w:rPr>
                <w:color w:val="auto"/>
                <w:sz w:val="22"/>
                <w:highlight w:val="white"/>
              </w:rPr>
              <w:t>Texto livre</w:t>
            </w:r>
          </w:p>
        </w:tc>
      </w:tr>
    </w:tbl>
    <w:p w14:paraId="5FD4F034" w14:textId="77777777" w:rsidR="00540198" w:rsidRDefault="00540198"/>
    <w:p w14:paraId="070FF28E" w14:textId="77777777" w:rsidR="00540198" w:rsidRDefault="00540198"/>
    <w:p w14:paraId="3FB4D88E" w14:textId="77777777" w:rsidR="00540198" w:rsidRDefault="00540198" w:rsidP="00540198">
      <w:pPr>
        <w:spacing w:after="0"/>
        <w:jc w:val="center"/>
        <w:rPr>
          <w:sz w:val="22"/>
        </w:rPr>
      </w:pPr>
      <w:r>
        <w:rPr>
          <w:b/>
          <w:sz w:val="22"/>
        </w:rPr>
        <w:lastRenderedPageBreak/>
        <w:t xml:space="preserve">Tabela 1 </w:t>
      </w:r>
      <w:r>
        <w:rPr>
          <w:sz w:val="22"/>
        </w:rPr>
        <w:t>(continuação)</w:t>
      </w:r>
    </w:p>
    <w:tbl>
      <w:tblPr>
        <w:tblStyle w:val="a2"/>
        <w:tblpPr w:leftFromText="141" w:rightFromText="141" w:vertAnchor="text" w:tblpX="85" w:tblpY="1"/>
        <w:tblOverlap w:val="never"/>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1455"/>
        <w:gridCol w:w="4305"/>
        <w:gridCol w:w="2880"/>
      </w:tblGrid>
      <w:tr w:rsidR="00892910" w:rsidRPr="00892910" w14:paraId="3A309E5B" w14:textId="77777777" w:rsidTr="00540198">
        <w:tc>
          <w:tcPr>
            <w:tcW w:w="13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ECF954D"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3</w:t>
            </w:r>
          </w:p>
        </w:tc>
        <w:tc>
          <w:tcPr>
            <w:tcW w:w="14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C9FA062"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[0..1]</w:t>
            </w:r>
          </w:p>
        </w:tc>
        <w:tc>
          <w:tcPr>
            <w:tcW w:w="43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2D8C1A4"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Nome e versão   da terminologia do procedimento terapêutico realizado na internação</w:t>
            </w:r>
          </w:p>
        </w:tc>
        <w:tc>
          <w:tcPr>
            <w:tcW w:w="28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899BF4"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694952C4" w14:textId="77777777" w:rsidTr="00540198">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637E42B" w14:textId="77777777" w:rsidR="00EF7C3E" w:rsidRPr="00892910" w:rsidRDefault="00106AE8" w:rsidP="00540198">
            <w:pPr>
              <w:widowControl w:val="0"/>
              <w:tabs>
                <w:tab w:val="left" w:pos="10773"/>
              </w:tabs>
              <w:spacing w:after="0"/>
              <w:jc w:val="center"/>
              <w:rPr>
                <w:color w:val="auto"/>
              </w:rPr>
            </w:pPr>
            <w:r w:rsidRPr="00892910">
              <w:rPr>
                <w:b/>
                <w:color w:val="auto"/>
                <w:sz w:val="22"/>
                <w:highlight w:val="white"/>
              </w:rPr>
              <w:t>1</w:t>
            </w:r>
          </w:p>
        </w:tc>
        <w:tc>
          <w:tcPr>
            <w:tcW w:w="145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59394C7E" w14:textId="77777777" w:rsidR="00EF7C3E" w:rsidRPr="00892910" w:rsidRDefault="00106AE8" w:rsidP="00540198">
            <w:pPr>
              <w:widowControl w:val="0"/>
              <w:tabs>
                <w:tab w:val="left" w:pos="10773"/>
              </w:tabs>
              <w:spacing w:after="0"/>
              <w:jc w:val="center"/>
              <w:rPr>
                <w:color w:val="auto"/>
              </w:rPr>
            </w:pPr>
            <w:r w:rsidRPr="00892910">
              <w:rPr>
                <w:b/>
                <w:color w:val="auto"/>
                <w:sz w:val="22"/>
                <w:highlight w:val="white"/>
              </w:rPr>
              <w:t>[0..N]</w:t>
            </w:r>
          </w:p>
        </w:tc>
        <w:tc>
          <w:tcPr>
            <w:tcW w:w="430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063855D1" w14:textId="77777777" w:rsidR="00EF7C3E" w:rsidRPr="00892910" w:rsidRDefault="00106AE8" w:rsidP="00540198">
            <w:pPr>
              <w:widowControl w:val="0"/>
              <w:tabs>
                <w:tab w:val="left" w:pos="10773"/>
              </w:tabs>
              <w:spacing w:after="0"/>
              <w:jc w:val="center"/>
              <w:rPr>
                <w:color w:val="auto"/>
              </w:rPr>
            </w:pPr>
            <w:r w:rsidRPr="00892910">
              <w:rPr>
                <w:b/>
                <w:color w:val="auto"/>
                <w:sz w:val="22"/>
                <w:highlight w:val="white"/>
              </w:rPr>
              <w:t>Procedimentos cirúrgicos realizado</w:t>
            </w:r>
          </w:p>
        </w:tc>
        <w:tc>
          <w:tcPr>
            <w:tcW w:w="2880" w:type="dxa"/>
            <w:tcBorders>
              <w:top w:val="single" w:sz="4" w:space="0" w:color="auto"/>
              <w:bottom w:val="single" w:sz="8" w:space="0" w:color="000000"/>
              <w:right w:val="single" w:sz="8" w:space="0" w:color="000000"/>
            </w:tcBorders>
            <w:tcMar>
              <w:top w:w="100" w:type="dxa"/>
              <w:left w:w="100" w:type="dxa"/>
              <w:bottom w:w="100" w:type="dxa"/>
              <w:right w:w="100" w:type="dxa"/>
            </w:tcMar>
          </w:tcPr>
          <w:p w14:paraId="3A40F6D0"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w:t>
            </w:r>
          </w:p>
        </w:tc>
      </w:tr>
      <w:tr w:rsidR="00892910" w:rsidRPr="00892910" w14:paraId="29A09A22" w14:textId="77777777" w:rsidTr="00540198">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F914CD"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3A9FD005"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1FFC179A"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Código do procedimento cirúrgico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252222DF"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codificado por Terminologia externa.</w:t>
            </w:r>
          </w:p>
        </w:tc>
      </w:tr>
      <w:tr w:rsidR="00892910" w:rsidRPr="00892910" w14:paraId="5CB8A5B8" w14:textId="77777777" w:rsidTr="00540198">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45CB05"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3D8A28ED"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7850E915"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do procedimento cirúrgico</w:t>
            </w:r>
          </w:p>
        </w:tc>
        <w:tc>
          <w:tcPr>
            <w:tcW w:w="2880" w:type="dxa"/>
            <w:tcBorders>
              <w:bottom w:val="single" w:sz="8" w:space="0" w:color="000000"/>
              <w:right w:val="single" w:sz="8" w:space="0" w:color="000000"/>
            </w:tcBorders>
            <w:tcMar>
              <w:top w:w="100" w:type="dxa"/>
              <w:left w:w="100" w:type="dxa"/>
              <w:bottom w:w="100" w:type="dxa"/>
              <w:right w:w="100" w:type="dxa"/>
            </w:tcMar>
          </w:tcPr>
          <w:p w14:paraId="530AB46D"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livre</w:t>
            </w:r>
          </w:p>
        </w:tc>
      </w:tr>
      <w:tr w:rsidR="00892910" w:rsidRPr="00892910" w14:paraId="681A78DD" w14:textId="77777777" w:rsidTr="00540198">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BA61CE"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3346ED22"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43040E43"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Descrições e ou observações do procedimento cirúrgico realizado</w:t>
            </w:r>
          </w:p>
        </w:tc>
        <w:tc>
          <w:tcPr>
            <w:tcW w:w="2880" w:type="dxa"/>
            <w:tcBorders>
              <w:bottom w:val="single" w:sz="8" w:space="0" w:color="000000"/>
              <w:right w:val="single" w:sz="8" w:space="0" w:color="000000"/>
            </w:tcBorders>
            <w:tcMar>
              <w:top w:w="100" w:type="dxa"/>
              <w:left w:w="100" w:type="dxa"/>
              <w:bottom w:w="100" w:type="dxa"/>
              <w:right w:w="100" w:type="dxa"/>
            </w:tcMar>
          </w:tcPr>
          <w:p w14:paraId="0DA4032C"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0FBBE947" w14:textId="77777777" w:rsidTr="00540198">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B93DF"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1D84A6D5"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05010489"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Terminologia que descreve o procedimento cirúrgico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1317B65E"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33F4A413" w14:textId="77777777" w:rsidTr="00540198">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F0F3F4"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54CBA318"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233CA630"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Identificar OID da terminologia que descreve o procedimento cirúrgico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68C04A70"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OID</w:t>
            </w:r>
          </w:p>
        </w:tc>
      </w:tr>
      <w:tr w:rsidR="00892910" w:rsidRPr="00892910" w14:paraId="72FBD198" w14:textId="77777777" w:rsidTr="00540198">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472A45"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042D69D8"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5D422F9A"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Nome e versão da terminologia do procedimento cirúrgico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4F290042"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74EBCB32" w14:textId="77777777" w:rsidTr="00540198">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A4AA75" w14:textId="77777777" w:rsidR="00EF7C3E" w:rsidRPr="00892910" w:rsidRDefault="00106AE8" w:rsidP="00540198">
            <w:pPr>
              <w:widowControl w:val="0"/>
              <w:tabs>
                <w:tab w:val="left" w:pos="10773"/>
              </w:tabs>
              <w:spacing w:after="0"/>
              <w:jc w:val="center"/>
              <w:rPr>
                <w:color w:val="auto"/>
              </w:rPr>
            </w:pPr>
            <w:r w:rsidRPr="00892910">
              <w:rPr>
                <w:b/>
                <w:color w:val="auto"/>
                <w:sz w:val="22"/>
                <w:highlight w:val="white"/>
              </w:rPr>
              <w:t>1</w:t>
            </w:r>
          </w:p>
        </w:tc>
        <w:tc>
          <w:tcPr>
            <w:tcW w:w="1455" w:type="dxa"/>
            <w:tcBorders>
              <w:bottom w:val="single" w:sz="8" w:space="0" w:color="000000"/>
              <w:right w:val="single" w:sz="8" w:space="0" w:color="000000"/>
            </w:tcBorders>
            <w:tcMar>
              <w:top w:w="100" w:type="dxa"/>
              <w:left w:w="100" w:type="dxa"/>
              <w:bottom w:w="100" w:type="dxa"/>
              <w:right w:w="100" w:type="dxa"/>
            </w:tcMar>
          </w:tcPr>
          <w:p w14:paraId="652C1641" w14:textId="77777777" w:rsidR="00EF7C3E" w:rsidRPr="00892910" w:rsidRDefault="00106AE8" w:rsidP="00540198">
            <w:pPr>
              <w:widowControl w:val="0"/>
              <w:tabs>
                <w:tab w:val="left" w:pos="10773"/>
              </w:tabs>
              <w:spacing w:after="0"/>
              <w:jc w:val="center"/>
              <w:rPr>
                <w:color w:val="auto"/>
              </w:rPr>
            </w:pPr>
            <w:r w:rsidRPr="00892910">
              <w:rPr>
                <w:b/>
                <w:color w:val="auto"/>
                <w:sz w:val="22"/>
                <w:highlight w:val="white"/>
              </w:rPr>
              <w:t>[0..N]</w:t>
            </w:r>
          </w:p>
        </w:tc>
        <w:tc>
          <w:tcPr>
            <w:tcW w:w="4305" w:type="dxa"/>
            <w:tcBorders>
              <w:bottom w:val="single" w:sz="8" w:space="0" w:color="000000"/>
              <w:right w:val="single" w:sz="8" w:space="0" w:color="000000"/>
            </w:tcBorders>
            <w:tcMar>
              <w:top w:w="100" w:type="dxa"/>
              <w:left w:w="100" w:type="dxa"/>
              <w:bottom w:w="100" w:type="dxa"/>
              <w:right w:w="100" w:type="dxa"/>
            </w:tcMar>
          </w:tcPr>
          <w:p w14:paraId="675EADF4" w14:textId="77777777" w:rsidR="00EF7C3E" w:rsidRPr="00892910" w:rsidRDefault="00106AE8" w:rsidP="00540198">
            <w:pPr>
              <w:widowControl w:val="0"/>
              <w:tabs>
                <w:tab w:val="left" w:pos="10773"/>
              </w:tabs>
              <w:spacing w:after="0"/>
              <w:jc w:val="left"/>
              <w:rPr>
                <w:color w:val="auto"/>
              </w:rPr>
            </w:pPr>
            <w:r w:rsidRPr="00892910">
              <w:rPr>
                <w:b/>
                <w:color w:val="auto"/>
                <w:sz w:val="22"/>
                <w:highlight w:val="white"/>
              </w:rPr>
              <w:t>Alergias e reações adversas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36444A86" w14:textId="77777777" w:rsidR="00EF7C3E" w:rsidRPr="00892910" w:rsidRDefault="00EF7C3E" w:rsidP="00540198">
            <w:pPr>
              <w:widowControl w:val="0"/>
              <w:tabs>
                <w:tab w:val="left" w:pos="10773"/>
              </w:tabs>
              <w:spacing w:after="0"/>
              <w:jc w:val="left"/>
              <w:rPr>
                <w:color w:val="auto"/>
              </w:rPr>
            </w:pPr>
          </w:p>
        </w:tc>
      </w:tr>
      <w:tr w:rsidR="00892910" w:rsidRPr="00892910" w14:paraId="37236DFB" w14:textId="77777777" w:rsidTr="00540198">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DF392C"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52A11823"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0927D7AD"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Categoria do agente causador da alergia / reação adversa</w:t>
            </w:r>
          </w:p>
        </w:tc>
        <w:tc>
          <w:tcPr>
            <w:tcW w:w="2880" w:type="dxa"/>
            <w:tcBorders>
              <w:bottom w:val="single" w:sz="8" w:space="0" w:color="000000"/>
              <w:right w:val="single" w:sz="8" w:space="0" w:color="000000"/>
            </w:tcBorders>
            <w:tcMar>
              <w:top w:w="100" w:type="dxa"/>
              <w:left w:w="100" w:type="dxa"/>
              <w:bottom w:w="100" w:type="dxa"/>
              <w:right w:w="100" w:type="dxa"/>
            </w:tcMar>
          </w:tcPr>
          <w:p w14:paraId="5889BCF8"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codificado; alimento, animal; ingrediente não ativo da medicação; medicação; outras substâncias ou produtos químicos; outros; produto ambiental; substâncias contrates de exame de imagens</w:t>
            </w:r>
          </w:p>
        </w:tc>
      </w:tr>
      <w:tr w:rsidR="00892910" w:rsidRPr="00892910" w14:paraId="436146C0" w14:textId="77777777" w:rsidTr="00540198">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3F01A2"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3D2EA0AF"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40D72494"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Agente / Substância específica</w:t>
            </w:r>
          </w:p>
        </w:tc>
        <w:tc>
          <w:tcPr>
            <w:tcW w:w="2880" w:type="dxa"/>
            <w:tcBorders>
              <w:bottom w:val="single" w:sz="8" w:space="0" w:color="000000"/>
              <w:right w:val="single" w:sz="8" w:space="0" w:color="000000"/>
            </w:tcBorders>
            <w:tcMar>
              <w:top w:w="100" w:type="dxa"/>
              <w:left w:w="100" w:type="dxa"/>
              <w:bottom w:w="100" w:type="dxa"/>
              <w:right w:w="100" w:type="dxa"/>
            </w:tcMar>
          </w:tcPr>
          <w:p w14:paraId="18A314CA"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livre</w:t>
            </w:r>
          </w:p>
        </w:tc>
      </w:tr>
      <w:tr w:rsidR="00892910" w:rsidRPr="00892910" w14:paraId="35555C54" w14:textId="77777777" w:rsidTr="00540198">
        <w:tc>
          <w:tcPr>
            <w:tcW w:w="1320" w:type="dxa"/>
            <w:tcBorders>
              <w:left w:val="single" w:sz="8" w:space="0" w:color="000000"/>
              <w:bottom w:val="single" w:sz="4" w:space="0" w:color="auto"/>
              <w:right w:val="single" w:sz="8" w:space="0" w:color="000000"/>
            </w:tcBorders>
            <w:tcMar>
              <w:top w:w="100" w:type="dxa"/>
              <w:left w:w="100" w:type="dxa"/>
              <w:bottom w:w="100" w:type="dxa"/>
              <w:right w:w="100" w:type="dxa"/>
            </w:tcMar>
          </w:tcPr>
          <w:p w14:paraId="05E40487"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4" w:space="0" w:color="auto"/>
              <w:right w:val="single" w:sz="8" w:space="0" w:color="000000"/>
            </w:tcBorders>
            <w:tcMar>
              <w:top w:w="100" w:type="dxa"/>
              <w:left w:w="100" w:type="dxa"/>
              <w:bottom w:w="100" w:type="dxa"/>
              <w:right w:w="100" w:type="dxa"/>
            </w:tcMar>
          </w:tcPr>
          <w:p w14:paraId="178E5B2E"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[0..1]</w:t>
            </w:r>
          </w:p>
        </w:tc>
        <w:tc>
          <w:tcPr>
            <w:tcW w:w="4305" w:type="dxa"/>
            <w:tcBorders>
              <w:bottom w:val="single" w:sz="4" w:space="0" w:color="auto"/>
              <w:right w:val="single" w:sz="8" w:space="0" w:color="000000"/>
            </w:tcBorders>
            <w:tcMar>
              <w:top w:w="100" w:type="dxa"/>
              <w:left w:w="100" w:type="dxa"/>
              <w:bottom w:w="100" w:type="dxa"/>
              <w:right w:w="100" w:type="dxa"/>
            </w:tcMar>
          </w:tcPr>
          <w:p w14:paraId="4B4CA6A9"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Tipo da alergia / reação</w:t>
            </w:r>
          </w:p>
        </w:tc>
        <w:tc>
          <w:tcPr>
            <w:tcW w:w="2880" w:type="dxa"/>
            <w:tcBorders>
              <w:bottom w:val="single" w:sz="4" w:space="0" w:color="auto"/>
              <w:right w:val="single" w:sz="8" w:space="0" w:color="000000"/>
            </w:tcBorders>
            <w:tcMar>
              <w:top w:w="100" w:type="dxa"/>
              <w:left w:w="100" w:type="dxa"/>
              <w:bottom w:w="100" w:type="dxa"/>
              <w:right w:w="100" w:type="dxa"/>
            </w:tcMar>
          </w:tcPr>
          <w:p w14:paraId="56A28F03"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codificado</w:t>
            </w:r>
          </w:p>
        </w:tc>
      </w:tr>
    </w:tbl>
    <w:p w14:paraId="63C71634" w14:textId="77777777" w:rsidR="00540198" w:rsidRPr="00892910" w:rsidRDefault="00540198">
      <w:pPr>
        <w:rPr>
          <w:color w:val="auto"/>
        </w:rPr>
      </w:pPr>
    </w:p>
    <w:p w14:paraId="67ABB430" w14:textId="74009ED3" w:rsidR="00540198" w:rsidRPr="00892910" w:rsidRDefault="00540198" w:rsidP="00540198">
      <w:pPr>
        <w:spacing w:after="0"/>
        <w:jc w:val="center"/>
        <w:rPr>
          <w:color w:val="auto"/>
          <w:sz w:val="22"/>
        </w:rPr>
      </w:pPr>
      <w:r w:rsidRPr="00892910">
        <w:rPr>
          <w:b/>
          <w:color w:val="auto"/>
          <w:sz w:val="22"/>
        </w:rPr>
        <w:lastRenderedPageBreak/>
        <w:t xml:space="preserve">Tabela 1 </w:t>
      </w:r>
      <w:r w:rsidRPr="00892910">
        <w:rPr>
          <w:color w:val="auto"/>
          <w:sz w:val="22"/>
        </w:rPr>
        <w:t>(continuação)</w:t>
      </w:r>
    </w:p>
    <w:tbl>
      <w:tblPr>
        <w:tblStyle w:val="a2"/>
        <w:tblpPr w:leftFromText="141" w:rightFromText="141" w:vertAnchor="text" w:tblpX="85" w:tblpY="1"/>
        <w:tblOverlap w:val="never"/>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1455"/>
        <w:gridCol w:w="4305"/>
        <w:gridCol w:w="2880"/>
      </w:tblGrid>
      <w:tr w:rsidR="00892910" w:rsidRPr="00892910" w14:paraId="3B762107" w14:textId="77777777" w:rsidTr="00540198">
        <w:tc>
          <w:tcPr>
            <w:tcW w:w="13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C3CE1F"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2</w:t>
            </w:r>
          </w:p>
        </w:tc>
        <w:tc>
          <w:tcPr>
            <w:tcW w:w="14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C7394D"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[0..1]</w:t>
            </w:r>
          </w:p>
        </w:tc>
        <w:tc>
          <w:tcPr>
            <w:tcW w:w="43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EE2819"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Gravidade</w:t>
            </w:r>
          </w:p>
        </w:tc>
        <w:tc>
          <w:tcPr>
            <w:tcW w:w="28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C851ADB" w14:textId="05E1ECC2" w:rsidR="00EF7C3E" w:rsidRPr="00892910" w:rsidRDefault="00106AE8" w:rsidP="00540198">
            <w:pPr>
              <w:widowControl w:val="0"/>
              <w:tabs>
                <w:tab w:val="left" w:pos="10773"/>
              </w:tabs>
              <w:spacing w:after="0"/>
              <w:jc w:val="left"/>
              <w:rPr>
                <w:color w:val="auto"/>
              </w:rPr>
            </w:pPr>
            <w:r w:rsidRPr="00892910">
              <w:rPr>
                <w:b/>
                <w:color w:val="auto"/>
                <w:sz w:val="22"/>
                <w:highlight w:val="white"/>
              </w:rPr>
              <w:t>baixo-risco</w:t>
            </w:r>
            <w:r w:rsidRPr="00892910">
              <w:rPr>
                <w:color w:val="auto"/>
                <w:sz w:val="22"/>
                <w:highlight w:val="white"/>
              </w:rPr>
              <w:t xml:space="preserve"> - potencial impacto clínico de uma nova reação é considerado baixo. Existe contraindicação RELATIVA de uso futuro da </w:t>
            </w:r>
            <w:r w:rsidR="00540198" w:rsidRPr="00892910">
              <w:rPr>
                <w:color w:val="auto"/>
                <w:sz w:val="22"/>
                <w:highlight w:val="white"/>
              </w:rPr>
              <w:t>s</w:t>
            </w:r>
            <w:r w:rsidRPr="00892910">
              <w:rPr>
                <w:color w:val="auto"/>
                <w:sz w:val="22"/>
                <w:highlight w:val="white"/>
              </w:rPr>
              <w:t>ubstância</w:t>
            </w:r>
          </w:p>
          <w:p w14:paraId="6963F9E1" w14:textId="77777777" w:rsidR="00EF7C3E" w:rsidRPr="00892910" w:rsidRDefault="00106AE8" w:rsidP="00540198">
            <w:pPr>
              <w:widowControl w:val="0"/>
              <w:tabs>
                <w:tab w:val="left" w:pos="10773"/>
              </w:tabs>
              <w:spacing w:after="0"/>
              <w:jc w:val="left"/>
              <w:rPr>
                <w:color w:val="auto"/>
              </w:rPr>
            </w:pPr>
            <w:r w:rsidRPr="00892910">
              <w:rPr>
                <w:b/>
                <w:color w:val="auto"/>
                <w:sz w:val="22"/>
                <w:highlight w:val="white"/>
              </w:rPr>
              <w:t>alto-risco</w:t>
            </w:r>
            <w:r w:rsidRPr="00892910">
              <w:rPr>
                <w:color w:val="auto"/>
                <w:sz w:val="22"/>
                <w:highlight w:val="white"/>
              </w:rPr>
              <w:t xml:space="preserve"> - potencial impacto clínico de uma nova reação é considerado alto. Existe contraindicação ABSOLUTA de uso futuro da substância</w:t>
            </w:r>
          </w:p>
        </w:tc>
      </w:tr>
      <w:tr w:rsidR="00892910" w:rsidRPr="00892910" w14:paraId="7232E338" w14:textId="77777777" w:rsidTr="00540198">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3DDDDFC9"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2</w:t>
            </w:r>
          </w:p>
        </w:tc>
        <w:tc>
          <w:tcPr>
            <w:tcW w:w="145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03DEFE7C"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[0..1]</w:t>
            </w:r>
          </w:p>
        </w:tc>
        <w:tc>
          <w:tcPr>
            <w:tcW w:w="430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1CD59412"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Data da instalação da reação adversa</w:t>
            </w:r>
          </w:p>
        </w:tc>
        <w:tc>
          <w:tcPr>
            <w:tcW w:w="2880" w:type="dxa"/>
            <w:tcBorders>
              <w:top w:val="single" w:sz="4" w:space="0" w:color="auto"/>
              <w:bottom w:val="single" w:sz="8" w:space="0" w:color="000000"/>
              <w:right w:val="single" w:sz="8" w:space="0" w:color="000000"/>
            </w:tcBorders>
            <w:tcMar>
              <w:top w:w="100" w:type="dxa"/>
              <w:left w:w="100" w:type="dxa"/>
              <w:bottom w:w="100" w:type="dxa"/>
              <w:right w:w="100" w:type="dxa"/>
            </w:tcMar>
          </w:tcPr>
          <w:p w14:paraId="489E32C8"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Datahora, conforme</w:t>
            </w:r>
          </w:p>
          <w:p w14:paraId="780EFDFE"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ISO 8601</w:t>
            </w:r>
          </w:p>
        </w:tc>
      </w:tr>
      <w:tr w:rsidR="00892910" w:rsidRPr="00892910" w14:paraId="2298E2AE" w14:textId="77777777" w:rsidTr="00540198">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43D58E"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366465F4"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44A8126A"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Evolução da alergia/reação adversa</w:t>
            </w:r>
          </w:p>
        </w:tc>
        <w:tc>
          <w:tcPr>
            <w:tcW w:w="2880" w:type="dxa"/>
            <w:tcBorders>
              <w:bottom w:val="single" w:sz="8" w:space="0" w:color="000000"/>
              <w:right w:val="single" w:sz="8" w:space="0" w:color="000000"/>
            </w:tcBorders>
            <w:tcMar>
              <w:top w:w="100" w:type="dxa"/>
              <w:left w:w="100" w:type="dxa"/>
              <w:bottom w:w="100" w:type="dxa"/>
              <w:right w:w="100" w:type="dxa"/>
            </w:tcMar>
          </w:tcPr>
          <w:p w14:paraId="7ED73F00"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livre</w:t>
            </w:r>
          </w:p>
        </w:tc>
      </w:tr>
      <w:tr w:rsidR="00892910" w:rsidRPr="00892910" w14:paraId="524CA7CD" w14:textId="77777777" w:rsidTr="00540198">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E3CF477" w14:textId="77777777" w:rsidR="00EF7C3E" w:rsidRPr="00892910" w:rsidRDefault="00106AE8" w:rsidP="00540198">
            <w:pPr>
              <w:widowControl w:val="0"/>
              <w:tabs>
                <w:tab w:val="left" w:pos="10773"/>
              </w:tabs>
              <w:spacing w:before="80" w:after="0"/>
              <w:jc w:val="center"/>
              <w:rPr>
                <w:color w:val="auto"/>
              </w:rPr>
            </w:pPr>
            <w:r w:rsidRPr="00892910">
              <w:rPr>
                <w:b/>
                <w:color w:val="auto"/>
                <w:sz w:val="22"/>
                <w:highlight w:val="white"/>
              </w:rPr>
              <w:t>1</w:t>
            </w:r>
          </w:p>
        </w:tc>
        <w:tc>
          <w:tcPr>
            <w:tcW w:w="1455" w:type="dxa"/>
            <w:tcBorders>
              <w:bottom w:val="single" w:sz="8" w:space="0" w:color="000000"/>
              <w:right w:val="single" w:sz="8" w:space="0" w:color="000000"/>
            </w:tcBorders>
            <w:tcMar>
              <w:top w:w="100" w:type="dxa"/>
              <w:left w:w="100" w:type="dxa"/>
              <w:bottom w:w="100" w:type="dxa"/>
              <w:right w:w="100" w:type="dxa"/>
            </w:tcMar>
          </w:tcPr>
          <w:p w14:paraId="637B6F77" w14:textId="77777777" w:rsidR="00EF7C3E" w:rsidRPr="00892910" w:rsidRDefault="00106AE8" w:rsidP="00540198">
            <w:pPr>
              <w:widowControl w:val="0"/>
              <w:tabs>
                <w:tab w:val="left" w:pos="10773"/>
              </w:tabs>
              <w:spacing w:before="80" w:after="0"/>
              <w:jc w:val="center"/>
              <w:rPr>
                <w:color w:val="auto"/>
              </w:rPr>
            </w:pPr>
            <w:r w:rsidRPr="00892910">
              <w:rPr>
                <w:b/>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11701A33" w14:textId="77777777" w:rsidR="00EF7C3E" w:rsidRPr="00892910" w:rsidRDefault="00106AE8" w:rsidP="00540198">
            <w:pPr>
              <w:widowControl w:val="0"/>
              <w:tabs>
                <w:tab w:val="left" w:pos="10773"/>
              </w:tabs>
              <w:spacing w:after="0"/>
              <w:jc w:val="left"/>
              <w:rPr>
                <w:color w:val="auto"/>
              </w:rPr>
            </w:pPr>
            <w:r w:rsidRPr="00892910">
              <w:rPr>
                <w:b/>
                <w:color w:val="auto"/>
                <w:sz w:val="22"/>
                <w:highlight w:val="white"/>
              </w:rPr>
              <w:t>Prescrição e orientação da alta</w:t>
            </w:r>
          </w:p>
        </w:tc>
        <w:tc>
          <w:tcPr>
            <w:tcW w:w="2880" w:type="dxa"/>
            <w:tcBorders>
              <w:bottom w:val="single" w:sz="8" w:space="0" w:color="000000"/>
              <w:right w:val="single" w:sz="8" w:space="0" w:color="000000"/>
            </w:tcBorders>
            <w:tcMar>
              <w:top w:w="100" w:type="dxa"/>
              <w:left w:w="100" w:type="dxa"/>
              <w:bottom w:w="100" w:type="dxa"/>
              <w:right w:w="100" w:type="dxa"/>
            </w:tcMar>
          </w:tcPr>
          <w:p w14:paraId="14A9D492" w14:textId="77777777" w:rsidR="00EF7C3E" w:rsidRPr="00892910" w:rsidRDefault="00EF7C3E" w:rsidP="00540198">
            <w:pPr>
              <w:widowControl w:val="0"/>
              <w:tabs>
                <w:tab w:val="left" w:pos="10773"/>
              </w:tabs>
              <w:spacing w:after="0"/>
              <w:jc w:val="center"/>
              <w:rPr>
                <w:color w:val="auto"/>
              </w:rPr>
            </w:pPr>
          </w:p>
        </w:tc>
      </w:tr>
      <w:tr w:rsidR="00892910" w:rsidRPr="00892910" w14:paraId="2D7B6820" w14:textId="77777777" w:rsidTr="00540198">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CE373E"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3F2A2236"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[1..N]</w:t>
            </w:r>
          </w:p>
        </w:tc>
        <w:tc>
          <w:tcPr>
            <w:tcW w:w="4305" w:type="dxa"/>
            <w:tcBorders>
              <w:bottom w:val="single" w:sz="8" w:space="0" w:color="000000"/>
              <w:right w:val="single" w:sz="8" w:space="0" w:color="000000"/>
            </w:tcBorders>
            <w:tcMar>
              <w:top w:w="100" w:type="dxa"/>
              <w:left w:w="100" w:type="dxa"/>
              <w:bottom w:w="100" w:type="dxa"/>
              <w:right w:w="100" w:type="dxa"/>
            </w:tcMar>
          </w:tcPr>
          <w:p w14:paraId="4E6F3F8B" w14:textId="77777777" w:rsidR="00EF7C3E" w:rsidRPr="00892910" w:rsidRDefault="00106AE8" w:rsidP="00540198">
            <w:pPr>
              <w:widowControl w:val="0"/>
              <w:tabs>
                <w:tab w:val="left" w:pos="10773"/>
              </w:tabs>
              <w:spacing w:before="80" w:after="0"/>
              <w:jc w:val="left"/>
              <w:rPr>
                <w:color w:val="auto"/>
              </w:rPr>
            </w:pPr>
            <w:r w:rsidRPr="00892910">
              <w:rPr>
                <w:color w:val="auto"/>
                <w:sz w:val="22"/>
                <w:highlight w:val="white"/>
              </w:rPr>
              <w:t>Prescrição da alta (texto livre)</w:t>
            </w:r>
          </w:p>
        </w:tc>
        <w:tc>
          <w:tcPr>
            <w:tcW w:w="2880" w:type="dxa"/>
            <w:tcBorders>
              <w:bottom w:val="single" w:sz="8" w:space="0" w:color="000000"/>
              <w:right w:val="single" w:sz="8" w:space="0" w:color="000000"/>
            </w:tcBorders>
            <w:tcMar>
              <w:top w:w="100" w:type="dxa"/>
              <w:left w:w="100" w:type="dxa"/>
              <w:bottom w:w="100" w:type="dxa"/>
              <w:right w:w="100" w:type="dxa"/>
            </w:tcMar>
          </w:tcPr>
          <w:p w14:paraId="1CE58DBE"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livre</w:t>
            </w:r>
          </w:p>
        </w:tc>
      </w:tr>
      <w:tr w:rsidR="00892910" w:rsidRPr="00892910" w14:paraId="7A20F219" w14:textId="77777777" w:rsidTr="00540198">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564CA5"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73C7388B"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3CD12E33" w14:textId="77777777" w:rsidR="00EF7C3E" w:rsidRPr="00892910" w:rsidRDefault="00106AE8" w:rsidP="00540198">
            <w:pPr>
              <w:widowControl w:val="0"/>
              <w:tabs>
                <w:tab w:val="left" w:pos="10773"/>
              </w:tabs>
              <w:spacing w:before="80" w:after="0"/>
              <w:jc w:val="left"/>
              <w:rPr>
                <w:color w:val="auto"/>
              </w:rPr>
            </w:pPr>
            <w:r w:rsidRPr="00892910">
              <w:rPr>
                <w:color w:val="auto"/>
                <w:sz w:val="22"/>
                <w:highlight w:val="white"/>
              </w:rPr>
              <w:t>Lista de medicamentos da alta (estruturada)</w:t>
            </w:r>
          </w:p>
        </w:tc>
        <w:tc>
          <w:tcPr>
            <w:tcW w:w="2880" w:type="dxa"/>
            <w:tcBorders>
              <w:bottom w:val="single" w:sz="8" w:space="0" w:color="000000"/>
              <w:right w:val="single" w:sz="8" w:space="0" w:color="000000"/>
            </w:tcBorders>
            <w:tcMar>
              <w:top w:w="100" w:type="dxa"/>
              <w:left w:w="100" w:type="dxa"/>
              <w:bottom w:w="100" w:type="dxa"/>
              <w:right w:w="100" w:type="dxa"/>
            </w:tcMar>
          </w:tcPr>
          <w:p w14:paraId="3FE61E30"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Prescrição estruturada – ou a forma em texto livre ou a estruturada deve esta preenchida</w:t>
            </w:r>
          </w:p>
        </w:tc>
      </w:tr>
      <w:tr w:rsidR="00892910" w:rsidRPr="00892910" w14:paraId="43FEA7E9" w14:textId="77777777" w:rsidTr="00540198">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4A10A"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2FD2F57E"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4B20BC16" w14:textId="77777777" w:rsidR="00EF7C3E" w:rsidRPr="00892910" w:rsidRDefault="00106AE8" w:rsidP="00540198">
            <w:pPr>
              <w:widowControl w:val="0"/>
              <w:tabs>
                <w:tab w:val="left" w:pos="10773"/>
              </w:tabs>
              <w:spacing w:before="80" w:after="0"/>
              <w:jc w:val="left"/>
              <w:rPr>
                <w:color w:val="auto"/>
              </w:rPr>
            </w:pPr>
            <w:r w:rsidRPr="00892910">
              <w:rPr>
                <w:color w:val="auto"/>
                <w:sz w:val="22"/>
              </w:rPr>
              <w:t>Nome e versão da terminologia que descreve o medicamento</w:t>
            </w:r>
          </w:p>
        </w:tc>
        <w:tc>
          <w:tcPr>
            <w:tcW w:w="2880" w:type="dxa"/>
            <w:tcBorders>
              <w:bottom w:val="single" w:sz="8" w:space="0" w:color="000000"/>
              <w:right w:val="single" w:sz="8" w:space="0" w:color="000000"/>
            </w:tcBorders>
            <w:tcMar>
              <w:top w:w="100" w:type="dxa"/>
              <w:left w:w="100" w:type="dxa"/>
              <w:bottom w:w="100" w:type="dxa"/>
              <w:right w:w="100" w:type="dxa"/>
            </w:tcMar>
          </w:tcPr>
          <w:p w14:paraId="41DC859D"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03E65ED4" w14:textId="77777777" w:rsidTr="00540198">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7C6140"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0DAB924B"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0A180A03" w14:textId="77777777" w:rsidR="00EF7C3E" w:rsidRPr="00892910" w:rsidRDefault="00106AE8" w:rsidP="00540198">
            <w:pPr>
              <w:widowControl w:val="0"/>
              <w:tabs>
                <w:tab w:val="left" w:pos="10773"/>
              </w:tabs>
              <w:spacing w:before="80" w:after="0"/>
              <w:jc w:val="left"/>
              <w:rPr>
                <w:color w:val="auto"/>
              </w:rPr>
            </w:pPr>
            <w:r w:rsidRPr="00892910">
              <w:rPr>
                <w:color w:val="auto"/>
                <w:sz w:val="22"/>
                <w:highlight w:val="white"/>
              </w:rPr>
              <w:t>Identificador OID da terminologia de medicamentos</w:t>
            </w:r>
          </w:p>
        </w:tc>
        <w:tc>
          <w:tcPr>
            <w:tcW w:w="2880" w:type="dxa"/>
            <w:tcBorders>
              <w:bottom w:val="single" w:sz="8" w:space="0" w:color="000000"/>
              <w:right w:val="single" w:sz="8" w:space="0" w:color="000000"/>
            </w:tcBorders>
            <w:tcMar>
              <w:top w:w="100" w:type="dxa"/>
              <w:left w:w="100" w:type="dxa"/>
              <w:bottom w:w="100" w:type="dxa"/>
              <w:right w:w="100" w:type="dxa"/>
            </w:tcMar>
          </w:tcPr>
          <w:p w14:paraId="5744C27F"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OID</w:t>
            </w:r>
          </w:p>
        </w:tc>
      </w:tr>
      <w:tr w:rsidR="00892910" w:rsidRPr="00892910" w14:paraId="6244A1E5" w14:textId="77777777" w:rsidTr="00540198">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D09294"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57940E02"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[1..N]</w:t>
            </w:r>
          </w:p>
        </w:tc>
        <w:tc>
          <w:tcPr>
            <w:tcW w:w="4305" w:type="dxa"/>
            <w:tcBorders>
              <w:bottom w:val="single" w:sz="8" w:space="0" w:color="000000"/>
              <w:right w:val="single" w:sz="8" w:space="0" w:color="000000"/>
            </w:tcBorders>
            <w:tcMar>
              <w:top w:w="100" w:type="dxa"/>
              <w:left w:w="100" w:type="dxa"/>
              <w:bottom w:w="100" w:type="dxa"/>
              <w:right w:w="100" w:type="dxa"/>
            </w:tcMar>
          </w:tcPr>
          <w:p w14:paraId="65EA3F30" w14:textId="77777777" w:rsidR="00EF7C3E" w:rsidRPr="00892910" w:rsidRDefault="00106AE8" w:rsidP="00540198">
            <w:pPr>
              <w:widowControl w:val="0"/>
              <w:tabs>
                <w:tab w:val="left" w:pos="10773"/>
              </w:tabs>
              <w:spacing w:before="80" w:after="0"/>
              <w:jc w:val="left"/>
              <w:rPr>
                <w:color w:val="auto"/>
              </w:rPr>
            </w:pPr>
            <w:r w:rsidRPr="00892910">
              <w:rPr>
                <w:color w:val="auto"/>
                <w:sz w:val="22"/>
                <w:highlight w:val="white"/>
              </w:rPr>
              <w:t>Linha de prescrição</w:t>
            </w:r>
          </w:p>
        </w:tc>
        <w:tc>
          <w:tcPr>
            <w:tcW w:w="2880" w:type="dxa"/>
            <w:tcBorders>
              <w:bottom w:val="single" w:sz="8" w:space="0" w:color="000000"/>
              <w:right w:val="single" w:sz="8" w:space="0" w:color="000000"/>
            </w:tcBorders>
            <w:tcMar>
              <w:top w:w="100" w:type="dxa"/>
              <w:left w:w="100" w:type="dxa"/>
              <w:bottom w:w="100" w:type="dxa"/>
              <w:right w:w="100" w:type="dxa"/>
            </w:tcMar>
          </w:tcPr>
          <w:p w14:paraId="6686F3D2"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200C3C43" w14:textId="77777777" w:rsidTr="00540198">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03A987"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6D8B89FD" w14:textId="77777777" w:rsidR="00EF7C3E" w:rsidRPr="00892910" w:rsidRDefault="00106AE8" w:rsidP="00540198">
            <w:pPr>
              <w:widowControl w:val="0"/>
              <w:tabs>
                <w:tab w:val="left" w:pos="10773"/>
              </w:tabs>
              <w:spacing w:before="80" w:after="0"/>
              <w:jc w:val="center"/>
              <w:rPr>
                <w:color w:val="auto"/>
              </w:rPr>
            </w:pPr>
            <w:r w:rsidRPr="00892910">
              <w:rPr>
                <w:color w:val="auto"/>
                <w:sz w:val="22"/>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1D39A91F" w14:textId="77777777" w:rsidR="00EF7C3E" w:rsidRPr="00892910" w:rsidRDefault="00106AE8" w:rsidP="00540198">
            <w:pPr>
              <w:widowControl w:val="0"/>
              <w:tabs>
                <w:tab w:val="left" w:pos="10773"/>
              </w:tabs>
              <w:spacing w:before="80" w:after="0"/>
              <w:jc w:val="left"/>
              <w:rPr>
                <w:color w:val="auto"/>
              </w:rPr>
            </w:pPr>
            <w:r w:rsidRPr="00892910">
              <w:rPr>
                <w:color w:val="auto"/>
                <w:sz w:val="22"/>
              </w:rPr>
              <w:t xml:space="preserve">Nome do medicamento </w:t>
            </w:r>
          </w:p>
        </w:tc>
        <w:tc>
          <w:tcPr>
            <w:tcW w:w="2880" w:type="dxa"/>
            <w:tcBorders>
              <w:bottom w:val="single" w:sz="8" w:space="0" w:color="000000"/>
              <w:right w:val="single" w:sz="8" w:space="0" w:color="000000"/>
            </w:tcBorders>
            <w:tcMar>
              <w:top w:w="100" w:type="dxa"/>
              <w:left w:w="100" w:type="dxa"/>
              <w:bottom w:w="100" w:type="dxa"/>
              <w:right w:w="100" w:type="dxa"/>
            </w:tcMar>
          </w:tcPr>
          <w:p w14:paraId="4819C7A1" w14:textId="77777777" w:rsidR="00EF7C3E" w:rsidRPr="00892910" w:rsidRDefault="00106AE8" w:rsidP="00540198">
            <w:pPr>
              <w:widowControl w:val="0"/>
              <w:tabs>
                <w:tab w:val="left" w:pos="10773"/>
              </w:tabs>
              <w:spacing w:after="0"/>
              <w:jc w:val="left"/>
              <w:rPr>
                <w:color w:val="auto"/>
              </w:rPr>
            </w:pPr>
            <w:r w:rsidRPr="00892910">
              <w:rPr>
                <w:color w:val="auto"/>
                <w:sz w:val="22"/>
              </w:rPr>
              <w:t xml:space="preserve">Texto </w:t>
            </w:r>
          </w:p>
        </w:tc>
      </w:tr>
      <w:tr w:rsidR="00892910" w:rsidRPr="00892910" w14:paraId="46643417" w14:textId="77777777" w:rsidTr="00540198">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70A8D7" w14:textId="77777777" w:rsidR="00EF7C3E" w:rsidRPr="00892910" w:rsidRDefault="00106AE8" w:rsidP="00540198">
            <w:pPr>
              <w:widowControl w:val="0"/>
              <w:tabs>
                <w:tab w:val="left" w:pos="10773"/>
              </w:tabs>
              <w:spacing w:before="80" w:after="0"/>
              <w:jc w:val="center"/>
              <w:rPr>
                <w:color w:val="auto"/>
              </w:rPr>
            </w:pPr>
            <w:r w:rsidRPr="00892910">
              <w:rPr>
                <w:color w:val="auto"/>
                <w:sz w:val="22"/>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4D09F30E" w14:textId="77777777" w:rsidR="00EF7C3E" w:rsidRPr="00892910" w:rsidRDefault="00106AE8" w:rsidP="00540198">
            <w:pPr>
              <w:widowControl w:val="0"/>
              <w:tabs>
                <w:tab w:val="left" w:pos="10773"/>
              </w:tabs>
              <w:spacing w:before="80" w:after="0"/>
              <w:jc w:val="center"/>
              <w:rPr>
                <w:color w:val="auto"/>
              </w:rPr>
            </w:pPr>
            <w:r w:rsidRPr="00892910">
              <w:rPr>
                <w:color w:val="auto"/>
                <w:sz w:val="22"/>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11BE4DB6" w14:textId="77777777" w:rsidR="00EF7C3E" w:rsidRPr="00892910" w:rsidRDefault="00106AE8" w:rsidP="00540198">
            <w:pPr>
              <w:widowControl w:val="0"/>
              <w:tabs>
                <w:tab w:val="left" w:pos="10773"/>
              </w:tabs>
              <w:spacing w:before="80" w:after="0"/>
              <w:jc w:val="left"/>
              <w:rPr>
                <w:color w:val="auto"/>
              </w:rPr>
            </w:pPr>
            <w:r w:rsidRPr="00892910">
              <w:rPr>
                <w:color w:val="auto"/>
                <w:sz w:val="22"/>
              </w:rPr>
              <w:t xml:space="preserve">Código do medicamento </w:t>
            </w:r>
          </w:p>
        </w:tc>
        <w:tc>
          <w:tcPr>
            <w:tcW w:w="2880" w:type="dxa"/>
            <w:tcBorders>
              <w:bottom w:val="single" w:sz="8" w:space="0" w:color="000000"/>
              <w:right w:val="single" w:sz="8" w:space="0" w:color="000000"/>
            </w:tcBorders>
            <w:tcMar>
              <w:top w:w="100" w:type="dxa"/>
              <w:left w:w="100" w:type="dxa"/>
              <w:bottom w:w="100" w:type="dxa"/>
              <w:right w:w="100" w:type="dxa"/>
            </w:tcMar>
          </w:tcPr>
          <w:p w14:paraId="4CB7E8A1" w14:textId="4A007B9F" w:rsidR="00EF7C3E" w:rsidRPr="00892910" w:rsidRDefault="00FD3A66" w:rsidP="00FD3A66">
            <w:pPr>
              <w:widowControl w:val="0"/>
              <w:tabs>
                <w:tab w:val="left" w:pos="10773"/>
              </w:tabs>
              <w:spacing w:after="0"/>
              <w:jc w:val="left"/>
              <w:rPr>
                <w:color w:val="auto"/>
              </w:rPr>
            </w:pPr>
            <w:r w:rsidRPr="00892910">
              <w:rPr>
                <w:color w:val="auto"/>
                <w:sz w:val="22"/>
              </w:rPr>
              <w:t>Códi</w:t>
            </w:r>
            <w:r w:rsidR="00106AE8" w:rsidRPr="00892910">
              <w:rPr>
                <w:color w:val="auto"/>
                <w:sz w:val="22"/>
              </w:rPr>
              <w:t>go da terminologia</w:t>
            </w:r>
          </w:p>
        </w:tc>
      </w:tr>
    </w:tbl>
    <w:p w14:paraId="0F935F4D" w14:textId="77777777" w:rsidR="00FD3A66" w:rsidRPr="00892910" w:rsidRDefault="00FD3A66" w:rsidP="00FD3A66">
      <w:pPr>
        <w:spacing w:after="0"/>
        <w:rPr>
          <w:color w:val="auto"/>
        </w:rPr>
      </w:pPr>
    </w:p>
    <w:p w14:paraId="23BBCCF7" w14:textId="77777777" w:rsidR="00FD3A66" w:rsidRPr="00892910" w:rsidRDefault="00FD3A66">
      <w:pPr>
        <w:rPr>
          <w:color w:val="auto"/>
        </w:rPr>
      </w:pPr>
    </w:p>
    <w:p w14:paraId="547441FF" w14:textId="77777777" w:rsidR="00FD3A66" w:rsidRPr="00892910" w:rsidRDefault="00FD3A66" w:rsidP="00FD3A66">
      <w:pPr>
        <w:spacing w:after="0"/>
        <w:jc w:val="center"/>
        <w:rPr>
          <w:color w:val="auto"/>
          <w:sz w:val="22"/>
        </w:rPr>
      </w:pPr>
      <w:r w:rsidRPr="00892910">
        <w:rPr>
          <w:b/>
          <w:color w:val="auto"/>
          <w:sz w:val="22"/>
        </w:rPr>
        <w:lastRenderedPageBreak/>
        <w:t xml:space="preserve">Tabela 1 </w:t>
      </w:r>
      <w:r w:rsidRPr="00892910">
        <w:rPr>
          <w:color w:val="auto"/>
          <w:sz w:val="22"/>
        </w:rPr>
        <w:t>(continuação)</w:t>
      </w:r>
    </w:p>
    <w:tbl>
      <w:tblPr>
        <w:tblStyle w:val="a2"/>
        <w:tblpPr w:leftFromText="141" w:rightFromText="141" w:vertAnchor="text" w:tblpX="85" w:tblpY="1"/>
        <w:tblOverlap w:val="never"/>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1455"/>
        <w:gridCol w:w="4305"/>
        <w:gridCol w:w="2880"/>
      </w:tblGrid>
      <w:tr w:rsidR="00892910" w:rsidRPr="00892910" w14:paraId="5615648C" w14:textId="77777777" w:rsidTr="00FD3A66">
        <w:tc>
          <w:tcPr>
            <w:tcW w:w="13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2F3AC3"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4</w:t>
            </w:r>
          </w:p>
        </w:tc>
        <w:tc>
          <w:tcPr>
            <w:tcW w:w="14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7EE0D99"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8CA0B7"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Dose</w:t>
            </w:r>
          </w:p>
        </w:tc>
        <w:tc>
          <w:tcPr>
            <w:tcW w:w="28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7FE692A"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Quantidade</w:t>
            </w:r>
          </w:p>
        </w:tc>
      </w:tr>
      <w:tr w:rsidR="00892910" w:rsidRPr="00892910" w14:paraId="3C7F0C12" w14:textId="77777777" w:rsidTr="00FD3A66">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DBF251B"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4</w:t>
            </w:r>
          </w:p>
        </w:tc>
        <w:tc>
          <w:tcPr>
            <w:tcW w:w="145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78FF32E7"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7150CDAA"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Via de administração</w:t>
            </w:r>
          </w:p>
        </w:tc>
        <w:tc>
          <w:tcPr>
            <w:tcW w:w="2880" w:type="dxa"/>
            <w:tcBorders>
              <w:top w:val="single" w:sz="4" w:space="0" w:color="auto"/>
              <w:bottom w:val="single" w:sz="8" w:space="0" w:color="000000"/>
              <w:right w:val="single" w:sz="8" w:space="0" w:color="000000"/>
            </w:tcBorders>
            <w:tcMar>
              <w:top w:w="100" w:type="dxa"/>
              <w:left w:w="100" w:type="dxa"/>
              <w:bottom w:w="100" w:type="dxa"/>
              <w:right w:w="100" w:type="dxa"/>
            </w:tcMar>
          </w:tcPr>
          <w:p w14:paraId="43EED570"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codificado por terminologia externa conforme vocabulário controlado de formas farmacêuticas, vias de administração e embalagens de medicamentos da Anvisa</w:t>
            </w:r>
            <w:r w:rsidRPr="00892910">
              <w:rPr>
                <w:color w:val="auto"/>
                <w:sz w:val="22"/>
                <w:highlight w:val="white"/>
                <w:vertAlign w:val="superscript"/>
              </w:rPr>
              <w:t>[15]</w:t>
            </w:r>
          </w:p>
        </w:tc>
      </w:tr>
      <w:tr w:rsidR="00892910" w:rsidRPr="00892910" w14:paraId="7E1E7227" w14:textId="77777777" w:rsidTr="00FD3A66">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FED4F8"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7B3D2467"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73AA7C6D"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Frequência de uso do medicamento</w:t>
            </w:r>
          </w:p>
        </w:tc>
        <w:tc>
          <w:tcPr>
            <w:tcW w:w="2880" w:type="dxa"/>
            <w:tcBorders>
              <w:bottom w:val="single" w:sz="8" w:space="0" w:color="000000"/>
              <w:right w:val="single" w:sz="8" w:space="0" w:color="000000"/>
            </w:tcBorders>
            <w:tcMar>
              <w:top w:w="100" w:type="dxa"/>
              <w:left w:w="100" w:type="dxa"/>
              <w:bottom w:w="100" w:type="dxa"/>
              <w:right w:w="100" w:type="dxa"/>
            </w:tcMar>
          </w:tcPr>
          <w:p w14:paraId="6E7448EC"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Intervalo de tempo. Ver anexo A</w:t>
            </w:r>
          </w:p>
        </w:tc>
      </w:tr>
      <w:tr w:rsidR="00892910" w:rsidRPr="00892910" w14:paraId="67B7C0D2" w14:textId="77777777" w:rsidTr="00FD3A66">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3C13"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4A23931F"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51CFED98"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Duração de uso do medicamento</w:t>
            </w:r>
          </w:p>
        </w:tc>
        <w:tc>
          <w:tcPr>
            <w:tcW w:w="2880" w:type="dxa"/>
            <w:tcBorders>
              <w:bottom w:val="single" w:sz="8" w:space="0" w:color="000000"/>
              <w:right w:val="single" w:sz="8" w:space="0" w:color="000000"/>
            </w:tcBorders>
            <w:tcMar>
              <w:top w:w="100" w:type="dxa"/>
              <w:left w:w="100" w:type="dxa"/>
              <w:bottom w:w="100" w:type="dxa"/>
              <w:right w:w="100" w:type="dxa"/>
            </w:tcMar>
          </w:tcPr>
          <w:p w14:paraId="30DAB830"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Duração conforme </w:t>
            </w:r>
          </w:p>
          <w:p w14:paraId="51D8C65A"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ISO 8601. Ver Anexo A.</w:t>
            </w:r>
          </w:p>
          <w:p w14:paraId="043E5E63"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Exemplo P4W - representa uso por 4 semanas</w:t>
            </w:r>
          </w:p>
        </w:tc>
      </w:tr>
      <w:tr w:rsidR="00892910" w:rsidRPr="00892910" w14:paraId="53BAFEE9" w14:textId="77777777" w:rsidTr="00FD3A66">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6D35B9"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6BB2B03A"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411F9FD9"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Orientação sobre o uso do medicamento</w:t>
            </w:r>
          </w:p>
        </w:tc>
        <w:tc>
          <w:tcPr>
            <w:tcW w:w="2880" w:type="dxa"/>
            <w:tcBorders>
              <w:bottom w:val="single" w:sz="8" w:space="0" w:color="000000"/>
              <w:right w:val="single" w:sz="8" w:space="0" w:color="000000"/>
            </w:tcBorders>
            <w:tcMar>
              <w:top w:w="100" w:type="dxa"/>
              <w:left w:w="100" w:type="dxa"/>
              <w:bottom w:w="100" w:type="dxa"/>
              <w:right w:w="100" w:type="dxa"/>
            </w:tcMar>
          </w:tcPr>
          <w:p w14:paraId="75442E8E"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livre</w:t>
            </w:r>
          </w:p>
        </w:tc>
      </w:tr>
      <w:tr w:rsidR="00892910" w:rsidRPr="00892910" w14:paraId="4864DB59" w14:textId="77777777" w:rsidTr="00FD3A66">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D21E44" w14:textId="77777777" w:rsidR="00EF7C3E" w:rsidRPr="00892910" w:rsidRDefault="00106AE8" w:rsidP="00540198">
            <w:pPr>
              <w:widowControl w:val="0"/>
              <w:tabs>
                <w:tab w:val="left" w:pos="10773"/>
              </w:tabs>
              <w:spacing w:after="0"/>
              <w:jc w:val="center"/>
              <w:rPr>
                <w:color w:val="auto"/>
              </w:rPr>
            </w:pPr>
            <w:r w:rsidRPr="00892910">
              <w:rPr>
                <w:b/>
                <w:color w:val="auto"/>
                <w:sz w:val="22"/>
                <w:highlight w:val="white"/>
              </w:rPr>
              <w:t>1</w:t>
            </w:r>
          </w:p>
        </w:tc>
        <w:tc>
          <w:tcPr>
            <w:tcW w:w="1455" w:type="dxa"/>
            <w:tcBorders>
              <w:bottom w:val="single" w:sz="8" w:space="0" w:color="000000"/>
              <w:right w:val="single" w:sz="8" w:space="0" w:color="000000"/>
            </w:tcBorders>
            <w:tcMar>
              <w:top w:w="100" w:type="dxa"/>
              <w:left w:w="100" w:type="dxa"/>
              <w:bottom w:w="100" w:type="dxa"/>
              <w:right w:w="100" w:type="dxa"/>
            </w:tcMar>
          </w:tcPr>
          <w:p w14:paraId="62DFE693" w14:textId="77777777" w:rsidR="00EF7C3E" w:rsidRPr="00892910" w:rsidRDefault="00106AE8" w:rsidP="00540198">
            <w:pPr>
              <w:widowControl w:val="0"/>
              <w:tabs>
                <w:tab w:val="left" w:pos="10773"/>
              </w:tabs>
              <w:spacing w:after="0"/>
              <w:jc w:val="center"/>
              <w:rPr>
                <w:color w:val="auto"/>
              </w:rPr>
            </w:pPr>
            <w:r w:rsidRPr="00892910">
              <w:rPr>
                <w:b/>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429D875E" w14:textId="77777777" w:rsidR="00EF7C3E" w:rsidRPr="00892910" w:rsidRDefault="00106AE8" w:rsidP="00540198">
            <w:pPr>
              <w:widowControl w:val="0"/>
              <w:tabs>
                <w:tab w:val="left" w:pos="10773"/>
              </w:tabs>
              <w:spacing w:after="0"/>
              <w:jc w:val="left"/>
              <w:rPr>
                <w:color w:val="auto"/>
              </w:rPr>
            </w:pPr>
            <w:r w:rsidRPr="00892910">
              <w:rPr>
                <w:b/>
                <w:color w:val="auto"/>
                <w:sz w:val="22"/>
                <w:highlight w:val="white"/>
              </w:rPr>
              <w:t>Instruções (educação ao paciente e familiar) orientações; recomendações</w:t>
            </w:r>
          </w:p>
        </w:tc>
        <w:tc>
          <w:tcPr>
            <w:tcW w:w="2880" w:type="dxa"/>
            <w:tcBorders>
              <w:bottom w:val="single" w:sz="8" w:space="0" w:color="000000"/>
              <w:right w:val="single" w:sz="8" w:space="0" w:color="000000"/>
            </w:tcBorders>
            <w:tcMar>
              <w:top w:w="100" w:type="dxa"/>
              <w:left w:w="100" w:type="dxa"/>
              <w:bottom w:w="100" w:type="dxa"/>
              <w:right w:w="100" w:type="dxa"/>
            </w:tcMar>
          </w:tcPr>
          <w:p w14:paraId="305F058E" w14:textId="77777777" w:rsidR="00EF7C3E" w:rsidRPr="00892910" w:rsidRDefault="00106AE8" w:rsidP="00540198">
            <w:pPr>
              <w:widowControl w:val="0"/>
              <w:tabs>
                <w:tab w:val="left" w:pos="10773"/>
              </w:tabs>
              <w:spacing w:after="0"/>
              <w:jc w:val="left"/>
              <w:rPr>
                <w:color w:val="auto"/>
              </w:rPr>
            </w:pPr>
            <w:r w:rsidRPr="00892910">
              <w:rPr>
                <w:b/>
                <w:color w:val="auto"/>
                <w:sz w:val="22"/>
                <w:highlight w:val="white"/>
              </w:rPr>
              <w:t>Texto livre</w:t>
            </w:r>
          </w:p>
        </w:tc>
      </w:tr>
      <w:tr w:rsidR="00892910" w:rsidRPr="00892910" w14:paraId="5CE5F0BB" w14:textId="77777777" w:rsidTr="00FD3A66">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3FB91A" w14:textId="77777777" w:rsidR="00EF7C3E" w:rsidRPr="00892910" w:rsidRDefault="00106AE8" w:rsidP="00540198">
            <w:pPr>
              <w:widowControl w:val="0"/>
              <w:tabs>
                <w:tab w:val="left" w:pos="10773"/>
              </w:tabs>
              <w:spacing w:after="0"/>
              <w:jc w:val="center"/>
              <w:rPr>
                <w:color w:val="auto"/>
              </w:rPr>
            </w:pPr>
            <w:r w:rsidRPr="00892910">
              <w:rPr>
                <w:b/>
                <w:color w:val="auto"/>
                <w:sz w:val="22"/>
                <w:highlight w:val="white"/>
              </w:rPr>
              <w:t>1</w:t>
            </w:r>
          </w:p>
        </w:tc>
        <w:tc>
          <w:tcPr>
            <w:tcW w:w="1455" w:type="dxa"/>
            <w:tcBorders>
              <w:bottom w:val="single" w:sz="8" w:space="0" w:color="000000"/>
              <w:right w:val="single" w:sz="8" w:space="0" w:color="000000"/>
            </w:tcBorders>
            <w:tcMar>
              <w:top w:w="100" w:type="dxa"/>
              <w:left w:w="100" w:type="dxa"/>
              <w:bottom w:w="100" w:type="dxa"/>
              <w:right w:w="100" w:type="dxa"/>
            </w:tcMar>
          </w:tcPr>
          <w:p w14:paraId="07ACF723" w14:textId="77777777" w:rsidR="00EF7C3E" w:rsidRPr="00892910" w:rsidRDefault="00106AE8" w:rsidP="00540198">
            <w:pPr>
              <w:widowControl w:val="0"/>
              <w:tabs>
                <w:tab w:val="left" w:pos="10773"/>
              </w:tabs>
              <w:spacing w:after="0"/>
              <w:jc w:val="center"/>
              <w:rPr>
                <w:color w:val="auto"/>
              </w:rPr>
            </w:pPr>
            <w:r w:rsidRPr="00892910">
              <w:rPr>
                <w:b/>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1191A148" w14:textId="77777777" w:rsidR="00EF7C3E" w:rsidRPr="00892910" w:rsidRDefault="00106AE8" w:rsidP="00540198">
            <w:pPr>
              <w:widowControl w:val="0"/>
              <w:tabs>
                <w:tab w:val="left" w:pos="10773"/>
              </w:tabs>
              <w:spacing w:after="0"/>
              <w:jc w:val="left"/>
              <w:rPr>
                <w:color w:val="auto"/>
              </w:rPr>
            </w:pPr>
            <w:r w:rsidRPr="00892910">
              <w:rPr>
                <w:b/>
                <w:color w:val="auto"/>
                <w:sz w:val="22"/>
                <w:highlight w:val="white"/>
              </w:rPr>
              <w:t>Informações da alta de internação materna</w:t>
            </w:r>
          </w:p>
        </w:tc>
        <w:tc>
          <w:tcPr>
            <w:tcW w:w="2880" w:type="dxa"/>
            <w:tcBorders>
              <w:bottom w:val="single" w:sz="8" w:space="0" w:color="000000"/>
              <w:right w:val="single" w:sz="8" w:space="0" w:color="000000"/>
            </w:tcBorders>
            <w:tcMar>
              <w:top w:w="100" w:type="dxa"/>
              <w:left w:w="100" w:type="dxa"/>
              <w:bottom w:w="100" w:type="dxa"/>
              <w:right w:w="100" w:type="dxa"/>
            </w:tcMar>
          </w:tcPr>
          <w:p w14:paraId="1AE4F70A" w14:textId="77777777" w:rsidR="00EF7C3E" w:rsidRPr="00892910" w:rsidRDefault="00EF7C3E" w:rsidP="00540198">
            <w:pPr>
              <w:widowControl w:val="0"/>
              <w:tabs>
                <w:tab w:val="left" w:pos="10773"/>
              </w:tabs>
              <w:spacing w:after="0"/>
              <w:jc w:val="center"/>
              <w:rPr>
                <w:color w:val="auto"/>
              </w:rPr>
            </w:pPr>
          </w:p>
        </w:tc>
      </w:tr>
      <w:tr w:rsidR="00892910" w:rsidRPr="00892910" w14:paraId="68204E62" w14:textId="77777777" w:rsidTr="00FD3A66">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511550"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4DABA708"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4D33B93E"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Condição da mulher</w:t>
            </w:r>
          </w:p>
        </w:tc>
        <w:tc>
          <w:tcPr>
            <w:tcW w:w="2880" w:type="dxa"/>
            <w:tcBorders>
              <w:bottom w:val="single" w:sz="8" w:space="0" w:color="000000"/>
              <w:right w:val="single" w:sz="8" w:space="0" w:color="000000"/>
            </w:tcBorders>
            <w:tcMar>
              <w:top w:w="100" w:type="dxa"/>
              <w:left w:w="100" w:type="dxa"/>
              <w:bottom w:w="100" w:type="dxa"/>
              <w:right w:w="100" w:type="dxa"/>
            </w:tcMar>
          </w:tcPr>
          <w:p w14:paraId="54566979"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Texto codificado: </w:t>
            </w:r>
          </w:p>
          <w:p w14:paraId="12191AA8"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Bom estado geral; Melhorada; Piorada, Inalterada; Falecida; Evasão</w:t>
            </w:r>
          </w:p>
        </w:tc>
      </w:tr>
      <w:tr w:rsidR="00892910" w:rsidRPr="00892910" w14:paraId="1E198573" w14:textId="77777777" w:rsidTr="00FD3A66">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6BFE03"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5BFC8EF5"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03052CFE"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Desfecho da internação </w:t>
            </w:r>
          </w:p>
        </w:tc>
        <w:tc>
          <w:tcPr>
            <w:tcW w:w="2880" w:type="dxa"/>
            <w:tcBorders>
              <w:bottom w:val="single" w:sz="8" w:space="0" w:color="000000"/>
              <w:right w:val="single" w:sz="8" w:space="0" w:color="000000"/>
            </w:tcBorders>
            <w:tcMar>
              <w:top w:w="100" w:type="dxa"/>
              <w:left w:w="100" w:type="dxa"/>
              <w:bottom w:w="100" w:type="dxa"/>
              <w:right w:w="100" w:type="dxa"/>
            </w:tcMar>
          </w:tcPr>
          <w:p w14:paraId="789BB388"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codificado:</w:t>
            </w:r>
          </w:p>
          <w:p w14:paraId="08436F82" w14:textId="77777777" w:rsidR="00EF7C3E" w:rsidRPr="00892910" w:rsidRDefault="00106AE8" w:rsidP="00540198">
            <w:pPr>
              <w:widowControl w:val="0"/>
              <w:tabs>
                <w:tab w:val="left" w:pos="10773"/>
              </w:tabs>
              <w:spacing w:after="0"/>
              <w:jc w:val="left"/>
              <w:rPr>
                <w:color w:val="auto"/>
              </w:rPr>
            </w:pPr>
            <w:r w:rsidRPr="00892910">
              <w:rPr>
                <w:color w:val="auto"/>
                <w:sz w:val="22"/>
              </w:rPr>
              <w:t>Cuidado ambulatorial; Transferência para outra unidade hospitalar; Hospital dia; Atenção domiciliar; Não se aplica no caso de evasão ou óbito.</w:t>
            </w:r>
          </w:p>
        </w:tc>
      </w:tr>
    </w:tbl>
    <w:p w14:paraId="179639A3" w14:textId="77777777" w:rsidR="00B245AA" w:rsidRDefault="00B245AA"/>
    <w:p w14:paraId="792DE69F" w14:textId="5487AA51" w:rsidR="00B245AA" w:rsidRPr="00B245AA" w:rsidRDefault="00B245AA" w:rsidP="00B245AA">
      <w:pPr>
        <w:spacing w:after="0"/>
        <w:jc w:val="center"/>
        <w:rPr>
          <w:sz w:val="22"/>
        </w:rPr>
      </w:pPr>
      <w:r>
        <w:rPr>
          <w:b/>
          <w:sz w:val="22"/>
        </w:rPr>
        <w:lastRenderedPageBreak/>
        <w:t xml:space="preserve">Tabela 1 </w:t>
      </w:r>
      <w:r>
        <w:rPr>
          <w:sz w:val="22"/>
        </w:rPr>
        <w:t>(continuação)</w:t>
      </w:r>
    </w:p>
    <w:tbl>
      <w:tblPr>
        <w:tblStyle w:val="a2"/>
        <w:tblpPr w:leftFromText="141" w:rightFromText="141" w:vertAnchor="text" w:tblpX="85" w:tblpY="1"/>
        <w:tblOverlap w:val="never"/>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1455"/>
        <w:gridCol w:w="4305"/>
        <w:gridCol w:w="2880"/>
      </w:tblGrid>
      <w:tr w:rsidR="00892910" w:rsidRPr="00892910" w14:paraId="768A49F7" w14:textId="77777777" w:rsidTr="00B245AA">
        <w:tc>
          <w:tcPr>
            <w:tcW w:w="13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216198"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3</w:t>
            </w:r>
          </w:p>
        </w:tc>
        <w:tc>
          <w:tcPr>
            <w:tcW w:w="14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FA9F5BD"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[0..1]</w:t>
            </w:r>
          </w:p>
        </w:tc>
        <w:tc>
          <w:tcPr>
            <w:tcW w:w="43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450E41"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Local para acompanhamento pós-alta</w:t>
            </w:r>
          </w:p>
        </w:tc>
        <w:tc>
          <w:tcPr>
            <w:tcW w:w="28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40AF1A" w14:textId="77777777" w:rsidR="00EF7C3E" w:rsidRPr="00892910" w:rsidRDefault="00EF7C3E" w:rsidP="00540198">
            <w:pPr>
              <w:widowControl w:val="0"/>
              <w:tabs>
                <w:tab w:val="left" w:pos="10773"/>
              </w:tabs>
              <w:spacing w:after="0"/>
              <w:jc w:val="center"/>
              <w:rPr>
                <w:color w:val="auto"/>
              </w:rPr>
            </w:pPr>
          </w:p>
        </w:tc>
      </w:tr>
      <w:tr w:rsidR="00892910" w:rsidRPr="00892910" w14:paraId="456B0C2D" w14:textId="77777777" w:rsidTr="00B245AA">
        <w:tc>
          <w:tcPr>
            <w:tcW w:w="13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447A8C"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4</w:t>
            </w:r>
          </w:p>
        </w:tc>
        <w:tc>
          <w:tcPr>
            <w:tcW w:w="14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81E2368"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740F865"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Nome do estabelecimento de saúde / profissional para encaminhamento pós-alta</w:t>
            </w:r>
          </w:p>
        </w:tc>
        <w:tc>
          <w:tcPr>
            <w:tcW w:w="28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85E33A"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livre</w:t>
            </w:r>
          </w:p>
        </w:tc>
      </w:tr>
      <w:tr w:rsidR="00892910" w:rsidRPr="00892910" w14:paraId="6AEBA3E4" w14:textId="77777777" w:rsidTr="00B245AA">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36BEE79A"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54C7BCD6"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0DA438EF"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Código CNES para encaminhamento pós alta</w:t>
            </w:r>
          </w:p>
        </w:tc>
        <w:tc>
          <w:tcPr>
            <w:tcW w:w="2880" w:type="dxa"/>
            <w:tcBorders>
              <w:top w:val="single" w:sz="4" w:space="0" w:color="auto"/>
              <w:bottom w:val="single" w:sz="8" w:space="0" w:color="000000"/>
              <w:right w:val="single" w:sz="8" w:space="0" w:color="000000"/>
            </w:tcBorders>
            <w:tcMar>
              <w:top w:w="100" w:type="dxa"/>
              <w:left w:w="100" w:type="dxa"/>
              <w:bottom w:w="100" w:type="dxa"/>
              <w:right w:w="100" w:type="dxa"/>
            </w:tcMar>
          </w:tcPr>
          <w:p w14:paraId="7028DE78"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Numeral</w:t>
            </w:r>
          </w:p>
        </w:tc>
      </w:tr>
      <w:tr w:rsidR="00892910" w:rsidRPr="00892910" w14:paraId="0C5D88B7"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FB5D3C"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0234A6EF"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38F4D419"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Identificação do estabelecimento de saúde (CNES)</w:t>
            </w:r>
          </w:p>
        </w:tc>
        <w:tc>
          <w:tcPr>
            <w:tcW w:w="2880" w:type="dxa"/>
            <w:tcBorders>
              <w:bottom w:val="single" w:sz="8" w:space="0" w:color="000000"/>
              <w:right w:val="single" w:sz="8" w:space="0" w:color="000000"/>
            </w:tcBorders>
            <w:tcMar>
              <w:top w:w="100" w:type="dxa"/>
              <w:left w:w="100" w:type="dxa"/>
              <w:bottom w:w="100" w:type="dxa"/>
              <w:right w:w="100" w:type="dxa"/>
            </w:tcMar>
          </w:tcPr>
          <w:p w14:paraId="2379A28C"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Número CNES do estabelecimento de saúde</w:t>
            </w:r>
          </w:p>
        </w:tc>
      </w:tr>
      <w:tr w:rsidR="00892910" w:rsidRPr="00892910" w14:paraId="471276EF"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527C44"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267627DA"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1DE3A672"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Profissional Responsável pela alta</w:t>
            </w:r>
          </w:p>
        </w:tc>
        <w:tc>
          <w:tcPr>
            <w:tcW w:w="2880" w:type="dxa"/>
            <w:tcBorders>
              <w:bottom w:val="single" w:sz="8" w:space="0" w:color="000000"/>
              <w:right w:val="single" w:sz="8" w:space="0" w:color="000000"/>
            </w:tcBorders>
            <w:tcMar>
              <w:top w:w="100" w:type="dxa"/>
              <w:left w:w="100" w:type="dxa"/>
              <w:bottom w:w="100" w:type="dxa"/>
              <w:right w:w="100" w:type="dxa"/>
            </w:tcMar>
          </w:tcPr>
          <w:p w14:paraId="41752B7F"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7E99EF0F"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6999D3"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303EF5D1"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7A69154F"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Nome do profissional responsável pela alta</w:t>
            </w:r>
          </w:p>
        </w:tc>
        <w:tc>
          <w:tcPr>
            <w:tcW w:w="2880" w:type="dxa"/>
            <w:tcBorders>
              <w:bottom w:val="single" w:sz="8" w:space="0" w:color="000000"/>
              <w:right w:val="single" w:sz="8" w:space="0" w:color="000000"/>
            </w:tcBorders>
            <w:tcMar>
              <w:top w:w="100" w:type="dxa"/>
              <w:left w:w="100" w:type="dxa"/>
              <w:bottom w:w="100" w:type="dxa"/>
              <w:right w:w="100" w:type="dxa"/>
            </w:tcMar>
          </w:tcPr>
          <w:p w14:paraId="2C63755B"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livre</w:t>
            </w:r>
          </w:p>
        </w:tc>
      </w:tr>
      <w:tr w:rsidR="00892910" w:rsidRPr="00892910" w14:paraId="28E56554"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0BD5"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0F53CE1D"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1D16D906"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Conselho Profissional do profissional responsável pelo evento da alta conforme Portaria No. 904, MS 2013</w:t>
            </w:r>
            <w:r w:rsidRPr="00892910">
              <w:rPr>
                <w:color w:val="auto"/>
                <w:sz w:val="22"/>
                <w:highlight w:val="white"/>
                <w:vertAlign w:val="superscript"/>
              </w:rPr>
              <w:t>[9]</w:t>
            </w:r>
          </w:p>
        </w:tc>
        <w:tc>
          <w:tcPr>
            <w:tcW w:w="2880" w:type="dxa"/>
            <w:tcBorders>
              <w:bottom w:val="single" w:sz="8" w:space="0" w:color="000000"/>
              <w:right w:val="single" w:sz="8" w:space="0" w:color="000000"/>
            </w:tcBorders>
            <w:tcMar>
              <w:top w:w="100" w:type="dxa"/>
              <w:left w:w="100" w:type="dxa"/>
              <w:bottom w:w="100" w:type="dxa"/>
              <w:right w:w="100" w:type="dxa"/>
            </w:tcMar>
          </w:tcPr>
          <w:p w14:paraId="10906E49"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CRM ou COREN</w:t>
            </w:r>
          </w:p>
          <w:p w14:paraId="0FE3955A" w14:textId="77777777" w:rsidR="00EF7C3E" w:rsidRPr="00892910" w:rsidRDefault="00EF7C3E" w:rsidP="00540198">
            <w:pPr>
              <w:widowControl w:val="0"/>
              <w:tabs>
                <w:tab w:val="left" w:pos="10773"/>
              </w:tabs>
              <w:spacing w:after="0"/>
              <w:jc w:val="left"/>
              <w:rPr>
                <w:color w:val="auto"/>
              </w:rPr>
            </w:pPr>
          </w:p>
        </w:tc>
      </w:tr>
      <w:tr w:rsidR="00892910" w:rsidRPr="00892910" w14:paraId="0CA0B893"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6D13DF"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0AA00903"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38867801"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UF do conselho profissional responsável pelo evento da alta materna</w:t>
            </w:r>
          </w:p>
        </w:tc>
        <w:tc>
          <w:tcPr>
            <w:tcW w:w="2880" w:type="dxa"/>
            <w:tcBorders>
              <w:bottom w:val="single" w:sz="8" w:space="0" w:color="000000"/>
              <w:right w:val="single" w:sz="8" w:space="0" w:color="000000"/>
            </w:tcBorders>
            <w:tcMar>
              <w:top w:w="100" w:type="dxa"/>
              <w:left w:w="100" w:type="dxa"/>
              <w:bottom w:w="100" w:type="dxa"/>
              <w:right w:w="100" w:type="dxa"/>
            </w:tcMar>
          </w:tcPr>
          <w:p w14:paraId="19B695E2"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codificado por terminologia IBGE</w:t>
            </w:r>
          </w:p>
        </w:tc>
      </w:tr>
      <w:tr w:rsidR="00892910" w:rsidRPr="00892910" w14:paraId="25D2E08A"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D59F18" w14:textId="77777777" w:rsidR="00EF7C3E" w:rsidRPr="00892910" w:rsidRDefault="00106AE8" w:rsidP="00540198">
            <w:pPr>
              <w:widowControl w:val="0"/>
              <w:tabs>
                <w:tab w:val="left" w:pos="10773"/>
              </w:tabs>
              <w:spacing w:after="0"/>
              <w:jc w:val="center"/>
              <w:rPr>
                <w:color w:val="auto"/>
              </w:rPr>
            </w:pPr>
            <w:r w:rsidRPr="00892910">
              <w:rPr>
                <w:b/>
                <w:color w:val="auto"/>
                <w:sz w:val="22"/>
                <w:highlight w:val="white"/>
              </w:rPr>
              <w:t>1</w:t>
            </w:r>
          </w:p>
        </w:tc>
        <w:tc>
          <w:tcPr>
            <w:tcW w:w="1455" w:type="dxa"/>
            <w:tcBorders>
              <w:bottom w:val="single" w:sz="8" w:space="0" w:color="000000"/>
              <w:right w:val="single" w:sz="8" w:space="0" w:color="000000"/>
            </w:tcBorders>
            <w:tcMar>
              <w:top w:w="100" w:type="dxa"/>
              <w:left w:w="100" w:type="dxa"/>
              <w:bottom w:w="100" w:type="dxa"/>
              <w:right w:w="100" w:type="dxa"/>
            </w:tcMar>
          </w:tcPr>
          <w:p w14:paraId="7A451E54" w14:textId="77777777" w:rsidR="00EF7C3E" w:rsidRPr="00892910" w:rsidRDefault="00106AE8" w:rsidP="00540198">
            <w:pPr>
              <w:widowControl w:val="0"/>
              <w:tabs>
                <w:tab w:val="left" w:pos="10773"/>
              </w:tabs>
              <w:spacing w:after="0"/>
              <w:jc w:val="center"/>
              <w:rPr>
                <w:color w:val="auto"/>
              </w:rPr>
            </w:pPr>
            <w:r w:rsidRPr="00892910">
              <w:rPr>
                <w:b/>
                <w:color w:val="auto"/>
                <w:sz w:val="22"/>
                <w:highlight w:val="white"/>
              </w:rPr>
              <w:t>[0..N]</w:t>
            </w:r>
          </w:p>
        </w:tc>
        <w:tc>
          <w:tcPr>
            <w:tcW w:w="4305" w:type="dxa"/>
            <w:tcBorders>
              <w:bottom w:val="single" w:sz="8" w:space="0" w:color="000000"/>
              <w:right w:val="single" w:sz="8" w:space="0" w:color="000000"/>
            </w:tcBorders>
            <w:tcMar>
              <w:top w:w="100" w:type="dxa"/>
              <w:left w:w="100" w:type="dxa"/>
              <w:bottom w:w="100" w:type="dxa"/>
              <w:right w:w="100" w:type="dxa"/>
            </w:tcMar>
          </w:tcPr>
          <w:p w14:paraId="48A968B6" w14:textId="77777777" w:rsidR="00EF7C3E" w:rsidRPr="00892910" w:rsidRDefault="00106AE8" w:rsidP="00540198">
            <w:pPr>
              <w:widowControl w:val="0"/>
              <w:tabs>
                <w:tab w:val="left" w:pos="10773"/>
              </w:tabs>
              <w:spacing w:after="0"/>
              <w:jc w:val="left"/>
              <w:rPr>
                <w:color w:val="auto"/>
              </w:rPr>
            </w:pPr>
            <w:r w:rsidRPr="00892910">
              <w:rPr>
                <w:b/>
                <w:color w:val="auto"/>
                <w:sz w:val="22"/>
                <w:highlight w:val="white"/>
              </w:rPr>
              <w:t>Anexos</w:t>
            </w:r>
          </w:p>
        </w:tc>
        <w:tc>
          <w:tcPr>
            <w:tcW w:w="2880" w:type="dxa"/>
            <w:tcBorders>
              <w:bottom w:val="single" w:sz="8" w:space="0" w:color="000000"/>
              <w:right w:val="single" w:sz="8" w:space="0" w:color="000000"/>
            </w:tcBorders>
            <w:tcMar>
              <w:top w:w="100" w:type="dxa"/>
              <w:left w:w="100" w:type="dxa"/>
              <w:bottom w:w="100" w:type="dxa"/>
              <w:right w:w="100" w:type="dxa"/>
            </w:tcMar>
          </w:tcPr>
          <w:p w14:paraId="2622F30C" w14:textId="77777777" w:rsidR="00EF7C3E" w:rsidRPr="00892910" w:rsidRDefault="00EF7C3E" w:rsidP="00540198">
            <w:pPr>
              <w:widowControl w:val="0"/>
              <w:tabs>
                <w:tab w:val="left" w:pos="10773"/>
              </w:tabs>
              <w:spacing w:after="0"/>
              <w:jc w:val="left"/>
              <w:rPr>
                <w:color w:val="auto"/>
              </w:rPr>
            </w:pPr>
          </w:p>
        </w:tc>
      </w:tr>
      <w:tr w:rsidR="00892910" w:rsidRPr="00892910" w14:paraId="27FDB5E7"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FCC50F"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6D208964"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1443C355"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Descrição dos anexos</w:t>
            </w:r>
          </w:p>
        </w:tc>
        <w:tc>
          <w:tcPr>
            <w:tcW w:w="2880" w:type="dxa"/>
            <w:tcBorders>
              <w:bottom w:val="single" w:sz="8" w:space="0" w:color="000000"/>
              <w:right w:val="single" w:sz="8" w:space="0" w:color="000000"/>
            </w:tcBorders>
            <w:tcMar>
              <w:top w:w="100" w:type="dxa"/>
              <w:left w:w="100" w:type="dxa"/>
              <w:bottom w:w="100" w:type="dxa"/>
              <w:right w:w="100" w:type="dxa"/>
            </w:tcMar>
          </w:tcPr>
          <w:p w14:paraId="06A94D0E"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livre</w:t>
            </w:r>
          </w:p>
        </w:tc>
      </w:tr>
      <w:tr w:rsidR="00892910" w:rsidRPr="00892910" w14:paraId="7CC4FBDE" w14:textId="77777777" w:rsidTr="00B245AA">
        <w:tc>
          <w:tcPr>
            <w:tcW w:w="1320" w:type="dxa"/>
            <w:tcBorders>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B383203" w14:textId="77777777" w:rsidR="00EF7C3E" w:rsidRPr="00892910" w:rsidRDefault="00EF7C3E" w:rsidP="00540198">
            <w:pPr>
              <w:widowControl w:val="0"/>
              <w:tabs>
                <w:tab w:val="left" w:pos="10773"/>
              </w:tabs>
              <w:spacing w:after="0"/>
              <w:jc w:val="center"/>
              <w:rPr>
                <w:color w:val="auto"/>
              </w:rPr>
            </w:pPr>
          </w:p>
        </w:tc>
        <w:tc>
          <w:tcPr>
            <w:tcW w:w="1455" w:type="dxa"/>
            <w:tcBorders>
              <w:bottom w:val="single" w:sz="8" w:space="0" w:color="000000"/>
              <w:right w:val="single" w:sz="8" w:space="0" w:color="000000"/>
            </w:tcBorders>
            <w:shd w:val="clear" w:color="auto" w:fill="CCCCCC"/>
            <w:tcMar>
              <w:top w:w="100" w:type="dxa"/>
              <w:left w:w="100" w:type="dxa"/>
              <w:bottom w:w="100" w:type="dxa"/>
              <w:right w:w="100" w:type="dxa"/>
            </w:tcMar>
          </w:tcPr>
          <w:p w14:paraId="45E387CA" w14:textId="77777777" w:rsidR="00EF7C3E" w:rsidRPr="00892910" w:rsidRDefault="00EF7C3E" w:rsidP="00540198">
            <w:pPr>
              <w:widowControl w:val="0"/>
              <w:tabs>
                <w:tab w:val="left" w:pos="10773"/>
              </w:tabs>
              <w:spacing w:after="0"/>
              <w:jc w:val="center"/>
              <w:rPr>
                <w:color w:val="auto"/>
              </w:rPr>
            </w:pPr>
          </w:p>
        </w:tc>
        <w:tc>
          <w:tcPr>
            <w:tcW w:w="4305" w:type="dxa"/>
            <w:tcBorders>
              <w:bottom w:val="single" w:sz="8" w:space="0" w:color="000000"/>
              <w:right w:val="single" w:sz="8" w:space="0" w:color="000000"/>
            </w:tcBorders>
            <w:shd w:val="clear" w:color="auto" w:fill="CCCCCC"/>
            <w:tcMar>
              <w:top w:w="100" w:type="dxa"/>
              <w:left w:w="100" w:type="dxa"/>
              <w:bottom w:w="100" w:type="dxa"/>
              <w:right w:w="100" w:type="dxa"/>
            </w:tcMar>
          </w:tcPr>
          <w:p w14:paraId="44DD1D09" w14:textId="77777777" w:rsidR="00EF7C3E" w:rsidRPr="00892910" w:rsidRDefault="00EF7C3E" w:rsidP="00540198">
            <w:pPr>
              <w:widowControl w:val="0"/>
              <w:tabs>
                <w:tab w:val="left" w:pos="10773"/>
              </w:tabs>
              <w:spacing w:after="0"/>
              <w:jc w:val="center"/>
              <w:rPr>
                <w:color w:val="auto"/>
              </w:rPr>
            </w:pPr>
          </w:p>
        </w:tc>
        <w:tc>
          <w:tcPr>
            <w:tcW w:w="2880" w:type="dxa"/>
            <w:tcBorders>
              <w:bottom w:val="single" w:sz="8" w:space="0" w:color="000000"/>
              <w:right w:val="single" w:sz="8" w:space="0" w:color="000000"/>
            </w:tcBorders>
            <w:shd w:val="clear" w:color="auto" w:fill="CCCCCC"/>
            <w:tcMar>
              <w:top w:w="100" w:type="dxa"/>
              <w:left w:w="100" w:type="dxa"/>
              <w:bottom w:w="100" w:type="dxa"/>
              <w:right w:w="100" w:type="dxa"/>
            </w:tcMar>
          </w:tcPr>
          <w:p w14:paraId="71AFB523" w14:textId="77777777" w:rsidR="00EF7C3E" w:rsidRPr="00892910" w:rsidRDefault="00EF7C3E" w:rsidP="00540198">
            <w:pPr>
              <w:widowControl w:val="0"/>
              <w:tabs>
                <w:tab w:val="left" w:pos="10773"/>
              </w:tabs>
              <w:spacing w:after="0"/>
              <w:jc w:val="center"/>
              <w:rPr>
                <w:color w:val="auto"/>
              </w:rPr>
            </w:pPr>
          </w:p>
        </w:tc>
      </w:tr>
      <w:tr w:rsidR="00892910" w:rsidRPr="00892910" w14:paraId="6CC29730"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FF731A" w14:textId="77777777" w:rsidR="00EF7C3E" w:rsidRPr="00892910" w:rsidRDefault="00106AE8" w:rsidP="00540198">
            <w:pPr>
              <w:widowControl w:val="0"/>
              <w:tabs>
                <w:tab w:val="left" w:pos="10773"/>
              </w:tabs>
              <w:spacing w:after="0"/>
              <w:jc w:val="center"/>
              <w:rPr>
                <w:color w:val="auto"/>
              </w:rPr>
            </w:pPr>
            <w:r w:rsidRPr="00892910">
              <w:rPr>
                <w:b/>
                <w:color w:val="auto"/>
                <w:sz w:val="22"/>
                <w:highlight w:val="white"/>
              </w:rPr>
              <w:t>1</w:t>
            </w:r>
          </w:p>
        </w:tc>
        <w:tc>
          <w:tcPr>
            <w:tcW w:w="1455" w:type="dxa"/>
            <w:tcBorders>
              <w:bottom w:val="single" w:sz="8" w:space="0" w:color="000000"/>
              <w:right w:val="single" w:sz="8" w:space="0" w:color="000000"/>
            </w:tcBorders>
            <w:tcMar>
              <w:top w:w="100" w:type="dxa"/>
              <w:left w:w="100" w:type="dxa"/>
              <w:bottom w:w="100" w:type="dxa"/>
              <w:right w:w="100" w:type="dxa"/>
            </w:tcMar>
          </w:tcPr>
          <w:p w14:paraId="01EF853D" w14:textId="77777777" w:rsidR="00EF7C3E" w:rsidRPr="00892910" w:rsidRDefault="00106AE8" w:rsidP="00540198">
            <w:pPr>
              <w:widowControl w:val="0"/>
              <w:tabs>
                <w:tab w:val="left" w:pos="10773"/>
              </w:tabs>
              <w:spacing w:after="0"/>
              <w:jc w:val="center"/>
              <w:rPr>
                <w:color w:val="auto"/>
              </w:rPr>
            </w:pPr>
            <w:r w:rsidRPr="00892910">
              <w:rPr>
                <w:b/>
                <w:color w:val="auto"/>
                <w:sz w:val="22"/>
                <w:highlight w:val="white"/>
              </w:rPr>
              <w:t>[0..N]</w:t>
            </w:r>
          </w:p>
        </w:tc>
        <w:tc>
          <w:tcPr>
            <w:tcW w:w="4305" w:type="dxa"/>
            <w:tcBorders>
              <w:bottom w:val="single" w:sz="8" w:space="0" w:color="000000"/>
              <w:right w:val="single" w:sz="8" w:space="0" w:color="000000"/>
            </w:tcBorders>
            <w:tcMar>
              <w:top w:w="100" w:type="dxa"/>
              <w:left w:w="100" w:type="dxa"/>
              <w:bottom w:w="100" w:type="dxa"/>
              <w:right w:w="100" w:type="dxa"/>
            </w:tcMar>
          </w:tcPr>
          <w:p w14:paraId="5CD73200" w14:textId="77777777" w:rsidR="00EF7C3E" w:rsidRPr="00892910" w:rsidRDefault="00106AE8" w:rsidP="00540198">
            <w:pPr>
              <w:widowControl w:val="0"/>
              <w:tabs>
                <w:tab w:val="left" w:pos="10773"/>
              </w:tabs>
              <w:spacing w:after="0"/>
              <w:jc w:val="left"/>
              <w:rPr>
                <w:color w:val="auto"/>
              </w:rPr>
            </w:pPr>
            <w:r w:rsidRPr="00892910">
              <w:rPr>
                <w:b/>
                <w:color w:val="auto"/>
                <w:sz w:val="22"/>
                <w:highlight w:val="white"/>
              </w:rPr>
              <w:t>Informações Neonatais</w:t>
            </w:r>
          </w:p>
        </w:tc>
        <w:tc>
          <w:tcPr>
            <w:tcW w:w="2880" w:type="dxa"/>
            <w:tcBorders>
              <w:bottom w:val="single" w:sz="8" w:space="0" w:color="000000"/>
              <w:right w:val="single" w:sz="8" w:space="0" w:color="000000"/>
            </w:tcBorders>
            <w:tcMar>
              <w:top w:w="100" w:type="dxa"/>
              <w:left w:w="100" w:type="dxa"/>
              <w:bottom w:w="100" w:type="dxa"/>
              <w:right w:w="100" w:type="dxa"/>
            </w:tcMar>
          </w:tcPr>
          <w:p w14:paraId="46A616B9" w14:textId="77777777" w:rsidR="00EF7C3E" w:rsidRPr="00892910" w:rsidRDefault="00EF7C3E" w:rsidP="00540198">
            <w:pPr>
              <w:widowControl w:val="0"/>
              <w:tabs>
                <w:tab w:val="left" w:pos="10773"/>
              </w:tabs>
              <w:spacing w:after="0"/>
              <w:jc w:val="left"/>
              <w:rPr>
                <w:color w:val="auto"/>
              </w:rPr>
            </w:pPr>
          </w:p>
        </w:tc>
      </w:tr>
      <w:tr w:rsidR="00892910" w:rsidRPr="00892910" w14:paraId="4512629D"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2F006E" w14:textId="77777777" w:rsidR="00EF7C3E" w:rsidRPr="00892910" w:rsidRDefault="00106AE8" w:rsidP="00540198">
            <w:pPr>
              <w:widowControl w:val="0"/>
              <w:tabs>
                <w:tab w:val="left" w:pos="10773"/>
              </w:tabs>
              <w:spacing w:after="0"/>
              <w:jc w:val="center"/>
              <w:rPr>
                <w:color w:val="auto"/>
              </w:rPr>
            </w:pPr>
            <w:r w:rsidRPr="00892910">
              <w:rPr>
                <w:b/>
                <w:color w:val="auto"/>
                <w:sz w:val="22"/>
                <w:highlight w:val="white"/>
              </w:rPr>
              <w:t>2</w:t>
            </w:r>
          </w:p>
        </w:tc>
        <w:tc>
          <w:tcPr>
            <w:tcW w:w="1455" w:type="dxa"/>
            <w:tcBorders>
              <w:bottom w:val="single" w:sz="8" w:space="0" w:color="000000"/>
              <w:right w:val="single" w:sz="8" w:space="0" w:color="000000"/>
            </w:tcBorders>
            <w:tcMar>
              <w:top w:w="100" w:type="dxa"/>
              <w:left w:w="100" w:type="dxa"/>
              <w:bottom w:w="100" w:type="dxa"/>
              <w:right w:w="100" w:type="dxa"/>
            </w:tcMar>
          </w:tcPr>
          <w:p w14:paraId="26303655" w14:textId="77777777" w:rsidR="00EF7C3E" w:rsidRPr="00892910" w:rsidRDefault="00106AE8" w:rsidP="00540198">
            <w:pPr>
              <w:widowControl w:val="0"/>
              <w:tabs>
                <w:tab w:val="left" w:pos="10773"/>
              </w:tabs>
              <w:spacing w:after="0"/>
              <w:jc w:val="center"/>
              <w:rPr>
                <w:color w:val="auto"/>
              </w:rPr>
            </w:pPr>
            <w:r w:rsidRPr="00892910">
              <w:rPr>
                <w:b/>
                <w:color w:val="auto"/>
                <w:sz w:val="22"/>
                <w:highlight w:val="white"/>
              </w:rPr>
              <w:t>[0..N]</w:t>
            </w:r>
          </w:p>
        </w:tc>
        <w:tc>
          <w:tcPr>
            <w:tcW w:w="4305" w:type="dxa"/>
            <w:tcBorders>
              <w:bottom w:val="single" w:sz="8" w:space="0" w:color="000000"/>
              <w:right w:val="single" w:sz="8" w:space="0" w:color="000000"/>
            </w:tcBorders>
            <w:tcMar>
              <w:top w:w="100" w:type="dxa"/>
              <w:left w:w="100" w:type="dxa"/>
              <w:bottom w:w="100" w:type="dxa"/>
              <w:right w:w="100" w:type="dxa"/>
            </w:tcMar>
          </w:tcPr>
          <w:p w14:paraId="22A12177" w14:textId="77777777" w:rsidR="00EF7C3E" w:rsidRPr="00892910" w:rsidRDefault="00106AE8" w:rsidP="00540198">
            <w:pPr>
              <w:widowControl w:val="0"/>
              <w:tabs>
                <w:tab w:val="left" w:pos="10773"/>
              </w:tabs>
              <w:spacing w:after="0"/>
              <w:jc w:val="left"/>
              <w:rPr>
                <w:color w:val="auto"/>
              </w:rPr>
            </w:pPr>
            <w:r w:rsidRPr="00892910">
              <w:rPr>
                <w:b/>
                <w:color w:val="auto"/>
                <w:sz w:val="22"/>
                <w:highlight w:val="white"/>
              </w:rPr>
              <w:t>Ordem do nascimento</w:t>
            </w:r>
          </w:p>
        </w:tc>
        <w:tc>
          <w:tcPr>
            <w:tcW w:w="2880" w:type="dxa"/>
            <w:tcBorders>
              <w:bottom w:val="single" w:sz="8" w:space="0" w:color="000000"/>
              <w:right w:val="single" w:sz="8" w:space="0" w:color="000000"/>
            </w:tcBorders>
            <w:tcMar>
              <w:top w:w="100" w:type="dxa"/>
              <w:left w:w="100" w:type="dxa"/>
              <w:bottom w:w="100" w:type="dxa"/>
              <w:right w:w="100" w:type="dxa"/>
            </w:tcMar>
          </w:tcPr>
          <w:p w14:paraId="1A8D9824" w14:textId="77777777" w:rsidR="00EF7C3E" w:rsidRPr="00892910" w:rsidRDefault="00106AE8" w:rsidP="00540198">
            <w:pPr>
              <w:widowControl w:val="0"/>
              <w:tabs>
                <w:tab w:val="left" w:pos="10773"/>
              </w:tabs>
              <w:spacing w:after="0"/>
              <w:jc w:val="left"/>
              <w:rPr>
                <w:color w:val="auto"/>
              </w:rPr>
            </w:pPr>
            <w:r w:rsidRPr="00892910">
              <w:rPr>
                <w:b/>
                <w:color w:val="auto"/>
                <w:sz w:val="22"/>
                <w:highlight w:val="white"/>
              </w:rPr>
              <w:t>Número inteiro</w:t>
            </w:r>
          </w:p>
        </w:tc>
      </w:tr>
      <w:tr w:rsidR="00892910" w:rsidRPr="00892910" w14:paraId="15CEA0B4"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5DEA16" w14:textId="77777777" w:rsidR="00EF7C3E" w:rsidRPr="00892910" w:rsidRDefault="00106AE8" w:rsidP="00540198">
            <w:pPr>
              <w:widowControl w:val="0"/>
              <w:tabs>
                <w:tab w:val="left" w:pos="10773"/>
              </w:tabs>
              <w:spacing w:after="0"/>
              <w:jc w:val="center"/>
              <w:rPr>
                <w:color w:val="auto"/>
              </w:rPr>
            </w:pPr>
            <w:r w:rsidRPr="00892910">
              <w:rPr>
                <w:b/>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46EA5204" w14:textId="77777777" w:rsidR="00EF7C3E" w:rsidRPr="00892910" w:rsidRDefault="00106AE8" w:rsidP="00540198">
            <w:pPr>
              <w:widowControl w:val="0"/>
              <w:tabs>
                <w:tab w:val="left" w:pos="10773"/>
              </w:tabs>
              <w:spacing w:after="0"/>
              <w:jc w:val="center"/>
              <w:rPr>
                <w:color w:val="auto"/>
              </w:rPr>
            </w:pPr>
            <w:r w:rsidRPr="00892910">
              <w:rPr>
                <w:b/>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26593F64" w14:textId="77777777" w:rsidR="00EF7C3E" w:rsidRPr="00892910" w:rsidRDefault="00106AE8" w:rsidP="00540198">
            <w:pPr>
              <w:widowControl w:val="0"/>
              <w:tabs>
                <w:tab w:val="left" w:pos="10773"/>
              </w:tabs>
              <w:spacing w:after="0"/>
              <w:jc w:val="left"/>
              <w:rPr>
                <w:color w:val="auto"/>
              </w:rPr>
            </w:pPr>
            <w:r w:rsidRPr="00892910">
              <w:rPr>
                <w:b/>
                <w:color w:val="auto"/>
                <w:sz w:val="22"/>
                <w:highlight w:val="white"/>
              </w:rPr>
              <w:t xml:space="preserve">Nome completo do neonato </w:t>
            </w:r>
          </w:p>
        </w:tc>
        <w:tc>
          <w:tcPr>
            <w:tcW w:w="2880" w:type="dxa"/>
            <w:tcBorders>
              <w:bottom w:val="single" w:sz="8" w:space="0" w:color="000000"/>
              <w:right w:val="single" w:sz="8" w:space="0" w:color="000000"/>
            </w:tcBorders>
            <w:tcMar>
              <w:top w:w="100" w:type="dxa"/>
              <w:left w:w="100" w:type="dxa"/>
              <w:bottom w:w="100" w:type="dxa"/>
              <w:right w:w="100" w:type="dxa"/>
            </w:tcMar>
          </w:tcPr>
          <w:p w14:paraId="48E1B44C" w14:textId="77777777" w:rsidR="00EF7C3E" w:rsidRPr="00892910" w:rsidRDefault="00106AE8" w:rsidP="00540198">
            <w:pPr>
              <w:widowControl w:val="0"/>
              <w:tabs>
                <w:tab w:val="left" w:pos="10773"/>
              </w:tabs>
              <w:spacing w:after="0"/>
              <w:jc w:val="left"/>
              <w:rPr>
                <w:color w:val="auto"/>
              </w:rPr>
            </w:pPr>
            <w:r w:rsidRPr="00892910">
              <w:rPr>
                <w:b/>
                <w:i/>
                <w:color w:val="auto"/>
                <w:sz w:val="22"/>
                <w:highlight w:val="white"/>
              </w:rPr>
              <w:t>Sequência de caracteres alfanuméricos</w:t>
            </w:r>
          </w:p>
        </w:tc>
      </w:tr>
      <w:tr w:rsidR="00892910" w:rsidRPr="00892910" w14:paraId="67634367"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F7CBBE" w14:textId="77777777" w:rsidR="00EF7C3E" w:rsidRPr="00892910" w:rsidRDefault="00106AE8" w:rsidP="00540198">
            <w:pPr>
              <w:widowControl w:val="0"/>
              <w:tabs>
                <w:tab w:val="left" w:pos="10773"/>
              </w:tabs>
              <w:spacing w:after="0"/>
              <w:jc w:val="center"/>
              <w:rPr>
                <w:color w:val="auto"/>
              </w:rPr>
            </w:pPr>
            <w:r w:rsidRPr="00892910">
              <w:rPr>
                <w:b/>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67501442" w14:textId="77777777" w:rsidR="00EF7C3E" w:rsidRPr="00892910" w:rsidRDefault="00106AE8" w:rsidP="00540198">
            <w:pPr>
              <w:widowControl w:val="0"/>
              <w:tabs>
                <w:tab w:val="left" w:pos="10773"/>
              </w:tabs>
              <w:spacing w:after="0"/>
              <w:jc w:val="center"/>
              <w:rPr>
                <w:color w:val="auto"/>
              </w:rPr>
            </w:pPr>
            <w:r w:rsidRPr="00892910">
              <w:rPr>
                <w:b/>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062618D3" w14:textId="77777777" w:rsidR="00EF7C3E" w:rsidRPr="00892910" w:rsidRDefault="00106AE8" w:rsidP="00540198">
            <w:pPr>
              <w:widowControl w:val="0"/>
              <w:tabs>
                <w:tab w:val="left" w:pos="10773"/>
              </w:tabs>
              <w:spacing w:after="0"/>
              <w:jc w:val="left"/>
              <w:rPr>
                <w:color w:val="auto"/>
              </w:rPr>
            </w:pPr>
            <w:r w:rsidRPr="00892910">
              <w:rPr>
                <w:b/>
                <w:color w:val="auto"/>
                <w:sz w:val="22"/>
                <w:highlight w:val="white"/>
              </w:rPr>
              <w:t>Histórico clinico neonatal</w:t>
            </w:r>
          </w:p>
        </w:tc>
        <w:tc>
          <w:tcPr>
            <w:tcW w:w="2880" w:type="dxa"/>
            <w:tcBorders>
              <w:bottom w:val="single" w:sz="8" w:space="0" w:color="000000"/>
              <w:right w:val="single" w:sz="8" w:space="0" w:color="000000"/>
            </w:tcBorders>
            <w:tcMar>
              <w:top w:w="100" w:type="dxa"/>
              <w:left w:w="100" w:type="dxa"/>
              <w:bottom w:w="100" w:type="dxa"/>
              <w:right w:w="100" w:type="dxa"/>
            </w:tcMar>
          </w:tcPr>
          <w:p w14:paraId="7E92F8E4" w14:textId="77777777" w:rsidR="00EF7C3E" w:rsidRPr="00892910" w:rsidRDefault="00EF7C3E" w:rsidP="00540198">
            <w:pPr>
              <w:widowControl w:val="0"/>
              <w:tabs>
                <w:tab w:val="left" w:pos="10773"/>
              </w:tabs>
              <w:spacing w:after="0"/>
              <w:jc w:val="left"/>
              <w:rPr>
                <w:color w:val="auto"/>
              </w:rPr>
            </w:pPr>
          </w:p>
        </w:tc>
      </w:tr>
      <w:tr w:rsidR="00892910" w:rsidRPr="00892910" w14:paraId="73A4E92F"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1DBAEE"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1D99279C"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17915BC6"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Sexo</w:t>
            </w:r>
          </w:p>
        </w:tc>
        <w:tc>
          <w:tcPr>
            <w:tcW w:w="2880" w:type="dxa"/>
            <w:tcBorders>
              <w:bottom w:val="single" w:sz="8" w:space="0" w:color="000000"/>
              <w:right w:val="single" w:sz="8" w:space="0" w:color="000000"/>
            </w:tcBorders>
            <w:tcMar>
              <w:top w:w="100" w:type="dxa"/>
              <w:left w:w="100" w:type="dxa"/>
              <w:bottom w:w="100" w:type="dxa"/>
              <w:right w:w="100" w:type="dxa"/>
            </w:tcMar>
          </w:tcPr>
          <w:p w14:paraId="3E7A7513"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codificado:</w:t>
            </w:r>
          </w:p>
          <w:p w14:paraId="7AEA31F1"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Masculino;</w:t>
            </w:r>
          </w:p>
          <w:p w14:paraId="058AD4CE"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Feminino;</w:t>
            </w:r>
          </w:p>
          <w:p w14:paraId="3A1285D4"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Ignorado</w:t>
            </w:r>
          </w:p>
        </w:tc>
      </w:tr>
    </w:tbl>
    <w:p w14:paraId="3C2C8473" w14:textId="77777777" w:rsidR="00B245AA" w:rsidRPr="00892910" w:rsidRDefault="00B245AA">
      <w:pPr>
        <w:rPr>
          <w:color w:val="auto"/>
        </w:rPr>
      </w:pPr>
    </w:p>
    <w:p w14:paraId="024D5E75" w14:textId="0084F254" w:rsidR="00B245AA" w:rsidRPr="00892910" w:rsidRDefault="00B245AA" w:rsidP="00B245AA">
      <w:pPr>
        <w:spacing w:after="0"/>
        <w:jc w:val="center"/>
        <w:rPr>
          <w:color w:val="auto"/>
          <w:sz w:val="22"/>
        </w:rPr>
      </w:pPr>
      <w:r w:rsidRPr="00892910">
        <w:rPr>
          <w:b/>
          <w:color w:val="auto"/>
          <w:sz w:val="22"/>
        </w:rPr>
        <w:lastRenderedPageBreak/>
        <w:t xml:space="preserve">Tabela 1 </w:t>
      </w:r>
      <w:r w:rsidRPr="00892910">
        <w:rPr>
          <w:color w:val="auto"/>
          <w:sz w:val="22"/>
        </w:rPr>
        <w:t>(continuação)</w:t>
      </w:r>
    </w:p>
    <w:tbl>
      <w:tblPr>
        <w:tblStyle w:val="a2"/>
        <w:tblpPr w:leftFromText="141" w:rightFromText="141" w:vertAnchor="text" w:tblpX="85" w:tblpY="1"/>
        <w:tblOverlap w:val="never"/>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1455"/>
        <w:gridCol w:w="4305"/>
        <w:gridCol w:w="2880"/>
      </w:tblGrid>
      <w:tr w:rsidR="00892910" w:rsidRPr="00892910" w14:paraId="57016E67" w14:textId="77777777" w:rsidTr="00B245AA">
        <w:tc>
          <w:tcPr>
            <w:tcW w:w="13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92A1BE"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4</w:t>
            </w:r>
          </w:p>
        </w:tc>
        <w:tc>
          <w:tcPr>
            <w:tcW w:w="14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53BEA1"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C500B4"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Data e hora do nascimento</w:t>
            </w:r>
          </w:p>
        </w:tc>
        <w:tc>
          <w:tcPr>
            <w:tcW w:w="28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7B8C78A"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Datahora, conforme</w:t>
            </w:r>
          </w:p>
          <w:p w14:paraId="06CBE449"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ISO 8601</w:t>
            </w:r>
          </w:p>
        </w:tc>
      </w:tr>
      <w:tr w:rsidR="00892910" w:rsidRPr="00892910" w14:paraId="074E45F3" w14:textId="77777777" w:rsidTr="00B245AA">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CF553DC"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4</w:t>
            </w:r>
          </w:p>
        </w:tc>
        <w:tc>
          <w:tcPr>
            <w:tcW w:w="145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1A9F1516"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63F8B1B3"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Data de hora da saída da internação neonatal</w:t>
            </w:r>
          </w:p>
        </w:tc>
        <w:tc>
          <w:tcPr>
            <w:tcW w:w="2880" w:type="dxa"/>
            <w:tcBorders>
              <w:top w:val="single" w:sz="4" w:space="0" w:color="auto"/>
              <w:bottom w:val="single" w:sz="8" w:space="0" w:color="000000"/>
              <w:right w:val="single" w:sz="8" w:space="0" w:color="000000"/>
            </w:tcBorders>
            <w:tcMar>
              <w:top w:w="100" w:type="dxa"/>
              <w:left w:w="100" w:type="dxa"/>
              <w:bottom w:w="100" w:type="dxa"/>
              <w:right w:w="100" w:type="dxa"/>
            </w:tcMar>
          </w:tcPr>
          <w:p w14:paraId="56C60F85"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Data e hora</w:t>
            </w:r>
          </w:p>
        </w:tc>
      </w:tr>
      <w:tr w:rsidR="00892910" w:rsidRPr="00892910" w14:paraId="2AEFBB91"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DE2C94"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46611789"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15D0C095" w14:textId="77777777" w:rsidR="00EF7C3E" w:rsidRPr="00892910" w:rsidRDefault="00106AE8" w:rsidP="00B245AA">
            <w:pPr>
              <w:widowControl w:val="0"/>
              <w:tabs>
                <w:tab w:val="left" w:pos="10773"/>
              </w:tabs>
              <w:spacing w:after="0"/>
              <w:jc w:val="left"/>
              <w:rPr>
                <w:color w:val="auto"/>
              </w:rPr>
            </w:pPr>
            <w:r w:rsidRPr="00892910">
              <w:rPr>
                <w:color w:val="auto"/>
                <w:sz w:val="22"/>
                <w:highlight w:val="white"/>
              </w:rPr>
              <w:t>Duração da internação neonatal</w:t>
            </w:r>
          </w:p>
        </w:tc>
        <w:tc>
          <w:tcPr>
            <w:tcW w:w="2880" w:type="dxa"/>
            <w:tcBorders>
              <w:bottom w:val="single" w:sz="8" w:space="0" w:color="000000"/>
              <w:right w:val="single" w:sz="8" w:space="0" w:color="000000"/>
            </w:tcBorders>
            <w:tcMar>
              <w:top w:w="100" w:type="dxa"/>
              <w:left w:w="100" w:type="dxa"/>
              <w:bottom w:w="100" w:type="dxa"/>
              <w:right w:w="100" w:type="dxa"/>
            </w:tcMar>
          </w:tcPr>
          <w:p w14:paraId="0478D77E"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Calculado eletronicamente em dias e horas</w:t>
            </w:r>
          </w:p>
        </w:tc>
      </w:tr>
      <w:tr w:rsidR="00892910" w:rsidRPr="00892910" w14:paraId="62829720"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FB6565"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4C6DA49D"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2550FB78" w14:textId="77777777" w:rsidR="00EF7C3E" w:rsidRPr="00892910" w:rsidRDefault="00106AE8" w:rsidP="00B245AA">
            <w:pPr>
              <w:widowControl w:val="0"/>
              <w:tabs>
                <w:tab w:val="left" w:pos="10773"/>
              </w:tabs>
              <w:spacing w:after="0"/>
              <w:jc w:val="left"/>
              <w:rPr>
                <w:color w:val="auto"/>
              </w:rPr>
            </w:pPr>
            <w:r w:rsidRPr="00892910">
              <w:rPr>
                <w:color w:val="auto"/>
                <w:sz w:val="22"/>
                <w:highlight w:val="white"/>
              </w:rPr>
              <w:t>Idade gestacional ao nascer (semanas completas)</w:t>
            </w:r>
          </w:p>
        </w:tc>
        <w:tc>
          <w:tcPr>
            <w:tcW w:w="2880" w:type="dxa"/>
            <w:tcBorders>
              <w:bottom w:val="single" w:sz="8" w:space="0" w:color="000000"/>
              <w:right w:val="single" w:sz="8" w:space="0" w:color="000000"/>
            </w:tcBorders>
            <w:tcMar>
              <w:top w:w="100" w:type="dxa"/>
              <w:left w:w="100" w:type="dxa"/>
              <w:bottom w:w="100" w:type="dxa"/>
              <w:right w:w="100" w:type="dxa"/>
            </w:tcMar>
          </w:tcPr>
          <w:p w14:paraId="2ECBFBAB"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Números inteiros</w:t>
            </w:r>
          </w:p>
        </w:tc>
      </w:tr>
      <w:tr w:rsidR="00892910" w:rsidRPr="00892910" w14:paraId="028E94C2"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EC95D2"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7D3C620B"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108A2826" w14:textId="77777777" w:rsidR="00EF7C3E" w:rsidRPr="00892910" w:rsidRDefault="00106AE8" w:rsidP="00B245AA">
            <w:pPr>
              <w:widowControl w:val="0"/>
              <w:tabs>
                <w:tab w:val="left" w:pos="10773"/>
              </w:tabs>
              <w:spacing w:after="0"/>
              <w:jc w:val="left"/>
              <w:rPr>
                <w:color w:val="auto"/>
              </w:rPr>
            </w:pPr>
            <w:r w:rsidRPr="00892910">
              <w:rPr>
                <w:color w:val="auto"/>
                <w:sz w:val="22"/>
                <w:highlight w:val="white"/>
              </w:rPr>
              <w:t>Peso ao nascer (gramas)</w:t>
            </w:r>
          </w:p>
        </w:tc>
        <w:tc>
          <w:tcPr>
            <w:tcW w:w="2880" w:type="dxa"/>
            <w:tcBorders>
              <w:bottom w:val="single" w:sz="8" w:space="0" w:color="000000"/>
              <w:right w:val="single" w:sz="8" w:space="0" w:color="000000"/>
            </w:tcBorders>
            <w:tcMar>
              <w:top w:w="100" w:type="dxa"/>
              <w:left w:w="100" w:type="dxa"/>
              <w:bottom w:w="100" w:type="dxa"/>
              <w:right w:w="100" w:type="dxa"/>
            </w:tcMar>
          </w:tcPr>
          <w:p w14:paraId="1F32FFDD" w14:textId="510AEB88" w:rsidR="00EF7C3E" w:rsidRPr="00892910" w:rsidRDefault="00B245AA" w:rsidP="00540198">
            <w:pPr>
              <w:widowControl w:val="0"/>
              <w:tabs>
                <w:tab w:val="left" w:pos="10773"/>
              </w:tabs>
              <w:spacing w:after="120"/>
              <w:jc w:val="left"/>
              <w:rPr>
                <w:color w:val="auto"/>
              </w:rPr>
            </w:pPr>
            <w:r w:rsidRPr="00892910">
              <w:rPr>
                <w:color w:val="auto"/>
                <w:sz w:val="22"/>
                <w:highlight w:val="white"/>
              </w:rPr>
              <w:t>Número</w:t>
            </w:r>
            <w:r w:rsidR="00106AE8" w:rsidRPr="00892910">
              <w:rPr>
                <w:color w:val="auto"/>
                <w:sz w:val="22"/>
                <w:highlight w:val="white"/>
              </w:rPr>
              <w:t xml:space="preserve"> inteiro</w:t>
            </w:r>
          </w:p>
        </w:tc>
      </w:tr>
      <w:tr w:rsidR="00892910" w:rsidRPr="00892910" w14:paraId="66874329"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ED974A"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5</w:t>
            </w:r>
          </w:p>
        </w:tc>
        <w:tc>
          <w:tcPr>
            <w:tcW w:w="1455" w:type="dxa"/>
            <w:tcBorders>
              <w:bottom w:val="single" w:sz="8" w:space="0" w:color="000000"/>
              <w:right w:val="single" w:sz="8" w:space="0" w:color="000000"/>
            </w:tcBorders>
            <w:tcMar>
              <w:top w:w="100" w:type="dxa"/>
              <w:left w:w="100" w:type="dxa"/>
              <w:bottom w:w="100" w:type="dxa"/>
              <w:right w:w="100" w:type="dxa"/>
            </w:tcMar>
          </w:tcPr>
          <w:p w14:paraId="5FD1D04B"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0F30B8FF" w14:textId="2EF40DD7" w:rsidR="00EF7C3E" w:rsidRPr="00892910" w:rsidRDefault="00106AE8" w:rsidP="00540198">
            <w:pPr>
              <w:widowControl w:val="0"/>
              <w:tabs>
                <w:tab w:val="left" w:pos="10773"/>
              </w:tabs>
              <w:spacing w:after="120"/>
              <w:jc w:val="left"/>
              <w:rPr>
                <w:color w:val="auto"/>
              </w:rPr>
            </w:pPr>
            <w:r w:rsidRPr="00892910">
              <w:rPr>
                <w:color w:val="auto"/>
                <w:sz w:val="22"/>
                <w:highlight w:val="white"/>
              </w:rPr>
              <w:t>Relação peso / idade g</w:t>
            </w:r>
            <w:r w:rsidR="00B245AA" w:rsidRPr="00892910">
              <w:rPr>
                <w:color w:val="auto"/>
                <w:sz w:val="22"/>
                <w:highlight w:val="white"/>
              </w:rPr>
              <w:t>e</w:t>
            </w:r>
            <w:r w:rsidRPr="00892910">
              <w:rPr>
                <w:color w:val="auto"/>
                <w:sz w:val="22"/>
                <w:highlight w:val="white"/>
              </w:rPr>
              <w:t xml:space="preserve">stacional do </w:t>
            </w:r>
            <w:r w:rsidR="00B245AA" w:rsidRPr="00892910">
              <w:rPr>
                <w:color w:val="auto"/>
                <w:sz w:val="22"/>
                <w:highlight w:val="white"/>
              </w:rPr>
              <w:t>recém-nascido</w:t>
            </w:r>
          </w:p>
        </w:tc>
        <w:tc>
          <w:tcPr>
            <w:tcW w:w="2880" w:type="dxa"/>
            <w:tcBorders>
              <w:bottom w:val="single" w:sz="8" w:space="0" w:color="000000"/>
              <w:right w:val="single" w:sz="8" w:space="0" w:color="000000"/>
            </w:tcBorders>
            <w:tcMar>
              <w:top w:w="100" w:type="dxa"/>
              <w:left w:w="100" w:type="dxa"/>
              <w:bottom w:w="100" w:type="dxa"/>
              <w:right w:w="100" w:type="dxa"/>
            </w:tcMar>
          </w:tcPr>
          <w:p w14:paraId="5B35C9C1"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codificado:</w:t>
            </w:r>
          </w:p>
          <w:p w14:paraId="3989D704"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AIG; </w:t>
            </w:r>
          </w:p>
          <w:p w14:paraId="780A8F7D"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PIG;</w:t>
            </w:r>
          </w:p>
          <w:p w14:paraId="482FA2D9"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GIG</w:t>
            </w:r>
          </w:p>
        </w:tc>
      </w:tr>
      <w:tr w:rsidR="00892910" w:rsidRPr="00892910" w14:paraId="72B8501E"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285E0C" w14:textId="77777777" w:rsidR="00EF7C3E" w:rsidRPr="00892910" w:rsidRDefault="00106AE8" w:rsidP="00B245AA">
            <w:pPr>
              <w:widowControl w:val="0"/>
              <w:tabs>
                <w:tab w:val="left" w:pos="10773"/>
              </w:tabs>
              <w:spacing w:after="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1DACF09E" w14:textId="77777777" w:rsidR="00EF7C3E" w:rsidRPr="00892910" w:rsidRDefault="00106AE8" w:rsidP="00B245AA">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0E97936D" w14:textId="77777777" w:rsidR="00EF7C3E" w:rsidRPr="00892910" w:rsidRDefault="00106AE8" w:rsidP="00B245AA">
            <w:pPr>
              <w:widowControl w:val="0"/>
              <w:tabs>
                <w:tab w:val="left" w:pos="10773"/>
              </w:tabs>
              <w:spacing w:after="0"/>
              <w:jc w:val="left"/>
              <w:rPr>
                <w:color w:val="auto"/>
              </w:rPr>
            </w:pPr>
            <w:r w:rsidRPr="00892910">
              <w:rPr>
                <w:color w:val="auto"/>
                <w:sz w:val="22"/>
                <w:highlight w:val="white"/>
              </w:rPr>
              <w:t>Condições ao nascer</w:t>
            </w:r>
          </w:p>
        </w:tc>
        <w:tc>
          <w:tcPr>
            <w:tcW w:w="2880" w:type="dxa"/>
            <w:tcBorders>
              <w:bottom w:val="single" w:sz="8" w:space="0" w:color="000000"/>
              <w:right w:val="single" w:sz="8" w:space="0" w:color="000000"/>
            </w:tcBorders>
            <w:tcMar>
              <w:top w:w="100" w:type="dxa"/>
              <w:left w:w="100" w:type="dxa"/>
              <w:bottom w:w="100" w:type="dxa"/>
              <w:right w:w="100" w:type="dxa"/>
            </w:tcMar>
          </w:tcPr>
          <w:p w14:paraId="67FF6EA6" w14:textId="77777777" w:rsidR="00EF7C3E" w:rsidRPr="00892910" w:rsidRDefault="00106AE8" w:rsidP="00B245AA">
            <w:pPr>
              <w:widowControl w:val="0"/>
              <w:tabs>
                <w:tab w:val="left" w:pos="10773"/>
              </w:tabs>
              <w:spacing w:after="0"/>
              <w:jc w:val="left"/>
              <w:rPr>
                <w:color w:val="auto"/>
              </w:rPr>
            </w:pPr>
            <w:r w:rsidRPr="00892910">
              <w:rPr>
                <w:color w:val="auto"/>
                <w:sz w:val="22"/>
                <w:highlight w:val="white"/>
              </w:rPr>
              <w:t>Texto codificado:</w:t>
            </w:r>
          </w:p>
          <w:p w14:paraId="4D44BD08" w14:textId="77777777" w:rsidR="00EF7C3E" w:rsidRPr="00892910" w:rsidRDefault="00106AE8" w:rsidP="00B245AA">
            <w:pPr>
              <w:widowControl w:val="0"/>
              <w:tabs>
                <w:tab w:val="left" w:pos="10773"/>
              </w:tabs>
              <w:spacing w:after="0"/>
              <w:jc w:val="left"/>
              <w:rPr>
                <w:color w:val="auto"/>
              </w:rPr>
            </w:pPr>
            <w:r w:rsidRPr="00892910">
              <w:rPr>
                <w:color w:val="auto"/>
                <w:sz w:val="22"/>
                <w:highlight w:val="white"/>
              </w:rPr>
              <w:t>Vivo;</w:t>
            </w:r>
          </w:p>
          <w:p w14:paraId="6114B6DE" w14:textId="77777777" w:rsidR="00EF7C3E" w:rsidRPr="00892910" w:rsidRDefault="00106AE8" w:rsidP="00B245AA">
            <w:pPr>
              <w:widowControl w:val="0"/>
              <w:tabs>
                <w:tab w:val="left" w:pos="10773"/>
              </w:tabs>
              <w:spacing w:after="0"/>
              <w:jc w:val="left"/>
              <w:rPr>
                <w:color w:val="auto"/>
              </w:rPr>
            </w:pPr>
            <w:r w:rsidRPr="00892910">
              <w:rPr>
                <w:color w:val="auto"/>
                <w:sz w:val="22"/>
                <w:highlight w:val="white"/>
              </w:rPr>
              <w:t>Morto</w:t>
            </w:r>
          </w:p>
        </w:tc>
      </w:tr>
      <w:tr w:rsidR="00892910" w:rsidRPr="00892910" w14:paraId="50F63A37"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E67733"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5B77B35F"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1A29272B"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Reanimação em sala de parto</w:t>
            </w:r>
          </w:p>
        </w:tc>
        <w:tc>
          <w:tcPr>
            <w:tcW w:w="2880" w:type="dxa"/>
            <w:tcBorders>
              <w:bottom w:val="single" w:sz="8" w:space="0" w:color="000000"/>
              <w:right w:val="single" w:sz="8" w:space="0" w:color="000000"/>
            </w:tcBorders>
            <w:tcMar>
              <w:top w:w="100" w:type="dxa"/>
              <w:left w:w="100" w:type="dxa"/>
              <w:bottom w:w="100" w:type="dxa"/>
              <w:right w:w="100" w:type="dxa"/>
            </w:tcMar>
          </w:tcPr>
          <w:p w14:paraId="37D0666D"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Texto livre</w:t>
            </w:r>
          </w:p>
        </w:tc>
      </w:tr>
      <w:tr w:rsidR="00892910" w:rsidRPr="00892910" w14:paraId="2F63D8B7"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428EC"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3342B084"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207A7612"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Índice de Apgar 1</w:t>
            </w:r>
            <w:r w:rsidRPr="00892910">
              <w:rPr>
                <w:color w:val="auto"/>
                <w:sz w:val="22"/>
                <w:highlight w:val="white"/>
                <w:vertAlign w:val="superscript"/>
              </w:rPr>
              <w:t>0</w:t>
            </w:r>
            <w:r w:rsidRPr="00892910">
              <w:rPr>
                <w:color w:val="auto"/>
                <w:sz w:val="22"/>
                <w:highlight w:val="white"/>
              </w:rPr>
              <w:t xml:space="preserve"> minuto</w:t>
            </w:r>
          </w:p>
        </w:tc>
        <w:tc>
          <w:tcPr>
            <w:tcW w:w="2880" w:type="dxa"/>
            <w:tcBorders>
              <w:bottom w:val="single" w:sz="8" w:space="0" w:color="000000"/>
              <w:right w:val="single" w:sz="8" w:space="0" w:color="000000"/>
            </w:tcBorders>
            <w:tcMar>
              <w:top w:w="100" w:type="dxa"/>
              <w:left w:w="100" w:type="dxa"/>
              <w:bottom w:w="100" w:type="dxa"/>
              <w:right w:w="100" w:type="dxa"/>
            </w:tcMar>
          </w:tcPr>
          <w:p w14:paraId="15105A45"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Números inteiros</w:t>
            </w:r>
          </w:p>
        </w:tc>
      </w:tr>
      <w:tr w:rsidR="00892910" w:rsidRPr="00892910" w14:paraId="42D3DA96"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7DC18B"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0776BBE7"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71134E8D"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Índice de Apgar 5</w:t>
            </w:r>
            <w:r w:rsidRPr="00892910">
              <w:rPr>
                <w:color w:val="auto"/>
                <w:sz w:val="22"/>
                <w:highlight w:val="white"/>
                <w:vertAlign w:val="superscript"/>
              </w:rPr>
              <w:t>0</w:t>
            </w:r>
            <w:r w:rsidRPr="00892910">
              <w:rPr>
                <w:color w:val="auto"/>
                <w:sz w:val="22"/>
                <w:highlight w:val="white"/>
              </w:rPr>
              <w:t xml:space="preserve"> minuto</w:t>
            </w:r>
          </w:p>
        </w:tc>
        <w:tc>
          <w:tcPr>
            <w:tcW w:w="2880" w:type="dxa"/>
            <w:tcBorders>
              <w:bottom w:val="single" w:sz="8" w:space="0" w:color="000000"/>
              <w:right w:val="single" w:sz="8" w:space="0" w:color="000000"/>
            </w:tcBorders>
            <w:tcMar>
              <w:top w:w="100" w:type="dxa"/>
              <w:left w:w="100" w:type="dxa"/>
              <w:bottom w:w="100" w:type="dxa"/>
              <w:right w:w="100" w:type="dxa"/>
            </w:tcMar>
          </w:tcPr>
          <w:p w14:paraId="0CB97BED"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Números inteiros</w:t>
            </w:r>
          </w:p>
        </w:tc>
      </w:tr>
      <w:tr w:rsidR="00892910" w:rsidRPr="00892910" w14:paraId="23DC8E11"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757BC4"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3A19EEC9"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[0..N]</w:t>
            </w:r>
          </w:p>
        </w:tc>
        <w:tc>
          <w:tcPr>
            <w:tcW w:w="4305" w:type="dxa"/>
            <w:tcBorders>
              <w:bottom w:val="single" w:sz="8" w:space="0" w:color="000000"/>
              <w:right w:val="single" w:sz="8" w:space="0" w:color="000000"/>
            </w:tcBorders>
            <w:tcMar>
              <w:top w:w="100" w:type="dxa"/>
              <w:left w:w="100" w:type="dxa"/>
              <w:bottom w:w="100" w:type="dxa"/>
              <w:right w:w="100" w:type="dxa"/>
            </w:tcMar>
          </w:tcPr>
          <w:p w14:paraId="0FEA7408"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Complicações perinatais</w:t>
            </w:r>
          </w:p>
        </w:tc>
        <w:tc>
          <w:tcPr>
            <w:tcW w:w="2880" w:type="dxa"/>
            <w:tcBorders>
              <w:bottom w:val="single" w:sz="8" w:space="0" w:color="000000"/>
              <w:right w:val="single" w:sz="8" w:space="0" w:color="000000"/>
            </w:tcBorders>
            <w:tcMar>
              <w:top w:w="100" w:type="dxa"/>
              <w:left w:w="100" w:type="dxa"/>
              <w:bottom w:w="100" w:type="dxa"/>
              <w:right w:w="100" w:type="dxa"/>
            </w:tcMar>
          </w:tcPr>
          <w:p w14:paraId="307216AC" w14:textId="31C67861" w:rsidR="00EF7C3E" w:rsidRPr="00892910" w:rsidRDefault="00EF7C3E" w:rsidP="00540198">
            <w:pPr>
              <w:widowControl w:val="0"/>
              <w:tabs>
                <w:tab w:val="left" w:pos="10773"/>
              </w:tabs>
              <w:spacing w:after="120"/>
              <w:jc w:val="left"/>
              <w:rPr>
                <w:color w:val="auto"/>
              </w:rPr>
            </w:pPr>
          </w:p>
        </w:tc>
      </w:tr>
      <w:tr w:rsidR="00892910" w:rsidRPr="00892910" w14:paraId="659AC54B"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42E3E3"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5</w:t>
            </w:r>
          </w:p>
        </w:tc>
        <w:tc>
          <w:tcPr>
            <w:tcW w:w="1455" w:type="dxa"/>
            <w:tcBorders>
              <w:bottom w:val="single" w:sz="8" w:space="0" w:color="000000"/>
              <w:right w:val="single" w:sz="8" w:space="0" w:color="000000"/>
            </w:tcBorders>
            <w:tcMar>
              <w:top w:w="100" w:type="dxa"/>
              <w:left w:w="100" w:type="dxa"/>
              <w:bottom w:w="100" w:type="dxa"/>
              <w:right w:w="100" w:type="dxa"/>
            </w:tcMar>
          </w:tcPr>
          <w:p w14:paraId="242D60C5"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7BE62F38"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Texto da complicação perinatal</w:t>
            </w:r>
          </w:p>
        </w:tc>
        <w:tc>
          <w:tcPr>
            <w:tcW w:w="2880" w:type="dxa"/>
            <w:tcBorders>
              <w:bottom w:val="single" w:sz="8" w:space="0" w:color="000000"/>
              <w:right w:val="single" w:sz="8" w:space="0" w:color="000000"/>
            </w:tcBorders>
            <w:tcMar>
              <w:top w:w="100" w:type="dxa"/>
              <w:left w:w="100" w:type="dxa"/>
              <w:bottom w:w="100" w:type="dxa"/>
              <w:right w:w="100" w:type="dxa"/>
            </w:tcMar>
          </w:tcPr>
          <w:p w14:paraId="48AE6663"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Texto livre</w:t>
            </w:r>
          </w:p>
        </w:tc>
      </w:tr>
      <w:tr w:rsidR="00892910" w:rsidRPr="00892910" w14:paraId="173D8141"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8FCC92"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6</w:t>
            </w:r>
          </w:p>
        </w:tc>
        <w:tc>
          <w:tcPr>
            <w:tcW w:w="1455" w:type="dxa"/>
            <w:tcBorders>
              <w:bottom w:val="single" w:sz="8" w:space="0" w:color="000000"/>
              <w:right w:val="single" w:sz="8" w:space="0" w:color="000000"/>
            </w:tcBorders>
            <w:tcMar>
              <w:top w:w="100" w:type="dxa"/>
              <w:left w:w="100" w:type="dxa"/>
              <w:bottom w:w="100" w:type="dxa"/>
              <w:right w:w="100" w:type="dxa"/>
            </w:tcMar>
          </w:tcPr>
          <w:p w14:paraId="10A806B0"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191534FA"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Icterícia neonatal</w:t>
            </w:r>
          </w:p>
        </w:tc>
        <w:tc>
          <w:tcPr>
            <w:tcW w:w="2880" w:type="dxa"/>
            <w:tcBorders>
              <w:bottom w:val="single" w:sz="8" w:space="0" w:color="000000"/>
              <w:right w:val="single" w:sz="8" w:space="0" w:color="000000"/>
            </w:tcBorders>
            <w:tcMar>
              <w:top w:w="100" w:type="dxa"/>
              <w:left w:w="100" w:type="dxa"/>
              <w:bottom w:w="100" w:type="dxa"/>
              <w:right w:w="100" w:type="dxa"/>
            </w:tcMar>
          </w:tcPr>
          <w:p w14:paraId="5D9E26A5"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Texto codificado por Terminologia CID</w:t>
            </w:r>
          </w:p>
        </w:tc>
      </w:tr>
      <w:tr w:rsidR="00892910" w:rsidRPr="00892910" w14:paraId="7AB41FDD"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945103"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6</w:t>
            </w:r>
          </w:p>
        </w:tc>
        <w:tc>
          <w:tcPr>
            <w:tcW w:w="1455" w:type="dxa"/>
            <w:tcBorders>
              <w:bottom w:val="single" w:sz="8" w:space="0" w:color="000000"/>
              <w:right w:val="single" w:sz="8" w:space="0" w:color="000000"/>
            </w:tcBorders>
            <w:tcMar>
              <w:top w:w="100" w:type="dxa"/>
              <w:left w:w="100" w:type="dxa"/>
              <w:bottom w:w="100" w:type="dxa"/>
              <w:right w:w="100" w:type="dxa"/>
            </w:tcMar>
          </w:tcPr>
          <w:p w14:paraId="2DF4B4FC"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1FCFF9AC"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Código da complicação perinatal</w:t>
            </w:r>
          </w:p>
        </w:tc>
        <w:tc>
          <w:tcPr>
            <w:tcW w:w="2880" w:type="dxa"/>
            <w:tcBorders>
              <w:bottom w:val="single" w:sz="8" w:space="0" w:color="000000"/>
              <w:right w:val="single" w:sz="8" w:space="0" w:color="000000"/>
            </w:tcBorders>
            <w:tcMar>
              <w:top w:w="100" w:type="dxa"/>
              <w:left w:w="100" w:type="dxa"/>
              <w:bottom w:w="100" w:type="dxa"/>
              <w:right w:w="100" w:type="dxa"/>
            </w:tcMar>
          </w:tcPr>
          <w:p w14:paraId="08A9F1F6"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Texto codificado por Terminologia CID10</w:t>
            </w:r>
          </w:p>
        </w:tc>
      </w:tr>
    </w:tbl>
    <w:p w14:paraId="2604F130" w14:textId="77777777" w:rsidR="00B245AA" w:rsidRPr="00892910" w:rsidRDefault="00B245AA">
      <w:pPr>
        <w:rPr>
          <w:color w:val="auto"/>
        </w:rPr>
      </w:pPr>
    </w:p>
    <w:p w14:paraId="26A59103" w14:textId="77777777" w:rsidR="00B245AA" w:rsidRPr="00892910" w:rsidRDefault="00B245AA">
      <w:pPr>
        <w:rPr>
          <w:color w:val="auto"/>
        </w:rPr>
      </w:pPr>
    </w:p>
    <w:p w14:paraId="38B8DA03" w14:textId="31130EB1" w:rsidR="00B245AA" w:rsidRPr="00892910" w:rsidRDefault="00B245AA" w:rsidP="00B245AA">
      <w:pPr>
        <w:spacing w:after="0"/>
        <w:jc w:val="center"/>
        <w:rPr>
          <w:color w:val="auto"/>
          <w:sz w:val="22"/>
        </w:rPr>
      </w:pPr>
      <w:r w:rsidRPr="00892910">
        <w:rPr>
          <w:b/>
          <w:color w:val="auto"/>
          <w:sz w:val="22"/>
        </w:rPr>
        <w:lastRenderedPageBreak/>
        <w:t xml:space="preserve">Tabela 1 </w:t>
      </w:r>
      <w:r w:rsidRPr="00892910">
        <w:rPr>
          <w:color w:val="auto"/>
          <w:sz w:val="22"/>
        </w:rPr>
        <w:t>(continuação)</w:t>
      </w:r>
    </w:p>
    <w:tbl>
      <w:tblPr>
        <w:tblStyle w:val="a2"/>
        <w:tblpPr w:leftFromText="141" w:rightFromText="141" w:vertAnchor="text" w:tblpX="85" w:tblpY="1"/>
        <w:tblOverlap w:val="never"/>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1455"/>
        <w:gridCol w:w="4305"/>
        <w:gridCol w:w="2880"/>
      </w:tblGrid>
      <w:tr w:rsidR="00892910" w:rsidRPr="00892910" w14:paraId="7131FE8A" w14:textId="77777777" w:rsidTr="00B245AA">
        <w:tc>
          <w:tcPr>
            <w:tcW w:w="13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3755A6" w14:textId="77777777" w:rsidR="00EF7C3E" w:rsidRPr="00892910" w:rsidRDefault="00106AE8" w:rsidP="00540198">
            <w:pPr>
              <w:widowControl w:val="0"/>
              <w:tabs>
                <w:tab w:val="left" w:pos="10773"/>
              </w:tabs>
              <w:spacing w:after="120"/>
              <w:jc w:val="center"/>
              <w:rPr>
                <w:color w:val="auto"/>
              </w:rPr>
            </w:pPr>
            <w:r w:rsidRPr="00892910">
              <w:rPr>
                <w:b/>
                <w:color w:val="auto"/>
                <w:sz w:val="22"/>
                <w:highlight w:val="white"/>
              </w:rPr>
              <w:t>3</w:t>
            </w:r>
          </w:p>
        </w:tc>
        <w:tc>
          <w:tcPr>
            <w:tcW w:w="14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DD9E97" w14:textId="77777777" w:rsidR="00EF7C3E" w:rsidRPr="00892910" w:rsidRDefault="00106AE8" w:rsidP="00540198">
            <w:pPr>
              <w:widowControl w:val="0"/>
              <w:tabs>
                <w:tab w:val="left" w:pos="10773"/>
              </w:tabs>
              <w:spacing w:after="120"/>
              <w:jc w:val="center"/>
              <w:rPr>
                <w:color w:val="auto"/>
              </w:rPr>
            </w:pPr>
            <w:r w:rsidRPr="00892910">
              <w:rPr>
                <w:b/>
                <w:color w:val="auto"/>
                <w:sz w:val="22"/>
                <w:highlight w:val="white"/>
              </w:rPr>
              <w:t>[0..1]</w:t>
            </w:r>
          </w:p>
        </w:tc>
        <w:tc>
          <w:tcPr>
            <w:tcW w:w="43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19E63E" w14:textId="77777777" w:rsidR="00EF7C3E" w:rsidRPr="00892910" w:rsidRDefault="00106AE8" w:rsidP="00540198">
            <w:pPr>
              <w:widowControl w:val="0"/>
              <w:tabs>
                <w:tab w:val="left" w:pos="10773"/>
              </w:tabs>
              <w:spacing w:after="120"/>
              <w:jc w:val="left"/>
              <w:rPr>
                <w:color w:val="auto"/>
              </w:rPr>
            </w:pPr>
            <w:r w:rsidRPr="00892910">
              <w:rPr>
                <w:b/>
                <w:color w:val="auto"/>
                <w:sz w:val="22"/>
                <w:highlight w:val="white"/>
              </w:rPr>
              <w:t>Protocolo hospitalar do neonato, segundo Política Nacional de Assistência Obstétrica e Neonatal</w:t>
            </w:r>
            <w:r w:rsidRPr="00892910">
              <w:rPr>
                <w:b/>
                <w:color w:val="auto"/>
                <w:sz w:val="22"/>
                <w:highlight w:val="white"/>
                <w:vertAlign w:val="superscript"/>
              </w:rPr>
              <w:t>[10]</w:t>
            </w:r>
          </w:p>
        </w:tc>
        <w:tc>
          <w:tcPr>
            <w:tcW w:w="28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A294C4" w14:textId="77777777" w:rsidR="00EF7C3E" w:rsidRPr="00892910" w:rsidRDefault="00EF7C3E" w:rsidP="00540198">
            <w:pPr>
              <w:widowControl w:val="0"/>
              <w:tabs>
                <w:tab w:val="left" w:pos="10773"/>
              </w:tabs>
              <w:spacing w:after="120"/>
              <w:jc w:val="center"/>
              <w:rPr>
                <w:color w:val="auto"/>
              </w:rPr>
            </w:pPr>
          </w:p>
        </w:tc>
      </w:tr>
      <w:tr w:rsidR="00892910" w:rsidRPr="00892910" w14:paraId="34ECC67A" w14:textId="77777777" w:rsidTr="00B245AA">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25FEDE15"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4</w:t>
            </w:r>
          </w:p>
        </w:tc>
        <w:tc>
          <w:tcPr>
            <w:tcW w:w="145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3D9A9F79"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[0..N]</w:t>
            </w:r>
          </w:p>
        </w:tc>
        <w:tc>
          <w:tcPr>
            <w:tcW w:w="430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6FE4C89C"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Exames de triagem neonatal</w:t>
            </w:r>
          </w:p>
        </w:tc>
        <w:tc>
          <w:tcPr>
            <w:tcW w:w="2880" w:type="dxa"/>
            <w:tcBorders>
              <w:top w:val="single" w:sz="4" w:space="0" w:color="auto"/>
              <w:bottom w:val="single" w:sz="8" w:space="0" w:color="000000"/>
              <w:right w:val="single" w:sz="8" w:space="0" w:color="000000"/>
            </w:tcBorders>
            <w:tcMar>
              <w:top w:w="100" w:type="dxa"/>
              <w:left w:w="100" w:type="dxa"/>
              <w:bottom w:w="100" w:type="dxa"/>
              <w:right w:w="100" w:type="dxa"/>
            </w:tcMar>
          </w:tcPr>
          <w:p w14:paraId="36F0F8D7"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codificado:</w:t>
            </w:r>
          </w:p>
          <w:p w14:paraId="558726CC"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Realizado;</w:t>
            </w:r>
          </w:p>
          <w:p w14:paraId="3CE84005"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Solicitado </w:t>
            </w:r>
          </w:p>
        </w:tc>
      </w:tr>
      <w:tr w:rsidR="00892910" w:rsidRPr="00892910" w14:paraId="6CAC5760"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86F4CF"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5</w:t>
            </w:r>
          </w:p>
        </w:tc>
        <w:tc>
          <w:tcPr>
            <w:tcW w:w="1455" w:type="dxa"/>
            <w:tcBorders>
              <w:bottom w:val="single" w:sz="8" w:space="0" w:color="000000"/>
              <w:right w:val="single" w:sz="8" w:space="0" w:color="000000"/>
            </w:tcBorders>
            <w:tcMar>
              <w:top w:w="100" w:type="dxa"/>
              <w:left w:w="100" w:type="dxa"/>
              <w:bottom w:w="100" w:type="dxa"/>
              <w:right w:w="100" w:type="dxa"/>
            </w:tcMar>
          </w:tcPr>
          <w:p w14:paraId="266A95C6"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6200880C"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 xml:space="preserve">Status do exame de triagem neonatal </w:t>
            </w:r>
          </w:p>
        </w:tc>
        <w:tc>
          <w:tcPr>
            <w:tcW w:w="2880" w:type="dxa"/>
            <w:tcBorders>
              <w:bottom w:val="single" w:sz="8" w:space="0" w:color="000000"/>
              <w:right w:val="single" w:sz="8" w:space="0" w:color="000000"/>
            </w:tcBorders>
            <w:tcMar>
              <w:top w:w="100" w:type="dxa"/>
              <w:left w:w="100" w:type="dxa"/>
              <w:bottom w:w="100" w:type="dxa"/>
              <w:right w:w="100" w:type="dxa"/>
            </w:tcMar>
          </w:tcPr>
          <w:p w14:paraId="49701A43"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 xml:space="preserve">Realizado / Solicitado </w:t>
            </w:r>
          </w:p>
        </w:tc>
      </w:tr>
      <w:tr w:rsidR="00892910" w:rsidRPr="00892910" w14:paraId="56781450"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A0F251"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5</w:t>
            </w:r>
          </w:p>
        </w:tc>
        <w:tc>
          <w:tcPr>
            <w:tcW w:w="1455" w:type="dxa"/>
            <w:tcBorders>
              <w:bottom w:val="single" w:sz="8" w:space="0" w:color="000000"/>
              <w:right w:val="single" w:sz="8" w:space="0" w:color="000000"/>
            </w:tcBorders>
            <w:tcMar>
              <w:top w:w="100" w:type="dxa"/>
              <w:left w:w="100" w:type="dxa"/>
              <w:bottom w:w="100" w:type="dxa"/>
              <w:right w:w="100" w:type="dxa"/>
            </w:tcMar>
          </w:tcPr>
          <w:p w14:paraId="7B7CCB63"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7D939D7B"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Código do procedimento diagnóstico de triagem neonatal</w:t>
            </w:r>
          </w:p>
        </w:tc>
        <w:tc>
          <w:tcPr>
            <w:tcW w:w="2880" w:type="dxa"/>
            <w:tcBorders>
              <w:bottom w:val="single" w:sz="8" w:space="0" w:color="000000"/>
              <w:right w:val="single" w:sz="8" w:space="0" w:color="000000"/>
            </w:tcBorders>
            <w:tcMar>
              <w:top w:w="100" w:type="dxa"/>
              <w:left w:w="100" w:type="dxa"/>
              <w:bottom w:w="100" w:type="dxa"/>
              <w:right w:w="100" w:type="dxa"/>
            </w:tcMar>
          </w:tcPr>
          <w:p w14:paraId="230D7617"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Texto codificado por terminologia externa</w:t>
            </w:r>
          </w:p>
        </w:tc>
      </w:tr>
      <w:tr w:rsidR="00892910" w:rsidRPr="00892910" w14:paraId="74EF6C9C"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B03799"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5</w:t>
            </w:r>
          </w:p>
        </w:tc>
        <w:tc>
          <w:tcPr>
            <w:tcW w:w="1455" w:type="dxa"/>
            <w:tcBorders>
              <w:bottom w:val="single" w:sz="8" w:space="0" w:color="000000"/>
              <w:right w:val="single" w:sz="8" w:space="0" w:color="000000"/>
            </w:tcBorders>
            <w:tcMar>
              <w:top w:w="100" w:type="dxa"/>
              <w:left w:w="100" w:type="dxa"/>
              <w:bottom w:w="100" w:type="dxa"/>
              <w:right w:w="100" w:type="dxa"/>
            </w:tcMar>
          </w:tcPr>
          <w:p w14:paraId="1E51D00F"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43A7A35E"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Descrição do</w:t>
            </w:r>
            <w:r w:rsidRPr="00892910">
              <w:rPr>
                <w:b/>
                <w:color w:val="auto"/>
                <w:sz w:val="22"/>
                <w:highlight w:val="white"/>
              </w:rPr>
              <w:t xml:space="preserve"> </w:t>
            </w:r>
            <w:r w:rsidRPr="00892910">
              <w:rPr>
                <w:color w:val="auto"/>
                <w:sz w:val="22"/>
                <w:highlight w:val="white"/>
              </w:rPr>
              <w:t>procedimento diagnóstico de triagem neonatal</w:t>
            </w:r>
          </w:p>
        </w:tc>
        <w:tc>
          <w:tcPr>
            <w:tcW w:w="2880" w:type="dxa"/>
            <w:tcBorders>
              <w:bottom w:val="single" w:sz="8" w:space="0" w:color="000000"/>
              <w:right w:val="single" w:sz="8" w:space="0" w:color="000000"/>
            </w:tcBorders>
            <w:tcMar>
              <w:top w:w="100" w:type="dxa"/>
              <w:left w:w="100" w:type="dxa"/>
              <w:bottom w:w="100" w:type="dxa"/>
              <w:right w:w="100" w:type="dxa"/>
            </w:tcMar>
          </w:tcPr>
          <w:p w14:paraId="113337C6"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Texto</w:t>
            </w:r>
          </w:p>
        </w:tc>
      </w:tr>
      <w:tr w:rsidR="00892910" w:rsidRPr="00892910" w14:paraId="7C64D9C0"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269A07"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5</w:t>
            </w:r>
          </w:p>
        </w:tc>
        <w:tc>
          <w:tcPr>
            <w:tcW w:w="1455" w:type="dxa"/>
            <w:tcBorders>
              <w:bottom w:val="single" w:sz="8" w:space="0" w:color="000000"/>
              <w:right w:val="single" w:sz="8" w:space="0" w:color="000000"/>
            </w:tcBorders>
            <w:tcMar>
              <w:top w:w="100" w:type="dxa"/>
              <w:left w:w="100" w:type="dxa"/>
              <w:bottom w:w="100" w:type="dxa"/>
              <w:right w:w="100" w:type="dxa"/>
            </w:tcMar>
          </w:tcPr>
          <w:p w14:paraId="03EFD40A"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22A640C7"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Resultado e ou observações do procedimento diagnóstico de triagem neonatal realizado</w:t>
            </w:r>
          </w:p>
        </w:tc>
        <w:tc>
          <w:tcPr>
            <w:tcW w:w="2880" w:type="dxa"/>
            <w:tcBorders>
              <w:bottom w:val="single" w:sz="8" w:space="0" w:color="000000"/>
              <w:right w:val="single" w:sz="8" w:space="0" w:color="000000"/>
            </w:tcBorders>
            <w:tcMar>
              <w:top w:w="100" w:type="dxa"/>
              <w:left w:w="100" w:type="dxa"/>
              <w:bottom w:w="100" w:type="dxa"/>
              <w:right w:w="100" w:type="dxa"/>
            </w:tcMar>
          </w:tcPr>
          <w:p w14:paraId="5F0FCE29"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Texto livre</w:t>
            </w:r>
          </w:p>
        </w:tc>
      </w:tr>
      <w:tr w:rsidR="00892910" w:rsidRPr="00892910" w14:paraId="5CC6C9FC"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02994E"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5</w:t>
            </w:r>
          </w:p>
        </w:tc>
        <w:tc>
          <w:tcPr>
            <w:tcW w:w="1455" w:type="dxa"/>
            <w:tcBorders>
              <w:bottom w:val="single" w:sz="8" w:space="0" w:color="000000"/>
              <w:right w:val="single" w:sz="8" w:space="0" w:color="000000"/>
            </w:tcBorders>
            <w:tcMar>
              <w:top w:w="100" w:type="dxa"/>
              <w:left w:w="100" w:type="dxa"/>
              <w:bottom w:w="100" w:type="dxa"/>
              <w:right w:w="100" w:type="dxa"/>
            </w:tcMar>
          </w:tcPr>
          <w:p w14:paraId="32C0173C"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0E4820BB"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CNES do estabelecimento responsável pela realização do procedimento diagnóstico de triagem neonatal solicitado</w:t>
            </w:r>
          </w:p>
        </w:tc>
        <w:tc>
          <w:tcPr>
            <w:tcW w:w="2880" w:type="dxa"/>
            <w:tcBorders>
              <w:bottom w:val="single" w:sz="8" w:space="0" w:color="000000"/>
              <w:right w:val="single" w:sz="8" w:space="0" w:color="000000"/>
            </w:tcBorders>
            <w:tcMar>
              <w:top w:w="100" w:type="dxa"/>
              <w:left w:w="100" w:type="dxa"/>
              <w:bottom w:w="100" w:type="dxa"/>
              <w:right w:w="100" w:type="dxa"/>
            </w:tcMar>
          </w:tcPr>
          <w:p w14:paraId="001C67CD"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Código CNES</w:t>
            </w:r>
          </w:p>
        </w:tc>
      </w:tr>
      <w:tr w:rsidR="00892910" w:rsidRPr="00892910" w14:paraId="1F965817"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3FB053"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5</w:t>
            </w:r>
          </w:p>
        </w:tc>
        <w:tc>
          <w:tcPr>
            <w:tcW w:w="1455" w:type="dxa"/>
            <w:tcBorders>
              <w:bottom w:val="single" w:sz="8" w:space="0" w:color="000000"/>
              <w:right w:val="single" w:sz="8" w:space="0" w:color="000000"/>
            </w:tcBorders>
            <w:tcMar>
              <w:top w:w="100" w:type="dxa"/>
              <w:left w:w="100" w:type="dxa"/>
              <w:bottom w:w="100" w:type="dxa"/>
              <w:right w:w="100" w:type="dxa"/>
            </w:tcMar>
          </w:tcPr>
          <w:p w14:paraId="135C37F9"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53DBFA70"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Terminologia que descreve o procedimento diagnóstico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39237042" w14:textId="77777777" w:rsidR="00EF7C3E" w:rsidRPr="00892910" w:rsidRDefault="00EF7C3E" w:rsidP="00540198">
            <w:pPr>
              <w:widowControl w:val="0"/>
              <w:tabs>
                <w:tab w:val="left" w:pos="10773"/>
              </w:tabs>
              <w:spacing w:after="120"/>
              <w:jc w:val="left"/>
              <w:rPr>
                <w:color w:val="auto"/>
              </w:rPr>
            </w:pPr>
          </w:p>
        </w:tc>
      </w:tr>
      <w:tr w:rsidR="00892910" w:rsidRPr="00892910" w14:paraId="457B50A0"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BE221A"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6</w:t>
            </w:r>
          </w:p>
        </w:tc>
        <w:tc>
          <w:tcPr>
            <w:tcW w:w="1455" w:type="dxa"/>
            <w:tcBorders>
              <w:bottom w:val="single" w:sz="8" w:space="0" w:color="000000"/>
              <w:right w:val="single" w:sz="8" w:space="0" w:color="000000"/>
            </w:tcBorders>
            <w:tcMar>
              <w:top w:w="100" w:type="dxa"/>
              <w:left w:w="100" w:type="dxa"/>
              <w:bottom w:w="100" w:type="dxa"/>
              <w:right w:w="100" w:type="dxa"/>
            </w:tcMar>
          </w:tcPr>
          <w:p w14:paraId="4A2F1EAE"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0CB8CDE2"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Identificador OID da terminologia de procedimento diagnóstico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28BF1452"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OID</w:t>
            </w:r>
          </w:p>
        </w:tc>
      </w:tr>
      <w:tr w:rsidR="00892910" w:rsidRPr="00892910" w14:paraId="4E80E4C7"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D0E4DD"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6</w:t>
            </w:r>
          </w:p>
        </w:tc>
        <w:tc>
          <w:tcPr>
            <w:tcW w:w="1455" w:type="dxa"/>
            <w:tcBorders>
              <w:bottom w:val="single" w:sz="8" w:space="0" w:color="000000"/>
              <w:right w:val="single" w:sz="8" w:space="0" w:color="000000"/>
            </w:tcBorders>
            <w:tcMar>
              <w:top w:w="100" w:type="dxa"/>
              <w:left w:w="100" w:type="dxa"/>
              <w:bottom w:w="100" w:type="dxa"/>
              <w:right w:w="100" w:type="dxa"/>
            </w:tcMar>
          </w:tcPr>
          <w:p w14:paraId="36E8CADA"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1BBADB7F"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Nome e versão da terminologia que descreve o procedimento diagnóstico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6A8369DB"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livre</w:t>
            </w:r>
          </w:p>
        </w:tc>
      </w:tr>
      <w:tr w:rsidR="00892910" w:rsidRPr="00892910" w14:paraId="1BA2E1FD"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D5878D" w14:textId="77777777" w:rsidR="00EF7C3E" w:rsidRPr="00892910" w:rsidRDefault="00106AE8" w:rsidP="00540198">
            <w:pPr>
              <w:widowControl w:val="0"/>
              <w:tabs>
                <w:tab w:val="left" w:pos="10773"/>
              </w:tabs>
              <w:spacing w:after="120"/>
              <w:jc w:val="center"/>
              <w:rPr>
                <w:color w:val="auto"/>
              </w:rPr>
            </w:pPr>
            <w:r w:rsidRPr="00892910">
              <w:rPr>
                <w:b/>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37BDFD39" w14:textId="77777777" w:rsidR="00EF7C3E" w:rsidRPr="00892910" w:rsidRDefault="00106AE8" w:rsidP="00540198">
            <w:pPr>
              <w:widowControl w:val="0"/>
              <w:tabs>
                <w:tab w:val="left" w:pos="10773"/>
              </w:tabs>
              <w:spacing w:after="120"/>
              <w:jc w:val="center"/>
              <w:rPr>
                <w:color w:val="auto"/>
              </w:rPr>
            </w:pPr>
            <w:r w:rsidRPr="00892910">
              <w:rPr>
                <w:b/>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0EA834C0" w14:textId="77777777" w:rsidR="00EF7C3E" w:rsidRPr="00892910" w:rsidRDefault="00106AE8" w:rsidP="00540198">
            <w:pPr>
              <w:widowControl w:val="0"/>
              <w:tabs>
                <w:tab w:val="left" w:pos="10773"/>
              </w:tabs>
              <w:spacing w:after="0"/>
              <w:jc w:val="left"/>
              <w:rPr>
                <w:color w:val="auto"/>
              </w:rPr>
            </w:pPr>
            <w:r w:rsidRPr="00892910">
              <w:rPr>
                <w:b/>
                <w:color w:val="auto"/>
                <w:sz w:val="22"/>
                <w:highlight w:val="white"/>
              </w:rPr>
              <w:t>Vacinação do Neonato</w:t>
            </w:r>
          </w:p>
        </w:tc>
        <w:tc>
          <w:tcPr>
            <w:tcW w:w="2880" w:type="dxa"/>
            <w:tcBorders>
              <w:bottom w:val="single" w:sz="8" w:space="0" w:color="000000"/>
              <w:right w:val="single" w:sz="8" w:space="0" w:color="000000"/>
            </w:tcBorders>
            <w:tcMar>
              <w:top w:w="100" w:type="dxa"/>
              <w:left w:w="100" w:type="dxa"/>
              <w:bottom w:w="100" w:type="dxa"/>
              <w:right w:w="100" w:type="dxa"/>
            </w:tcMar>
          </w:tcPr>
          <w:p w14:paraId="65FC5056" w14:textId="77777777" w:rsidR="00EF7C3E" w:rsidRPr="00892910" w:rsidRDefault="00EF7C3E" w:rsidP="00540198">
            <w:pPr>
              <w:widowControl w:val="0"/>
              <w:tabs>
                <w:tab w:val="left" w:pos="10773"/>
              </w:tabs>
              <w:spacing w:after="0"/>
              <w:jc w:val="left"/>
              <w:rPr>
                <w:color w:val="auto"/>
              </w:rPr>
            </w:pPr>
          </w:p>
        </w:tc>
      </w:tr>
    </w:tbl>
    <w:p w14:paraId="43275EB0" w14:textId="77777777" w:rsidR="00B245AA" w:rsidRDefault="00B245AA"/>
    <w:p w14:paraId="58685D3A" w14:textId="77777777" w:rsidR="00B245AA" w:rsidRDefault="00B245AA"/>
    <w:p w14:paraId="36CD6B5D" w14:textId="6FECEB97" w:rsidR="00B245AA" w:rsidRPr="00B245AA" w:rsidRDefault="00B245AA" w:rsidP="00B245AA">
      <w:pPr>
        <w:spacing w:after="0"/>
        <w:jc w:val="center"/>
        <w:rPr>
          <w:sz w:val="22"/>
        </w:rPr>
      </w:pPr>
      <w:r>
        <w:rPr>
          <w:b/>
          <w:sz w:val="22"/>
        </w:rPr>
        <w:lastRenderedPageBreak/>
        <w:t xml:space="preserve">Tabela 1 </w:t>
      </w:r>
      <w:r>
        <w:rPr>
          <w:sz w:val="22"/>
        </w:rPr>
        <w:t>(continuação)</w:t>
      </w:r>
    </w:p>
    <w:tbl>
      <w:tblPr>
        <w:tblStyle w:val="a2"/>
        <w:tblpPr w:leftFromText="141" w:rightFromText="141" w:vertAnchor="text" w:tblpX="85" w:tblpY="1"/>
        <w:tblOverlap w:val="never"/>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1455"/>
        <w:gridCol w:w="4305"/>
        <w:gridCol w:w="2880"/>
      </w:tblGrid>
      <w:tr w:rsidR="00892910" w:rsidRPr="00892910" w14:paraId="1129F0AD" w14:textId="77777777" w:rsidTr="00B245AA">
        <w:tc>
          <w:tcPr>
            <w:tcW w:w="13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2C46C38"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4787ADB"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D0E0D95"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Vacinação contra Tuberculose (BCG)</w:t>
            </w:r>
          </w:p>
        </w:tc>
        <w:tc>
          <w:tcPr>
            <w:tcW w:w="28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2BE7CC"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codificado:</w:t>
            </w:r>
          </w:p>
          <w:p w14:paraId="22682858"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Realizada;</w:t>
            </w:r>
          </w:p>
          <w:p w14:paraId="10E08A65"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Não realizada</w:t>
            </w:r>
          </w:p>
        </w:tc>
      </w:tr>
      <w:tr w:rsidR="00892910" w:rsidRPr="00892910" w14:paraId="5C57419F" w14:textId="77777777" w:rsidTr="00B245AA">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102E83B"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4</w:t>
            </w:r>
          </w:p>
        </w:tc>
        <w:tc>
          <w:tcPr>
            <w:tcW w:w="145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3793C892"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[0..1]</w:t>
            </w:r>
          </w:p>
        </w:tc>
        <w:tc>
          <w:tcPr>
            <w:tcW w:w="430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3B82582A"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Vacinação contra Hepatite B</w:t>
            </w:r>
          </w:p>
        </w:tc>
        <w:tc>
          <w:tcPr>
            <w:tcW w:w="2880" w:type="dxa"/>
            <w:tcBorders>
              <w:top w:val="single" w:sz="4" w:space="0" w:color="auto"/>
              <w:bottom w:val="single" w:sz="8" w:space="0" w:color="000000"/>
              <w:right w:val="single" w:sz="8" w:space="0" w:color="000000"/>
            </w:tcBorders>
            <w:tcMar>
              <w:top w:w="100" w:type="dxa"/>
              <w:left w:w="100" w:type="dxa"/>
              <w:bottom w:w="100" w:type="dxa"/>
              <w:right w:w="100" w:type="dxa"/>
            </w:tcMar>
          </w:tcPr>
          <w:p w14:paraId="127D15E8"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codificado:</w:t>
            </w:r>
          </w:p>
          <w:p w14:paraId="63BE262B"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Realizada;</w:t>
            </w:r>
          </w:p>
          <w:p w14:paraId="10CB2501"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Não realizada</w:t>
            </w:r>
          </w:p>
        </w:tc>
      </w:tr>
      <w:tr w:rsidR="00892910" w:rsidRPr="00892910" w14:paraId="2121FC8F"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7D5BB0" w14:textId="77777777" w:rsidR="00EF7C3E" w:rsidRPr="00892910" w:rsidRDefault="00106AE8" w:rsidP="00540198">
            <w:pPr>
              <w:widowControl w:val="0"/>
              <w:tabs>
                <w:tab w:val="left" w:pos="10773"/>
              </w:tabs>
              <w:spacing w:after="120"/>
              <w:jc w:val="center"/>
              <w:rPr>
                <w:color w:val="auto"/>
              </w:rPr>
            </w:pPr>
            <w:r w:rsidRPr="00892910">
              <w:rPr>
                <w:b/>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56332A21" w14:textId="77777777" w:rsidR="00EF7C3E" w:rsidRPr="00892910" w:rsidRDefault="00106AE8" w:rsidP="00540198">
            <w:pPr>
              <w:widowControl w:val="0"/>
              <w:tabs>
                <w:tab w:val="left" w:pos="10773"/>
              </w:tabs>
              <w:spacing w:after="120"/>
              <w:jc w:val="center"/>
              <w:rPr>
                <w:color w:val="auto"/>
              </w:rPr>
            </w:pPr>
            <w:r w:rsidRPr="00892910">
              <w:rPr>
                <w:b/>
                <w:color w:val="auto"/>
                <w:sz w:val="22"/>
                <w:highlight w:val="white"/>
              </w:rPr>
              <w:t>[0..N]</w:t>
            </w:r>
          </w:p>
        </w:tc>
        <w:tc>
          <w:tcPr>
            <w:tcW w:w="4305" w:type="dxa"/>
            <w:tcBorders>
              <w:bottom w:val="single" w:sz="8" w:space="0" w:color="000000"/>
              <w:right w:val="single" w:sz="8" w:space="0" w:color="000000"/>
            </w:tcBorders>
            <w:tcMar>
              <w:top w:w="100" w:type="dxa"/>
              <w:left w:w="100" w:type="dxa"/>
              <w:bottom w:w="100" w:type="dxa"/>
              <w:right w:w="100" w:type="dxa"/>
            </w:tcMar>
          </w:tcPr>
          <w:p w14:paraId="03E420DD" w14:textId="77777777" w:rsidR="00EF7C3E" w:rsidRPr="00892910" w:rsidRDefault="00106AE8" w:rsidP="00540198">
            <w:pPr>
              <w:widowControl w:val="0"/>
              <w:tabs>
                <w:tab w:val="left" w:pos="10773"/>
              </w:tabs>
              <w:spacing w:after="0"/>
              <w:jc w:val="left"/>
              <w:rPr>
                <w:color w:val="auto"/>
              </w:rPr>
            </w:pPr>
            <w:r w:rsidRPr="00892910">
              <w:rPr>
                <w:b/>
                <w:color w:val="auto"/>
                <w:sz w:val="22"/>
                <w:highlight w:val="white"/>
              </w:rPr>
              <w:t>Procedimentos Diagnósticos Realizados (outros)</w:t>
            </w:r>
          </w:p>
        </w:tc>
        <w:tc>
          <w:tcPr>
            <w:tcW w:w="2880" w:type="dxa"/>
            <w:tcBorders>
              <w:bottom w:val="single" w:sz="8" w:space="0" w:color="000000"/>
              <w:right w:val="single" w:sz="8" w:space="0" w:color="000000"/>
            </w:tcBorders>
            <w:tcMar>
              <w:top w:w="100" w:type="dxa"/>
              <w:left w:w="100" w:type="dxa"/>
              <w:bottom w:w="100" w:type="dxa"/>
              <w:right w:w="100" w:type="dxa"/>
            </w:tcMar>
          </w:tcPr>
          <w:p w14:paraId="61CD6ED6"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63774E44"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E2B43F"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27299481"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0132D483"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Código do Procedimento diagnóstico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160F492F"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codificado por Terminologia externa.</w:t>
            </w:r>
          </w:p>
        </w:tc>
      </w:tr>
      <w:tr w:rsidR="00892910" w:rsidRPr="00892910" w14:paraId="6B6DB567"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0262E6"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3D991222"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34597081"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Código do procedimento diagnóstico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663DC9A5"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codificado por terminologia externa</w:t>
            </w:r>
          </w:p>
        </w:tc>
      </w:tr>
      <w:tr w:rsidR="00892910" w:rsidRPr="00892910" w14:paraId="64D3864F"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D510EC"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0AF72C24"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4765250A"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Procedimento diagnóstico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0E4AC0CF"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6D1109F3"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47EFC"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70184DCE"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6F6DC3E1"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Resultado e ou observações do procedimento diagnóstico realizado</w:t>
            </w:r>
          </w:p>
        </w:tc>
        <w:tc>
          <w:tcPr>
            <w:tcW w:w="2880" w:type="dxa"/>
            <w:tcBorders>
              <w:bottom w:val="single" w:sz="8" w:space="0" w:color="000000"/>
              <w:right w:val="single" w:sz="8" w:space="0" w:color="000000"/>
            </w:tcBorders>
            <w:tcMar>
              <w:top w:w="100" w:type="dxa"/>
              <w:left w:w="100" w:type="dxa"/>
              <w:bottom w:w="100" w:type="dxa"/>
              <w:right w:w="100" w:type="dxa"/>
            </w:tcMar>
          </w:tcPr>
          <w:p w14:paraId="61008C3E"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livre</w:t>
            </w:r>
          </w:p>
        </w:tc>
      </w:tr>
      <w:tr w:rsidR="00892910" w:rsidRPr="00892910" w14:paraId="684DAB88"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B7B0E7"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3F0A710C"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0E9FBF1E"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Resultado e ou observações do procedimento diagnóstico realizado</w:t>
            </w:r>
          </w:p>
        </w:tc>
        <w:tc>
          <w:tcPr>
            <w:tcW w:w="2880" w:type="dxa"/>
            <w:tcBorders>
              <w:bottom w:val="single" w:sz="8" w:space="0" w:color="000000"/>
              <w:right w:val="single" w:sz="8" w:space="0" w:color="000000"/>
            </w:tcBorders>
            <w:tcMar>
              <w:top w:w="100" w:type="dxa"/>
              <w:left w:w="100" w:type="dxa"/>
              <w:bottom w:w="100" w:type="dxa"/>
              <w:right w:w="100" w:type="dxa"/>
            </w:tcMar>
          </w:tcPr>
          <w:p w14:paraId="217388A3"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3893045D"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BA63D7"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3794E401"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65FBDD57"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Terminologia que descreve o procedimento diagnóstico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0A6750CA"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0FD3742F"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1B395A"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5</w:t>
            </w:r>
          </w:p>
        </w:tc>
        <w:tc>
          <w:tcPr>
            <w:tcW w:w="1455" w:type="dxa"/>
            <w:tcBorders>
              <w:bottom w:val="single" w:sz="8" w:space="0" w:color="000000"/>
              <w:right w:val="single" w:sz="8" w:space="0" w:color="000000"/>
            </w:tcBorders>
            <w:tcMar>
              <w:top w:w="100" w:type="dxa"/>
              <w:left w:w="100" w:type="dxa"/>
              <w:bottom w:w="100" w:type="dxa"/>
              <w:right w:w="100" w:type="dxa"/>
            </w:tcMar>
          </w:tcPr>
          <w:p w14:paraId="5E741C2B"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27697BCF"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Identificador OID da terminologia de procedimento diagnóstico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14BF740B"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OID</w:t>
            </w:r>
          </w:p>
        </w:tc>
      </w:tr>
      <w:tr w:rsidR="00892910" w:rsidRPr="00892910" w14:paraId="440191A0"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1CECAA"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5</w:t>
            </w:r>
          </w:p>
        </w:tc>
        <w:tc>
          <w:tcPr>
            <w:tcW w:w="1455" w:type="dxa"/>
            <w:tcBorders>
              <w:bottom w:val="single" w:sz="8" w:space="0" w:color="000000"/>
              <w:right w:val="single" w:sz="8" w:space="0" w:color="000000"/>
            </w:tcBorders>
            <w:tcMar>
              <w:top w:w="100" w:type="dxa"/>
              <w:left w:w="100" w:type="dxa"/>
              <w:bottom w:w="100" w:type="dxa"/>
              <w:right w:w="100" w:type="dxa"/>
            </w:tcMar>
          </w:tcPr>
          <w:p w14:paraId="76B01B6F"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5D195DD2"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Nome e versão da terminologia que descreve o procedimento diagnóstico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31311BBB"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livre</w:t>
            </w:r>
          </w:p>
        </w:tc>
      </w:tr>
      <w:tr w:rsidR="00892910" w:rsidRPr="00892910" w14:paraId="1C747FB5"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3C85EA" w14:textId="77777777" w:rsidR="00EF7C3E" w:rsidRPr="00892910" w:rsidRDefault="00106AE8" w:rsidP="00540198">
            <w:pPr>
              <w:widowControl w:val="0"/>
              <w:tabs>
                <w:tab w:val="left" w:pos="10773"/>
              </w:tabs>
              <w:spacing w:after="120"/>
              <w:jc w:val="center"/>
              <w:rPr>
                <w:color w:val="auto"/>
              </w:rPr>
            </w:pPr>
            <w:r w:rsidRPr="00892910">
              <w:rPr>
                <w:b/>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2BEA0CDE" w14:textId="77777777" w:rsidR="00EF7C3E" w:rsidRPr="00892910" w:rsidRDefault="00106AE8" w:rsidP="00540198">
            <w:pPr>
              <w:widowControl w:val="0"/>
              <w:tabs>
                <w:tab w:val="left" w:pos="10773"/>
              </w:tabs>
              <w:spacing w:after="120"/>
              <w:jc w:val="center"/>
              <w:rPr>
                <w:color w:val="auto"/>
              </w:rPr>
            </w:pPr>
            <w:r w:rsidRPr="00892910">
              <w:rPr>
                <w:b/>
                <w:color w:val="auto"/>
                <w:sz w:val="22"/>
                <w:highlight w:val="white"/>
              </w:rPr>
              <w:t>[0..N]</w:t>
            </w:r>
          </w:p>
        </w:tc>
        <w:tc>
          <w:tcPr>
            <w:tcW w:w="4305" w:type="dxa"/>
            <w:tcBorders>
              <w:bottom w:val="single" w:sz="8" w:space="0" w:color="000000"/>
              <w:right w:val="single" w:sz="8" w:space="0" w:color="000000"/>
            </w:tcBorders>
            <w:tcMar>
              <w:top w:w="100" w:type="dxa"/>
              <w:left w:w="100" w:type="dxa"/>
              <w:bottom w:w="100" w:type="dxa"/>
              <w:right w:w="100" w:type="dxa"/>
            </w:tcMar>
          </w:tcPr>
          <w:p w14:paraId="4CFC7697" w14:textId="77777777" w:rsidR="00EF7C3E" w:rsidRPr="00892910" w:rsidRDefault="00106AE8" w:rsidP="00540198">
            <w:pPr>
              <w:widowControl w:val="0"/>
              <w:tabs>
                <w:tab w:val="left" w:pos="10773"/>
              </w:tabs>
              <w:spacing w:after="120"/>
              <w:jc w:val="left"/>
              <w:rPr>
                <w:color w:val="auto"/>
              </w:rPr>
            </w:pPr>
            <w:r w:rsidRPr="00892910">
              <w:rPr>
                <w:b/>
                <w:color w:val="auto"/>
                <w:sz w:val="22"/>
                <w:highlight w:val="white"/>
              </w:rPr>
              <w:t>Procedimentos Terapêuticos Realizados</w:t>
            </w:r>
          </w:p>
        </w:tc>
        <w:tc>
          <w:tcPr>
            <w:tcW w:w="2880" w:type="dxa"/>
            <w:tcBorders>
              <w:bottom w:val="single" w:sz="8" w:space="0" w:color="000000"/>
              <w:right w:val="single" w:sz="8" w:space="0" w:color="000000"/>
            </w:tcBorders>
            <w:tcMar>
              <w:top w:w="100" w:type="dxa"/>
              <w:left w:w="100" w:type="dxa"/>
              <w:bottom w:w="100" w:type="dxa"/>
              <w:right w:w="100" w:type="dxa"/>
            </w:tcMar>
          </w:tcPr>
          <w:p w14:paraId="0C5E65CF" w14:textId="77777777" w:rsidR="00EF7C3E" w:rsidRPr="00892910" w:rsidRDefault="00EF7C3E" w:rsidP="00540198">
            <w:pPr>
              <w:widowControl w:val="0"/>
              <w:tabs>
                <w:tab w:val="left" w:pos="10773"/>
              </w:tabs>
              <w:spacing w:after="0"/>
              <w:jc w:val="center"/>
              <w:rPr>
                <w:color w:val="auto"/>
              </w:rPr>
            </w:pPr>
          </w:p>
        </w:tc>
      </w:tr>
    </w:tbl>
    <w:p w14:paraId="6F16F69E" w14:textId="77777777" w:rsidR="00B245AA" w:rsidRPr="00892910" w:rsidRDefault="00B245AA">
      <w:pPr>
        <w:rPr>
          <w:color w:val="auto"/>
        </w:rPr>
      </w:pPr>
    </w:p>
    <w:p w14:paraId="5EFFED07" w14:textId="77777777" w:rsidR="00B245AA" w:rsidRPr="00892910" w:rsidRDefault="00B245AA">
      <w:pPr>
        <w:rPr>
          <w:color w:val="auto"/>
        </w:rPr>
      </w:pPr>
    </w:p>
    <w:p w14:paraId="1B351976" w14:textId="2ED25CC5" w:rsidR="00B245AA" w:rsidRPr="00892910" w:rsidRDefault="00B245AA" w:rsidP="00B245AA">
      <w:pPr>
        <w:spacing w:after="0"/>
        <w:jc w:val="center"/>
        <w:rPr>
          <w:color w:val="auto"/>
          <w:sz w:val="22"/>
        </w:rPr>
      </w:pPr>
      <w:r w:rsidRPr="00892910">
        <w:rPr>
          <w:b/>
          <w:color w:val="auto"/>
          <w:sz w:val="22"/>
        </w:rPr>
        <w:lastRenderedPageBreak/>
        <w:t xml:space="preserve">Tabela 1 </w:t>
      </w:r>
      <w:r w:rsidRPr="00892910">
        <w:rPr>
          <w:color w:val="auto"/>
          <w:sz w:val="22"/>
        </w:rPr>
        <w:t>(continuação)</w:t>
      </w:r>
    </w:p>
    <w:tbl>
      <w:tblPr>
        <w:tblStyle w:val="a2"/>
        <w:tblpPr w:leftFromText="141" w:rightFromText="141" w:vertAnchor="text" w:tblpX="85" w:tblpY="1"/>
        <w:tblOverlap w:val="never"/>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1455"/>
        <w:gridCol w:w="4305"/>
        <w:gridCol w:w="2880"/>
      </w:tblGrid>
      <w:tr w:rsidR="00892910" w:rsidRPr="00892910" w14:paraId="18C96C67" w14:textId="77777777" w:rsidTr="00B245AA">
        <w:tc>
          <w:tcPr>
            <w:tcW w:w="13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53FD80"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D30DA8F"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63D8F97"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Código do procedimento terapêutico realizado na internação</w:t>
            </w:r>
          </w:p>
        </w:tc>
        <w:tc>
          <w:tcPr>
            <w:tcW w:w="28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BA8693"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codificado por terminologia externa</w:t>
            </w:r>
          </w:p>
        </w:tc>
      </w:tr>
      <w:tr w:rsidR="00892910" w:rsidRPr="00892910" w14:paraId="70FE0A34" w14:textId="77777777" w:rsidTr="00B245AA">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02506B56"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62327365"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4481C987"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Procedimento terapêutico realizado na internação</w:t>
            </w:r>
          </w:p>
        </w:tc>
        <w:tc>
          <w:tcPr>
            <w:tcW w:w="2880" w:type="dxa"/>
            <w:tcBorders>
              <w:top w:val="single" w:sz="4" w:space="0" w:color="auto"/>
              <w:bottom w:val="single" w:sz="8" w:space="0" w:color="000000"/>
              <w:right w:val="single" w:sz="8" w:space="0" w:color="000000"/>
            </w:tcBorders>
            <w:tcMar>
              <w:top w:w="100" w:type="dxa"/>
              <w:left w:w="100" w:type="dxa"/>
              <w:bottom w:w="100" w:type="dxa"/>
              <w:right w:w="100" w:type="dxa"/>
            </w:tcMar>
          </w:tcPr>
          <w:p w14:paraId="421D16BC"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livre</w:t>
            </w:r>
          </w:p>
        </w:tc>
      </w:tr>
      <w:tr w:rsidR="00892910" w:rsidRPr="00892910" w14:paraId="2200F909"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DA59E9"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3FB82493"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165FE895"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Resultado e ou observações do procedimento terapêutico realizado</w:t>
            </w:r>
          </w:p>
        </w:tc>
        <w:tc>
          <w:tcPr>
            <w:tcW w:w="2880" w:type="dxa"/>
            <w:tcBorders>
              <w:bottom w:val="single" w:sz="8" w:space="0" w:color="000000"/>
              <w:right w:val="single" w:sz="8" w:space="0" w:color="000000"/>
            </w:tcBorders>
            <w:tcMar>
              <w:top w:w="100" w:type="dxa"/>
              <w:left w:w="100" w:type="dxa"/>
              <w:bottom w:w="100" w:type="dxa"/>
              <w:right w:w="100" w:type="dxa"/>
            </w:tcMar>
          </w:tcPr>
          <w:p w14:paraId="786A530C"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4C24457D"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5E838C"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36E94AF5"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2EED5C37"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Terminologia que descreve o procedimento terapêutico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62F78132"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OID</w:t>
            </w:r>
          </w:p>
        </w:tc>
      </w:tr>
      <w:tr w:rsidR="00892910" w:rsidRPr="00892910" w14:paraId="715D4258"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8A9C96"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5</w:t>
            </w:r>
          </w:p>
        </w:tc>
        <w:tc>
          <w:tcPr>
            <w:tcW w:w="1455" w:type="dxa"/>
            <w:tcBorders>
              <w:bottom w:val="single" w:sz="8" w:space="0" w:color="000000"/>
              <w:right w:val="single" w:sz="8" w:space="0" w:color="000000"/>
            </w:tcBorders>
            <w:tcMar>
              <w:top w:w="100" w:type="dxa"/>
              <w:left w:w="100" w:type="dxa"/>
              <w:bottom w:w="100" w:type="dxa"/>
              <w:right w:w="100" w:type="dxa"/>
            </w:tcMar>
          </w:tcPr>
          <w:p w14:paraId="2EA5E79B"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2DB2F93B"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Identificador OID da terminologia que descreve o procedimento terapêutico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461010B1"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livre</w:t>
            </w:r>
          </w:p>
        </w:tc>
      </w:tr>
      <w:tr w:rsidR="00892910" w:rsidRPr="00892910" w14:paraId="58D1C8CD"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C72753"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5</w:t>
            </w:r>
          </w:p>
        </w:tc>
        <w:tc>
          <w:tcPr>
            <w:tcW w:w="1455" w:type="dxa"/>
            <w:tcBorders>
              <w:bottom w:val="single" w:sz="8" w:space="0" w:color="000000"/>
              <w:right w:val="single" w:sz="8" w:space="0" w:color="000000"/>
            </w:tcBorders>
            <w:tcMar>
              <w:top w:w="100" w:type="dxa"/>
              <w:left w:w="100" w:type="dxa"/>
              <w:bottom w:w="100" w:type="dxa"/>
              <w:right w:w="100" w:type="dxa"/>
            </w:tcMar>
          </w:tcPr>
          <w:p w14:paraId="703C70A5"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59BA4D72"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Nome e versão   da terminologia do procedimento terapêutico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5B39F0A5"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737B1030"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1138AB" w14:textId="77777777" w:rsidR="00EF7C3E" w:rsidRPr="00892910" w:rsidRDefault="00106AE8" w:rsidP="00540198">
            <w:pPr>
              <w:widowControl w:val="0"/>
              <w:tabs>
                <w:tab w:val="left" w:pos="10773"/>
              </w:tabs>
              <w:spacing w:after="120"/>
              <w:jc w:val="center"/>
              <w:rPr>
                <w:color w:val="auto"/>
              </w:rPr>
            </w:pPr>
            <w:r w:rsidRPr="00892910">
              <w:rPr>
                <w:b/>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46B7A394" w14:textId="77777777" w:rsidR="00EF7C3E" w:rsidRPr="00892910" w:rsidRDefault="00106AE8" w:rsidP="00540198">
            <w:pPr>
              <w:widowControl w:val="0"/>
              <w:tabs>
                <w:tab w:val="left" w:pos="10773"/>
              </w:tabs>
              <w:spacing w:after="120"/>
              <w:jc w:val="center"/>
              <w:rPr>
                <w:color w:val="auto"/>
              </w:rPr>
            </w:pPr>
            <w:r w:rsidRPr="00892910">
              <w:rPr>
                <w:b/>
                <w:color w:val="auto"/>
                <w:sz w:val="22"/>
                <w:highlight w:val="white"/>
              </w:rPr>
              <w:t>[0..N]</w:t>
            </w:r>
          </w:p>
        </w:tc>
        <w:tc>
          <w:tcPr>
            <w:tcW w:w="4305" w:type="dxa"/>
            <w:tcBorders>
              <w:bottom w:val="single" w:sz="8" w:space="0" w:color="000000"/>
              <w:right w:val="single" w:sz="8" w:space="0" w:color="000000"/>
            </w:tcBorders>
            <w:tcMar>
              <w:top w:w="100" w:type="dxa"/>
              <w:left w:w="100" w:type="dxa"/>
              <w:bottom w:w="100" w:type="dxa"/>
              <w:right w:w="100" w:type="dxa"/>
            </w:tcMar>
          </w:tcPr>
          <w:p w14:paraId="0E0B4C19" w14:textId="77777777" w:rsidR="00EF7C3E" w:rsidRPr="00892910" w:rsidRDefault="00106AE8" w:rsidP="00540198">
            <w:pPr>
              <w:widowControl w:val="0"/>
              <w:tabs>
                <w:tab w:val="left" w:pos="10773"/>
              </w:tabs>
              <w:spacing w:after="120"/>
              <w:jc w:val="center"/>
              <w:rPr>
                <w:color w:val="auto"/>
              </w:rPr>
            </w:pPr>
            <w:r w:rsidRPr="00892910">
              <w:rPr>
                <w:b/>
                <w:color w:val="auto"/>
                <w:sz w:val="22"/>
                <w:highlight w:val="white"/>
              </w:rPr>
              <w:t>Procedimentos cirúrgicos realizados</w:t>
            </w:r>
          </w:p>
        </w:tc>
        <w:tc>
          <w:tcPr>
            <w:tcW w:w="2880" w:type="dxa"/>
            <w:tcBorders>
              <w:bottom w:val="single" w:sz="8" w:space="0" w:color="000000"/>
              <w:right w:val="single" w:sz="8" w:space="0" w:color="000000"/>
            </w:tcBorders>
            <w:tcMar>
              <w:top w:w="100" w:type="dxa"/>
              <w:left w:w="100" w:type="dxa"/>
              <w:bottom w:w="100" w:type="dxa"/>
              <w:right w:w="100" w:type="dxa"/>
            </w:tcMar>
          </w:tcPr>
          <w:p w14:paraId="627311B4" w14:textId="77777777" w:rsidR="00EF7C3E" w:rsidRPr="00892910" w:rsidRDefault="00EF7C3E" w:rsidP="00540198">
            <w:pPr>
              <w:widowControl w:val="0"/>
              <w:tabs>
                <w:tab w:val="left" w:pos="10773"/>
              </w:tabs>
              <w:spacing w:after="0"/>
              <w:jc w:val="center"/>
              <w:rPr>
                <w:color w:val="auto"/>
              </w:rPr>
            </w:pPr>
          </w:p>
        </w:tc>
      </w:tr>
      <w:tr w:rsidR="00892910" w:rsidRPr="00892910" w14:paraId="7DE27AE6"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28ED8F"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642E64FB"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62E4EFD0"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Código do procedimento cirúrgico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03D0D75B"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codificado por terminologia externa.</w:t>
            </w:r>
          </w:p>
        </w:tc>
      </w:tr>
      <w:tr w:rsidR="00892910" w:rsidRPr="00892910" w14:paraId="72FF123B"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91B646"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150A8ADA"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507D8491"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Descrição do procedimento cirúrgico</w:t>
            </w:r>
          </w:p>
        </w:tc>
        <w:tc>
          <w:tcPr>
            <w:tcW w:w="2880" w:type="dxa"/>
            <w:tcBorders>
              <w:bottom w:val="single" w:sz="8" w:space="0" w:color="000000"/>
              <w:right w:val="single" w:sz="8" w:space="0" w:color="000000"/>
            </w:tcBorders>
            <w:tcMar>
              <w:top w:w="100" w:type="dxa"/>
              <w:left w:w="100" w:type="dxa"/>
              <w:bottom w:w="100" w:type="dxa"/>
              <w:right w:w="100" w:type="dxa"/>
            </w:tcMar>
          </w:tcPr>
          <w:p w14:paraId="7A53916E"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livre</w:t>
            </w:r>
          </w:p>
        </w:tc>
      </w:tr>
      <w:tr w:rsidR="00892910" w:rsidRPr="00892910" w14:paraId="5A0D1716"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6B6994"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39BE2E41"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50014522"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Descrições e ou observações do procedimento cirúrgico realizado</w:t>
            </w:r>
          </w:p>
        </w:tc>
        <w:tc>
          <w:tcPr>
            <w:tcW w:w="2880" w:type="dxa"/>
            <w:tcBorders>
              <w:bottom w:val="single" w:sz="8" w:space="0" w:color="000000"/>
              <w:right w:val="single" w:sz="8" w:space="0" w:color="000000"/>
            </w:tcBorders>
            <w:tcMar>
              <w:top w:w="100" w:type="dxa"/>
              <w:left w:w="100" w:type="dxa"/>
              <w:bottom w:w="100" w:type="dxa"/>
              <w:right w:w="100" w:type="dxa"/>
            </w:tcMar>
          </w:tcPr>
          <w:p w14:paraId="5BC61B2B"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13265976"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3B985C"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6050D471"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17F2D6C8"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Terminologia que descreve o procedimento cirúrgico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5A26876D"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682A81F5"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42B6D2"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5</w:t>
            </w:r>
          </w:p>
        </w:tc>
        <w:tc>
          <w:tcPr>
            <w:tcW w:w="1455" w:type="dxa"/>
            <w:tcBorders>
              <w:bottom w:val="single" w:sz="8" w:space="0" w:color="000000"/>
              <w:right w:val="single" w:sz="8" w:space="0" w:color="000000"/>
            </w:tcBorders>
            <w:tcMar>
              <w:top w:w="100" w:type="dxa"/>
              <w:left w:w="100" w:type="dxa"/>
              <w:bottom w:w="100" w:type="dxa"/>
              <w:right w:w="100" w:type="dxa"/>
            </w:tcMar>
          </w:tcPr>
          <w:p w14:paraId="376C5D8C"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534D93BB"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Identificar OID da terminologia que descreve o procedimento cirúrgico realizado na internação</w:t>
            </w:r>
          </w:p>
        </w:tc>
        <w:tc>
          <w:tcPr>
            <w:tcW w:w="2880" w:type="dxa"/>
            <w:tcBorders>
              <w:bottom w:val="single" w:sz="8" w:space="0" w:color="000000"/>
              <w:right w:val="single" w:sz="8" w:space="0" w:color="000000"/>
            </w:tcBorders>
            <w:tcMar>
              <w:top w:w="100" w:type="dxa"/>
              <w:left w:w="100" w:type="dxa"/>
              <w:bottom w:w="100" w:type="dxa"/>
              <w:right w:w="100" w:type="dxa"/>
            </w:tcMar>
          </w:tcPr>
          <w:p w14:paraId="62295EE6"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OID</w:t>
            </w:r>
          </w:p>
        </w:tc>
      </w:tr>
    </w:tbl>
    <w:p w14:paraId="573DCF13" w14:textId="77777777" w:rsidR="00B245AA" w:rsidRPr="00892910" w:rsidRDefault="00B245AA">
      <w:pPr>
        <w:rPr>
          <w:color w:val="auto"/>
        </w:rPr>
      </w:pPr>
    </w:p>
    <w:p w14:paraId="793E001D" w14:textId="77777777" w:rsidR="00B245AA" w:rsidRPr="00892910" w:rsidRDefault="00B245AA">
      <w:pPr>
        <w:rPr>
          <w:color w:val="auto"/>
        </w:rPr>
      </w:pPr>
    </w:p>
    <w:p w14:paraId="5A974E2C" w14:textId="5C6D2F6D" w:rsidR="00B245AA" w:rsidRPr="00892910" w:rsidRDefault="00B245AA" w:rsidP="00B245AA">
      <w:pPr>
        <w:spacing w:after="0"/>
        <w:jc w:val="center"/>
        <w:rPr>
          <w:color w:val="auto"/>
          <w:sz w:val="22"/>
        </w:rPr>
      </w:pPr>
      <w:r w:rsidRPr="00892910">
        <w:rPr>
          <w:b/>
          <w:color w:val="auto"/>
          <w:sz w:val="22"/>
        </w:rPr>
        <w:lastRenderedPageBreak/>
        <w:t xml:space="preserve">Tabela 1 </w:t>
      </w:r>
      <w:r w:rsidRPr="00892910">
        <w:rPr>
          <w:color w:val="auto"/>
          <w:sz w:val="22"/>
        </w:rPr>
        <w:t>(continuação)</w:t>
      </w:r>
    </w:p>
    <w:tbl>
      <w:tblPr>
        <w:tblStyle w:val="a2"/>
        <w:tblpPr w:leftFromText="141" w:rightFromText="141" w:vertAnchor="text" w:tblpX="85" w:tblpY="1"/>
        <w:tblOverlap w:val="never"/>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1455"/>
        <w:gridCol w:w="4305"/>
        <w:gridCol w:w="2880"/>
      </w:tblGrid>
      <w:tr w:rsidR="00892910" w:rsidRPr="00892910" w14:paraId="28538352" w14:textId="77777777" w:rsidTr="00B245AA">
        <w:tc>
          <w:tcPr>
            <w:tcW w:w="13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C87D21"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5</w:t>
            </w:r>
          </w:p>
        </w:tc>
        <w:tc>
          <w:tcPr>
            <w:tcW w:w="14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752EC2"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[0..1]</w:t>
            </w:r>
          </w:p>
        </w:tc>
        <w:tc>
          <w:tcPr>
            <w:tcW w:w="43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18FA52B"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Nome e versão da terminologia do procedimento cirúrgico realizado na internação</w:t>
            </w:r>
          </w:p>
        </w:tc>
        <w:tc>
          <w:tcPr>
            <w:tcW w:w="28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EC00A2E"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17058E53" w14:textId="77777777" w:rsidTr="00B245AA">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26E1A281" w14:textId="77777777" w:rsidR="00EF7C3E" w:rsidRPr="00892910" w:rsidRDefault="00106AE8" w:rsidP="00540198">
            <w:pPr>
              <w:widowControl w:val="0"/>
              <w:tabs>
                <w:tab w:val="left" w:pos="10773"/>
              </w:tabs>
              <w:spacing w:before="80" w:after="0"/>
              <w:jc w:val="center"/>
              <w:rPr>
                <w:color w:val="auto"/>
              </w:rPr>
            </w:pPr>
            <w:r w:rsidRPr="00892910">
              <w:rPr>
                <w:b/>
                <w:color w:val="auto"/>
                <w:sz w:val="22"/>
                <w:highlight w:val="white"/>
              </w:rPr>
              <w:t>3</w:t>
            </w:r>
          </w:p>
        </w:tc>
        <w:tc>
          <w:tcPr>
            <w:tcW w:w="145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3923EDCE" w14:textId="77777777" w:rsidR="00EF7C3E" w:rsidRPr="00892910" w:rsidRDefault="00EF7C3E" w:rsidP="00540198">
            <w:pPr>
              <w:widowControl w:val="0"/>
              <w:tabs>
                <w:tab w:val="left" w:pos="10773"/>
              </w:tabs>
              <w:spacing w:before="80" w:after="0"/>
              <w:jc w:val="center"/>
              <w:rPr>
                <w:color w:val="auto"/>
              </w:rPr>
            </w:pPr>
          </w:p>
        </w:tc>
        <w:tc>
          <w:tcPr>
            <w:tcW w:w="430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3266C17E" w14:textId="77777777" w:rsidR="00EF7C3E" w:rsidRPr="00892910" w:rsidRDefault="00106AE8" w:rsidP="00540198">
            <w:pPr>
              <w:widowControl w:val="0"/>
              <w:tabs>
                <w:tab w:val="left" w:pos="10773"/>
              </w:tabs>
              <w:spacing w:before="80" w:after="0"/>
              <w:jc w:val="left"/>
              <w:rPr>
                <w:color w:val="auto"/>
              </w:rPr>
            </w:pPr>
            <w:r w:rsidRPr="00892910">
              <w:rPr>
                <w:b/>
                <w:color w:val="auto"/>
                <w:sz w:val="22"/>
                <w:highlight w:val="white"/>
              </w:rPr>
              <w:t>Diagnóstico neonatal à alta</w:t>
            </w:r>
          </w:p>
        </w:tc>
        <w:tc>
          <w:tcPr>
            <w:tcW w:w="2880" w:type="dxa"/>
            <w:tcBorders>
              <w:top w:val="single" w:sz="4" w:space="0" w:color="auto"/>
              <w:bottom w:val="single" w:sz="8" w:space="0" w:color="000000"/>
              <w:right w:val="single" w:sz="8" w:space="0" w:color="000000"/>
            </w:tcBorders>
            <w:tcMar>
              <w:top w:w="100" w:type="dxa"/>
              <w:left w:w="100" w:type="dxa"/>
              <w:bottom w:w="100" w:type="dxa"/>
              <w:right w:w="100" w:type="dxa"/>
            </w:tcMar>
          </w:tcPr>
          <w:p w14:paraId="2B19C775" w14:textId="77777777" w:rsidR="00EF7C3E" w:rsidRPr="00892910" w:rsidRDefault="00EF7C3E" w:rsidP="00540198">
            <w:pPr>
              <w:widowControl w:val="0"/>
              <w:tabs>
                <w:tab w:val="left" w:pos="10773"/>
              </w:tabs>
              <w:spacing w:after="0"/>
              <w:jc w:val="left"/>
              <w:rPr>
                <w:color w:val="auto"/>
              </w:rPr>
            </w:pPr>
          </w:p>
        </w:tc>
      </w:tr>
      <w:tr w:rsidR="00892910" w:rsidRPr="00892910" w14:paraId="6D59DC34"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31D02E"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510C603B"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[0..N]</w:t>
            </w:r>
          </w:p>
        </w:tc>
        <w:tc>
          <w:tcPr>
            <w:tcW w:w="4305" w:type="dxa"/>
            <w:tcBorders>
              <w:bottom w:val="single" w:sz="8" w:space="0" w:color="000000"/>
              <w:right w:val="single" w:sz="8" w:space="0" w:color="000000"/>
            </w:tcBorders>
            <w:tcMar>
              <w:top w:w="100" w:type="dxa"/>
              <w:left w:w="100" w:type="dxa"/>
              <w:bottom w:w="100" w:type="dxa"/>
              <w:right w:w="100" w:type="dxa"/>
            </w:tcMar>
          </w:tcPr>
          <w:p w14:paraId="62D4AA5F" w14:textId="77777777" w:rsidR="00EF7C3E" w:rsidRPr="00892910" w:rsidRDefault="00106AE8" w:rsidP="00540198">
            <w:pPr>
              <w:widowControl w:val="0"/>
              <w:tabs>
                <w:tab w:val="left" w:pos="10773"/>
              </w:tabs>
              <w:spacing w:before="80" w:after="0"/>
              <w:jc w:val="left"/>
              <w:rPr>
                <w:color w:val="auto"/>
              </w:rPr>
            </w:pPr>
            <w:r w:rsidRPr="00892910">
              <w:rPr>
                <w:color w:val="auto"/>
                <w:sz w:val="22"/>
                <w:highlight w:val="white"/>
              </w:rPr>
              <w:t xml:space="preserve">Código do diagnóstico neonatal </w:t>
            </w:r>
          </w:p>
        </w:tc>
        <w:tc>
          <w:tcPr>
            <w:tcW w:w="2880" w:type="dxa"/>
            <w:tcBorders>
              <w:bottom w:val="single" w:sz="8" w:space="0" w:color="000000"/>
              <w:right w:val="single" w:sz="8" w:space="0" w:color="000000"/>
            </w:tcBorders>
            <w:tcMar>
              <w:top w:w="100" w:type="dxa"/>
              <w:left w:w="100" w:type="dxa"/>
              <w:bottom w:w="100" w:type="dxa"/>
              <w:right w:w="100" w:type="dxa"/>
            </w:tcMar>
          </w:tcPr>
          <w:p w14:paraId="1398F0C8"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CID-10</w:t>
            </w:r>
          </w:p>
        </w:tc>
      </w:tr>
      <w:tr w:rsidR="00892910" w:rsidRPr="00892910" w14:paraId="24044B98"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61B5E5"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5E8BE788"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383E4857" w14:textId="77777777" w:rsidR="00EF7C3E" w:rsidRPr="00892910" w:rsidRDefault="00106AE8" w:rsidP="00540198">
            <w:pPr>
              <w:widowControl w:val="0"/>
              <w:tabs>
                <w:tab w:val="left" w:pos="10773"/>
              </w:tabs>
              <w:spacing w:before="80" w:after="0"/>
              <w:jc w:val="left"/>
              <w:rPr>
                <w:color w:val="auto"/>
              </w:rPr>
            </w:pPr>
            <w:r w:rsidRPr="00892910">
              <w:rPr>
                <w:color w:val="auto"/>
                <w:sz w:val="22"/>
                <w:highlight w:val="white"/>
              </w:rPr>
              <w:t>Descrição  do diagnóstico neonatal</w:t>
            </w:r>
          </w:p>
        </w:tc>
        <w:tc>
          <w:tcPr>
            <w:tcW w:w="2880" w:type="dxa"/>
            <w:tcBorders>
              <w:bottom w:val="single" w:sz="8" w:space="0" w:color="000000"/>
              <w:right w:val="single" w:sz="8" w:space="0" w:color="000000"/>
            </w:tcBorders>
            <w:tcMar>
              <w:top w:w="100" w:type="dxa"/>
              <w:left w:w="100" w:type="dxa"/>
              <w:bottom w:w="100" w:type="dxa"/>
              <w:right w:w="100" w:type="dxa"/>
            </w:tcMar>
          </w:tcPr>
          <w:p w14:paraId="4869F5B7"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livre</w:t>
            </w:r>
          </w:p>
        </w:tc>
      </w:tr>
      <w:tr w:rsidR="00892910" w:rsidRPr="00892910" w14:paraId="44331996"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D4BF17" w14:textId="77777777" w:rsidR="00EF7C3E" w:rsidRPr="00892910" w:rsidRDefault="00106AE8" w:rsidP="00540198">
            <w:pPr>
              <w:widowControl w:val="0"/>
              <w:tabs>
                <w:tab w:val="left" w:pos="10773"/>
              </w:tabs>
              <w:spacing w:before="80" w:after="0"/>
              <w:jc w:val="center"/>
              <w:rPr>
                <w:color w:val="auto"/>
              </w:rPr>
            </w:pPr>
            <w:r w:rsidRPr="00892910">
              <w:rPr>
                <w:b/>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23B3AA07" w14:textId="77777777" w:rsidR="00EF7C3E" w:rsidRPr="00892910" w:rsidRDefault="00106AE8" w:rsidP="00540198">
            <w:pPr>
              <w:widowControl w:val="0"/>
              <w:tabs>
                <w:tab w:val="left" w:pos="10773"/>
              </w:tabs>
              <w:spacing w:before="80" w:after="0"/>
              <w:jc w:val="center"/>
              <w:rPr>
                <w:color w:val="auto"/>
              </w:rPr>
            </w:pPr>
            <w:r w:rsidRPr="00892910">
              <w:rPr>
                <w:b/>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3E8E8BC3" w14:textId="77777777" w:rsidR="00EF7C3E" w:rsidRPr="00892910" w:rsidRDefault="00106AE8" w:rsidP="00540198">
            <w:pPr>
              <w:widowControl w:val="0"/>
              <w:tabs>
                <w:tab w:val="left" w:pos="10773"/>
              </w:tabs>
              <w:spacing w:before="80" w:after="0"/>
              <w:jc w:val="left"/>
              <w:rPr>
                <w:color w:val="auto"/>
              </w:rPr>
            </w:pPr>
            <w:r w:rsidRPr="00892910">
              <w:rPr>
                <w:b/>
                <w:color w:val="auto"/>
                <w:sz w:val="22"/>
                <w:highlight w:val="white"/>
              </w:rPr>
              <w:t>Prescrição e orientação da alta neonatal</w:t>
            </w:r>
          </w:p>
        </w:tc>
        <w:tc>
          <w:tcPr>
            <w:tcW w:w="2880" w:type="dxa"/>
            <w:tcBorders>
              <w:bottom w:val="single" w:sz="8" w:space="0" w:color="000000"/>
              <w:right w:val="single" w:sz="8" w:space="0" w:color="000000"/>
            </w:tcBorders>
            <w:tcMar>
              <w:top w:w="100" w:type="dxa"/>
              <w:left w:w="100" w:type="dxa"/>
              <w:bottom w:w="100" w:type="dxa"/>
              <w:right w:w="100" w:type="dxa"/>
            </w:tcMar>
          </w:tcPr>
          <w:p w14:paraId="7D947AAC" w14:textId="77777777" w:rsidR="00EF7C3E" w:rsidRPr="00892910" w:rsidRDefault="00EF7C3E" w:rsidP="00540198">
            <w:pPr>
              <w:widowControl w:val="0"/>
              <w:tabs>
                <w:tab w:val="left" w:pos="10773"/>
              </w:tabs>
              <w:spacing w:after="0"/>
              <w:jc w:val="left"/>
              <w:rPr>
                <w:color w:val="auto"/>
              </w:rPr>
            </w:pPr>
          </w:p>
        </w:tc>
      </w:tr>
      <w:tr w:rsidR="00892910" w:rsidRPr="00892910" w14:paraId="4663DDF8"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696821"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21CCB59F"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[1</w:t>
            </w:r>
            <w:r w:rsidRPr="00892910">
              <w:rPr>
                <w:color w:val="auto"/>
                <w:sz w:val="22"/>
              </w:rPr>
              <w:t>..1]</w:t>
            </w:r>
          </w:p>
        </w:tc>
        <w:tc>
          <w:tcPr>
            <w:tcW w:w="4305" w:type="dxa"/>
            <w:tcBorders>
              <w:bottom w:val="single" w:sz="8" w:space="0" w:color="000000"/>
              <w:right w:val="single" w:sz="8" w:space="0" w:color="000000"/>
            </w:tcBorders>
            <w:tcMar>
              <w:top w:w="100" w:type="dxa"/>
              <w:left w:w="100" w:type="dxa"/>
              <w:bottom w:w="100" w:type="dxa"/>
              <w:right w:w="100" w:type="dxa"/>
            </w:tcMar>
          </w:tcPr>
          <w:p w14:paraId="45606383" w14:textId="77777777" w:rsidR="00EF7C3E" w:rsidRPr="00892910" w:rsidRDefault="00106AE8" w:rsidP="00540198">
            <w:pPr>
              <w:widowControl w:val="0"/>
              <w:tabs>
                <w:tab w:val="left" w:pos="10773"/>
              </w:tabs>
              <w:spacing w:before="80" w:after="0"/>
              <w:jc w:val="left"/>
              <w:rPr>
                <w:color w:val="auto"/>
              </w:rPr>
            </w:pPr>
            <w:r w:rsidRPr="00892910">
              <w:rPr>
                <w:color w:val="auto"/>
                <w:sz w:val="22"/>
                <w:highlight w:val="white"/>
              </w:rPr>
              <w:t>Prescrição da alta (texto livre)</w:t>
            </w:r>
          </w:p>
        </w:tc>
        <w:tc>
          <w:tcPr>
            <w:tcW w:w="2880" w:type="dxa"/>
            <w:tcBorders>
              <w:bottom w:val="single" w:sz="8" w:space="0" w:color="000000"/>
              <w:right w:val="single" w:sz="8" w:space="0" w:color="000000"/>
            </w:tcBorders>
            <w:tcMar>
              <w:top w:w="100" w:type="dxa"/>
              <w:left w:w="100" w:type="dxa"/>
              <w:bottom w:w="100" w:type="dxa"/>
              <w:right w:w="100" w:type="dxa"/>
            </w:tcMar>
          </w:tcPr>
          <w:p w14:paraId="1DD66EC3"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livre</w:t>
            </w:r>
          </w:p>
        </w:tc>
      </w:tr>
      <w:tr w:rsidR="00892910" w:rsidRPr="00892910" w14:paraId="6112B496"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47569A"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4BD20DD0"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5468C36C" w14:textId="77777777" w:rsidR="00EF7C3E" w:rsidRPr="00892910" w:rsidRDefault="00106AE8" w:rsidP="00540198">
            <w:pPr>
              <w:widowControl w:val="0"/>
              <w:tabs>
                <w:tab w:val="left" w:pos="10773"/>
              </w:tabs>
              <w:spacing w:before="80" w:after="0"/>
              <w:jc w:val="left"/>
              <w:rPr>
                <w:color w:val="auto"/>
              </w:rPr>
            </w:pPr>
            <w:r w:rsidRPr="00892910">
              <w:rPr>
                <w:color w:val="auto"/>
                <w:sz w:val="22"/>
                <w:highlight w:val="white"/>
              </w:rPr>
              <w:t>Lista de medicamentos da alta (estruturada)</w:t>
            </w:r>
          </w:p>
        </w:tc>
        <w:tc>
          <w:tcPr>
            <w:tcW w:w="2880" w:type="dxa"/>
            <w:tcBorders>
              <w:bottom w:val="single" w:sz="8" w:space="0" w:color="000000"/>
              <w:right w:val="single" w:sz="8" w:space="0" w:color="000000"/>
            </w:tcBorders>
            <w:tcMar>
              <w:top w:w="100" w:type="dxa"/>
              <w:left w:w="100" w:type="dxa"/>
              <w:bottom w:w="100" w:type="dxa"/>
              <w:right w:w="100" w:type="dxa"/>
            </w:tcMar>
          </w:tcPr>
          <w:p w14:paraId="521DECCF"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Prescrição estruturada – ou a forma em texto livre ou a estruturada deve esta preenchida</w:t>
            </w:r>
          </w:p>
        </w:tc>
      </w:tr>
      <w:tr w:rsidR="00892910" w:rsidRPr="00892910" w14:paraId="4073F45C"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A6D435"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5</w:t>
            </w:r>
          </w:p>
        </w:tc>
        <w:tc>
          <w:tcPr>
            <w:tcW w:w="1455" w:type="dxa"/>
            <w:tcBorders>
              <w:bottom w:val="single" w:sz="8" w:space="0" w:color="000000"/>
              <w:right w:val="single" w:sz="8" w:space="0" w:color="000000"/>
            </w:tcBorders>
            <w:tcMar>
              <w:top w:w="100" w:type="dxa"/>
              <w:left w:w="100" w:type="dxa"/>
              <w:bottom w:w="100" w:type="dxa"/>
              <w:right w:w="100" w:type="dxa"/>
            </w:tcMar>
          </w:tcPr>
          <w:p w14:paraId="0C27B672"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6A8EE7F0" w14:textId="77777777" w:rsidR="00EF7C3E" w:rsidRPr="00892910" w:rsidRDefault="00106AE8" w:rsidP="00540198">
            <w:pPr>
              <w:widowControl w:val="0"/>
              <w:tabs>
                <w:tab w:val="left" w:pos="10773"/>
              </w:tabs>
              <w:spacing w:before="80" w:after="0"/>
              <w:jc w:val="left"/>
              <w:rPr>
                <w:color w:val="auto"/>
              </w:rPr>
            </w:pPr>
            <w:r w:rsidRPr="00892910">
              <w:rPr>
                <w:color w:val="auto"/>
                <w:sz w:val="22"/>
              </w:rPr>
              <w:t xml:space="preserve">Nome e versão da terminologia </w:t>
            </w:r>
            <w:r w:rsidRPr="00892910">
              <w:rPr>
                <w:color w:val="auto"/>
                <w:sz w:val="22"/>
                <w:highlight w:val="white"/>
              </w:rPr>
              <w:t>que descreve o medicamento</w:t>
            </w:r>
          </w:p>
        </w:tc>
        <w:tc>
          <w:tcPr>
            <w:tcW w:w="2880" w:type="dxa"/>
            <w:tcBorders>
              <w:bottom w:val="single" w:sz="8" w:space="0" w:color="000000"/>
              <w:right w:val="single" w:sz="8" w:space="0" w:color="000000"/>
            </w:tcBorders>
            <w:tcMar>
              <w:top w:w="100" w:type="dxa"/>
              <w:left w:w="100" w:type="dxa"/>
              <w:bottom w:w="100" w:type="dxa"/>
              <w:right w:w="100" w:type="dxa"/>
            </w:tcMar>
          </w:tcPr>
          <w:p w14:paraId="0764C8B1"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41C4EF08"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7240E5"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6</w:t>
            </w:r>
          </w:p>
        </w:tc>
        <w:tc>
          <w:tcPr>
            <w:tcW w:w="1455" w:type="dxa"/>
            <w:tcBorders>
              <w:bottom w:val="single" w:sz="8" w:space="0" w:color="000000"/>
              <w:right w:val="single" w:sz="8" w:space="0" w:color="000000"/>
            </w:tcBorders>
            <w:tcMar>
              <w:top w:w="100" w:type="dxa"/>
              <w:left w:w="100" w:type="dxa"/>
              <w:bottom w:w="100" w:type="dxa"/>
              <w:right w:w="100" w:type="dxa"/>
            </w:tcMar>
          </w:tcPr>
          <w:p w14:paraId="29305202"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3DC6CEC6" w14:textId="77777777" w:rsidR="00EF7C3E" w:rsidRPr="00892910" w:rsidRDefault="00106AE8" w:rsidP="00540198">
            <w:pPr>
              <w:widowControl w:val="0"/>
              <w:tabs>
                <w:tab w:val="left" w:pos="10773"/>
              </w:tabs>
              <w:spacing w:before="80" w:after="0"/>
              <w:jc w:val="left"/>
              <w:rPr>
                <w:color w:val="auto"/>
              </w:rPr>
            </w:pPr>
            <w:r w:rsidRPr="00892910">
              <w:rPr>
                <w:color w:val="auto"/>
                <w:sz w:val="22"/>
                <w:highlight w:val="white"/>
              </w:rPr>
              <w:t>Identificador OID da terminologia de medicamentos</w:t>
            </w:r>
          </w:p>
        </w:tc>
        <w:tc>
          <w:tcPr>
            <w:tcW w:w="2880" w:type="dxa"/>
            <w:tcBorders>
              <w:bottom w:val="single" w:sz="8" w:space="0" w:color="000000"/>
              <w:right w:val="single" w:sz="8" w:space="0" w:color="000000"/>
            </w:tcBorders>
            <w:tcMar>
              <w:top w:w="100" w:type="dxa"/>
              <w:left w:w="100" w:type="dxa"/>
              <w:bottom w:w="100" w:type="dxa"/>
              <w:right w:w="100" w:type="dxa"/>
            </w:tcMar>
          </w:tcPr>
          <w:p w14:paraId="0EF756AD"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OID</w:t>
            </w:r>
          </w:p>
        </w:tc>
      </w:tr>
      <w:tr w:rsidR="00892910" w:rsidRPr="00892910" w14:paraId="14610422"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12EAFC"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5</w:t>
            </w:r>
          </w:p>
        </w:tc>
        <w:tc>
          <w:tcPr>
            <w:tcW w:w="1455" w:type="dxa"/>
            <w:tcBorders>
              <w:bottom w:val="single" w:sz="8" w:space="0" w:color="000000"/>
              <w:right w:val="single" w:sz="8" w:space="0" w:color="000000"/>
            </w:tcBorders>
            <w:tcMar>
              <w:top w:w="100" w:type="dxa"/>
              <w:left w:w="100" w:type="dxa"/>
              <w:bottom w:w="100" w:type="dxa"/>
              <w:right w:w="100" w:type="dxa"/>
            </w:tcMar>
          </w:tcPr>
          <w:p w14:paraId="5FCDA0A8"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[1..N]</w:t>
            </w:r>
          </w:p>
        </w:tc>
        <w:tc>
          <w:tcPr>
            <w:tcW w:w="4305" w:type="dxa"/>
            <w:tcBorders>
              <w:bottom w:val="single" w:sz="8" w:space="0" w:color="000000"/>
              <w:right w:val="single" w:sz="8" w:space="0" w:color="000000"/>
            </w:tcBorders>
            <w:tcMar>
              <w:top w:w="100" w:type="dxa"/>
              <w:left w:w="100" w:type="dxa"/>
              <w:bottom w:w="100" w:type="dxa"/>
              <w:right w:w="100" w:type="dxa"/>
            </w:tcMar>
          </w:tcPr>
          <w:p w14:paraId="6E994870" w14:textId="77777777" w:rsidR="00EF7C3E" w:rsidRPr="00892910" w:rsidRDefault="00106AE8" w:rsidP="00540198">
            <w:pPr>
              <w:widowControl w:val="0"/>
              <w:tabs>
                <w:tab w:val="left" w:pos="10773"/>
              </w:tabs>
              <w:spacing w:before="80" w:after="0"/>
              <w:jc w:val="left"/>
              <w:rPr>
                <w:color w:val="auto"/>
              </w:rPr>
            </w:pPr>
            <w:r w:rsidRPr="00892910">
              <w:rPr>
                <w:color w:val="auto"/>
                <w:sz w:val="22"/>
                <w:highlight w:val="white"/>
              </w:rPr>
              <w:t>Linha de prescrição</w:t>
            </w:r>
          </w:p>
        </w:tc>
        <w:tc>
          <w:tcPr>
            <w:tcW w:w="2880" w:type="dxa"/>
            <w:tcBorders>
              <w:bottom w:val="single" w:sz="8" w:space="0" w:color="000000"/>
              <w:right w:val="single" w:sz="8" w:space="0" w:color="000000"/>
            </w:tcBorders>
            <w:tcMar>
              <w:top w:w="100" w:type="dxa"/>
              <w:left w:w="100" w:type="dxa"/>
              <w:bottom w:w="100" w:type="dxa"/>
              <w:right w:w="100" w:type="dxa"/>
            </w:tcMar>
          </w:tcPr>
          <w:p w14:paraId="097CD0C0"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 </w:t>
            </w:r>
          </w:p>
        </w:tc>
      </w:tr>
      <w:tr w:rsidR="00892910" w:rsidRPr="00892910" w14:paraId="423A5223"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E85089" w14:textId="77777777" w:rsidR="00EF7C3E" w:rsidRPr="00892910" w:rsidRDefault="00106AE8" w:rsidP="00540198">
            <w:pPr>
              <w:widowControl w:val="0"/>
              <w:tabs>
                <w:tab w:val="left" w:pos="10773"/>
              </w:tabs>
              <w:spacing w:before="80" w:after="0"/>
              <w:jc w:val="center"/>
              <w:rPr>
                <w:color w:val="auto"/>
              </w:rPr>
            </w:pPr>
            <w:r w:rsidRPr="00892910">
              <w:rPr>
                <w:color w:val="auto"/>
                <w:sz w:val="22"/>
              </w:rPr>
              <w:t>6</w:t>
            </w:r>
          </w:p>
        </w:tc>
        <w:tc>
          <w:tcPr>
            <w:tcW w:w="1455" w:type="dxa"/>
            <w:tcBorders>
              <w:bottom w:val="single" w:sz="8" w:space="0" w:color="000000"/>
              <w:right w:val="single" w:sz="8" w:space="0" w:color="000000"/>
            </w:tcBorders>
            <w:tcMar>
              <w:top w:w="100" w:type="dxa"/>
              <w:left w:w="100" w:type="dxa"/>
              <w:bottom w:w="100" w:type="dxa"/>
              <w:right w:w="100" w:type="dxa"/>
            </w:tcMar>
          </w:tcPr>
          <w:p w14:paraId="33667CD9" w14:textId="77777777" w:rsidR="00EF7C3E" w:rsidRPr="00892910" w:rsidRDefault="00106AE8" w:rsidP="00540198">
            <w:pPr>
              <w:widowControl w:val="0"/>
              <w:tabs>
                <w:tab w:val="left" w:pos="10773"/>
              </w:tabs>
              <w:spacing w:before="80" w:after="0"/>
              <w:jc w:val="center"/>
              <w:rPr>
                <w:color w:val="auto"/>
              </w:rPr>
            </w:pPr>
            <w:r w:rsidRPr="00892910">
              <w:rPr>
                <w:color w:val="auto"/>
                <w:sz w:val="22"/>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7DD06BF1" w14:textId="77777777" w:rsidR="00EF7C3E" w:rsidRPr="00892910" w:rsidRDefault="00106AE8" w:rsidP="00540198">
            <w:pPr>
              <w:widowControl w:val="0"/>
              <w:tabs>
                <w:tab w:val="left" w:pos="10773"/>
              </w:tabs>
              <w:spacing w:before="80" w:after="0"/>
              <w:jc w:val="left"/>
              <w:rPr>
                <w:color w:val="auto"/>
              </w:rPr>
            </w:pPr>
            <w:r w:rsidRPr="00892910">
              <w:rPr>
                <w:color w:val="auto"/>
                <w:sz w:val="22"/>
              </w:rPr>
              <w:t xml:space="preserve">Nome do medicamento </w:t>
            </w:r>
          </w:p>
        </w:tc>
        <w:tc>
          <w:tcPr>
            <w:tcW w:w="2880" w:type="dxa"/>
            <w:tcBorders>
              <w:bottom w:val="single" w:sz="8" w:space="0" w:color="000000"/>
              <w:right w:val="single" w:sz="8" w:space="0" w:color="000000"/>
            </w:tcBorders>
            <w:tcMar>
              <w:top w:w="100" w:type="dxa"/>
              <w:left w:w="100" w:type="dxa"/>
              <w:bottom w:w="100" w:type="dxa"/>
              <w:right w:w="100" w:type="dxa"/>
            </w:tcMar>
          </w:tcPr>
          <w:p w14:paraId="3FC9F7F5" w14:textId="77777777" w:rsidR="00EF7C3E" w:rsidRPr="00892910" w:rsidRDefault="00106AE8" w:rsidP="00540198">
            <w:pPr>
              <w:widowControl w:val="0"/>
              <w:tabs>
                <w:tab w:val="left" w:pos="10773"/>
              </w:tabs>
              <w:spacing w:after="0"/>
              <w:jc w:val="left"/>
              <w:rPr>
                <w:color w:val="auto"/>
              </w:rPr>
            </w:pPr>
            <w:r w:rsidRPr="00892910">
              <w:rPr>
                <w:color w:val="auto"/>
                <w:sz w:val="22"/>
              </w:rPr>
              <w:t xml:space="preserve">Texto </w:t>
            </w:r>
          </w:p>
        </w:tc>
      </w:tr>
      <w:tr w:rsidR="00892910" w:rsidRPr="00892910" w14:paraId="2364C01E"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26DE447" w14:textId="77777777" w:rsidR="00EF7C3E" w:rsidRPr="00892910" w:rsidRDefault="00106AE8" w:rsidP="00540198">
            <w:pPr>
              <w:widowControl w:val="0"/>
              <w:tabs>
                <w:tab w:val="left" w:pos="10773"/>
              </w:tabs>
              <w:spacing w:before="80" w:after="0"/>
              <w:jc w:val="center"/>
              <w:rPr>
                <w:color w:val="auto"/>
              </w:rPr>
            </w:pPr>
            <w:r w:rsidRPr="00892910">
              <w:rPr>
                <w:color w:val="auto"/>
                <w:sz w:val="22"/>
              </w:rPr>
              <w:t>6</w:t>
            </w:r>
          </w:p>
        </w:tc>
        <w:tc>
          <w:tcPr>
            <w:tcW w:w="1455" w:type="dxa"/>
            <w:tcBorders>
              <w:bottom w:val="single" w:sz="8" w:space="0" w:color="000000"/>
              <w:right w:val="single" w:sz="8" w:space="0" w:color="000000"/>
            </w:tcBorders>
            <w:tcMar>
              <w:top w:w="100" w:type="dxa"/>
              <w:left w:w="100" w:type="dxa"/>
              <w:bottom w:w="100" w:type="dxa"/>
              <w:right w:w="100" w:type="dxa"/>
            </w:tcMar>
          </w:tcPr>
          <w:p w14:paraId="5CDB5048" w14:textId="77777777" w:rsidR="00EF7C3E" w:rsidRPr="00892910" w:rsidRDefault="00106AE8" w:rsidP="00540198">
            <w:pPr>
              <w:widowControl w:val="0"/>
              <w:tabs>
                <w:tab w:val="left" w:pos="10773"/>
              </w:tabs>
              <w:spacing w:before="80" w:after="0"/>
              <w:jc w:val="center"/>
              <w:rPr>
                <w:color w:val="auto"/>
              </w:rPr>
            </w:pPr>
            <w:r w:rsidRPr="00892910">
              <w:rPr>
                <w:color w:val="auto"/>
                <w:sz w:val="22"/>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64A3C7D9" w14:textId="77777777" w:rsidR="00EF7C3E" w:rsidRPr="00892910" w:rsidRDefault="00106AE8" w:rsidP="00540198">
            <w:pPr>
              <w:widowControl w:val="0"/>
              <w:tabs>
                <w:tab w:val="left" w:pos="10773"/>
              </w:tabs>
              <w:spacing w:before="80" w:after="0"/>
              <w:jc w:val="left"/>
              <w:rPr>
                <w:color w:val="auto"/>
              </w:rPr>
            </w:pPr>
            <w:r w:rsidRPr="00892910">
              <w:rPr>
                <w:color w:val="auto"/>
                <w:sz w:val="22"/>
              </w:rPr>
              <w:t xml:space="preserve">Código do medicamento </w:t>
            </w:r>
          </w:p>
        </w:tc>
        <w:tc>
          <w:tcPr>
            <w:tcW w:w="2880" w:type="dxa"/>
            <w:tcBorders>
              <w:bottom w:val="single" w:sz="8" w:space="0" w:color="000000"/>
              <w:right w:val="single" w:sz="8" w:space="0" w:color="000000"/>
            </w:tcBorders>
            <w:tcMar>
              <w:top w:w="100" w:type="dxa"/>
              <w:left w:w="100" w:type="dxa"/>
              <w:bottom w:w="100" w:type="dxa"/>
              <w:right w:w="100" w:type="dxa"/>
            </w:tcMar>
          </w:tcPr>
          <w:p w14:paraId="7A36CD09" w14:textId="08BF8D1F" w:rsidR="00EF7C3E" w:rsidRPr="00892910" w:rsidRDefault="00B245AA" w:rsidP="00540198">
            <w:pPr>
              <w:widowControl w:val="0"/>
              <w:tabs>
                <w:tab w:val="left" w:pos="10773"/>
              </w:tabs>
              <w:spacing w:after="0"/>
              <w:jc w:val="left"/>
              <w:rPr>
                <w:color w:val="auto"/>
              </w:rPr>
            </w:pPr>
            <w:r w:rsidRPr="00892910">
              <w:rPr>
                <w:color w:val="auto"/>
                <w:sz w:val="22"/>
              </w:rPr>
              <w:t>Código</w:t>
            </w:r>
            <w:r w:rsidR="00106AE8" w:rsidRPr="00892910">
              <w:rPr>
                <w:color w:val="auto"/>
                <w:sz w:val="22"/>
              </w:rPr>
              <w:t xml:space="preserve"> na terminologia</w:t>
            </w:r>
          </w:p>
        </w:tc>
      </w:tr>
      <w:tr w:rsidR="00892910" w:rsidRPr="00892910" w14:paraId="13750557"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2AFD76"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6</w:t>
            </w:r>
          </w:p>
        </w:tc>
        <w:tc>
          <w:tcPr>
            <w:tcW w:w="1455" w:type="dxa"/>
            <w:tcBorders>
              <w:bottom w:val="single" w:sz="8" w:space="0" w:color="000000"/>
              <w:right w:val="single" w:sz="8" w:space="0" w:color="000000"/>
            </w:tcBorders>
            <w:tcMar>
              <w:top w:w="100" w:type="dxa"/>
              <w:left w:w="100" w:type="dxa"/>
              <w:bottom w:w="100" w:type="dxa"/>
              <w:right w:w="100" w:type="dxa"/>
            </w:tcMar>
          </w:tcPr>
          <w:p w14:paraId="6B4A8B68"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25D2F238" w14:textId="77777777" w:rsidR="00EF7C3E" w:rsidRPr="00892910" w:rsidRDefault="00106AE8" w:rsidP="00540198">
            <w:pPr>
              <w:widowControl w:val="0"/>
              <w:tabs>
                <w:tab w:val="left" w:pos="10773"/>
              </w:tabs>
              <w:spacing w:before="80" w:after="0"/>
              <w:jc w:val="left"/>
              <w:rPr>
                <w:color w:val="auto"/>
              </w:rPr>
            </w:pPr>
            <w:r w:rsidRPr="00892910">
              <w:rPr>
                <w:color w:val="auto"/>
                <w:sz w:val="22"/>
                <w:highlight w:val="white"/>
              </w:rPr>
              <w:t>Dose</w:t>
            </w:r>
          </w:p>
        </w:tc>
        <w:tc>
          <w:tcPr>
            <w:tcW w:w="2880" w:type="dxa"/>
            <w:tcBorders>
              <w:bottom w:val="single" w:sz="8" w:space="0" w:color="000000"/>
              <w:right w:val="single" w:sz="8" w:space="0" w:color="000000"/>
            </w:tcBorders>
            <w:tcMar>
              <w:top w:w="100" w:type="dxa"/>
              <w:left w:w="100" w:type="dxa"/>
              <w:bottom w:w="100" w:type="dxa"/>
              <w:right w:w="100" w:type="dxa"/>
            </w:tcMar>
          </w:tcPr>
          <w:p w14:paraId="28A3154D"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Quantidade</w:t>
            </w:r>
          </w:p>
        </w:tc>
      </w:tr>
    </w:tbl>
    <w:p w14:paraId="379590B0" w14:textId="77777777" w:rsidR="00B245AA" w:rsidRDefault="00B245AA"/>
    <w:p w14:paraId="7FDC9324" w14:textId="77777777" w:rsidR="00B245AA" w:rsidRDefault="00B245AA"/>
    <w:p w14:paraId="4C05B8CC" w14:textId="77777777" w:rsidR="00B245AA" w:rsidRDefault="00B245AA"/>
    <w:p w14:paraId="128F5988" w14:textId="77777777" w:rsidR="00B245AA" w:rsidRDefault="00B245AA"/>
    <w:p w14:paraId="206A6DB5" w14:textId="3B32A1BE" w:rsidR="00B245AA" w:rsidRPr="00B245AA" w:rsidRDefault="00B245AA" w:rsidP="00B245AA">
      <w:pPr>
        <w:spacing w:after="0"/>
        <w:jc w:val="center"/>
        <w:rPr>
          <w:sz w:val="22"/>
        </w:rPr>
      </w:pPr>
      <w:r>
        <w:rPr>
          <w:b/>
          <w:sz w:val="22"/>
        </w:rPr>
        <w:lastRenderedPageBreak/>
        <w:t xml:space="preserve">Tabela 1 </w:t>
      </w:r>
      <w:r>
        <w:rPr>
          <w:sz w:val="22"/>
        </w:rPr>
        <w:t>(continuação)</w:t>
      </w:r>
    </w:p>
    <w:tbl>
      <w:tblPr>
        <w:tblStyle w:val="a2"/>
        <w:tblpPr w:leftFromText="141" w:rightFromText="141" w:vertAnchor="text" w:tblpX="85" w:tblpY="1"/>
        <w:tblOverlap w:val="never"/>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1455"/>
        <w:gridCol w:w="4305"/>
        <w:gridCol w:w="2880"/>
      </w:tblGrid>
      <w:tr w:rsidR="00892910" w:rsidRPr="00892910" w14:paraId="6065FE0F" w14:textId="77777777" w:rsidTr="00B245AA">
        <w:tc>
          <w:tcPr>
            <w:tcW w:w="13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5A9055" w14:textId="77777777" w:rsidR="00EF7C3E" w:rsidRPr="00892910" w:rsidRDefault="00106AE8" w:rsidP="00540198">
            <w:pPr>
              <w:widowControl w:val="0"/>
              <w:tabs>
                <w:tab w:val="left" w:pos="10773"/>
              </w:tabs>
              <w:spacing w:before="80" w:after="0"/>
              <w:jc w:val="center"/>
              <w:rPr>
                <w:color w:val="auto"/>
              </w:rPr>
            </w:pPr>
            <w:bookmarkStart w:id="23" w:name="_GoBack"/>
            <w:r w:rsidRPr="00892910">
              <w:rPr>
                <w:color w:val="auto"/>
                <w:sz w:val="22"/>
                <w:highlight w:val="white"/>
              </w:rPr>
              <w:t>6</w:t>
            </w:r>
          </w:p>
        </w:tc>
        <w:tc>
          <w:tcPr>
            <w:tcW w:w="14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C5FC96C" w14:textId="77777777" w:rsidR="00EF7C3E" w:rsidRPr="00892910" w:rsidRDefault="00106AE8" w:rsidP="00540198">
            <w:pPr>
              <w:widowControl w:val="0"/>
              <w:tabs>
                <w:tab w:val="left" w:pos="10773"/>
              </w:tabs>
              <w:spacing w:before="80" w:after="0"/>
              <w:jc w:val="center"/>
              <w:rPr>
                <w:color w:val="auto"/>
              </w:rPr>
            </w:pPr>
            <w:r w:rsidRPr="00892910">
              <w:rPr>
                <w:color w:val="auto"/>
                <w:sz w:val="22"/>
                <w:highlight w:val="white"/>
              </w:rPr>
              <w:t>[1..1]</w:t>
            </w:r>
          </w:p>
        </w:tc>
        <w:tc>
          <w:tcPr>
            <w:tcW w:w="43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BF0514" w14:textId="77777777" w:rsidR="00EF7C3E" w:rsidRPr="00892910" w:rsidRDefault="00106AE8" w:rsidP="00540198">
            <w:pPr>
              <w:widowControl w:val="0"/>
              <w:tabs>
                <w:tab w:val="left" w:pos="10773"/>
              </w:tabs>
              <w:spacing w:before="80" w:after="0"/>
              <w:jc w:val="left"/>
              <w:rPr>
                <w:color w:val="auto"/>
              </w:rPr>
            </w:pPr>
            <w:r w:rsidRPr="00892910">
              <w:rPr>
                <w:color w:val="auto"/>
                <w:sz w:val="22"/>
                <w:highlight w:val="white"/>
              </w:rPr>
              <w:t>Via de administração</w:t>
            </w:r>
          </w:p>
        </w:tc>
        <w:tc>
          <w:tcPr>
            <w:tcW w:w="28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832D018"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codificado por terminologia externa conforme vocabulário controlado de formas farmacêuticas, vias de administração e embalagens de medicamentos da Anvisa</w:t>
            </w:r>
            <w:r w:rsidRPr="00892910">
              <w:rPr>
                <w:color w:val="auto"/>
                <w:sz w:val="22"/>
                <w:highlight w:val="white"/>
                <w:vertAlign w:val="superscript"/>
              </w:rPr>
              <w:t>[15]</w:t>
            </w:r>
          </w:p>
        </w:tc>
      </w:tr>
      <w:tr w:rsidR="00892910" w:rsidRPr="00892910" w14:paraId="19E7A915" w14:textId="77777777" w:rsidTr="00B245AA">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43D08161" w14:textId="77777777" w:rsidR="00EF7C3E" w:rsidRPr="00892910" w:rsidRDefault="00106AE8" w:rsidP="00540198">
            <w:pPr>
              <w:widowControl w:val="0"/>
              <w:tabs>
                <w:tab w:val="left" w:pos="10773"/>
              </w:tabs>
              <w:spacing w:before="80" w:after="80"/>
              <w:jc w:val="center"/>
              <w:rPr>
                <w:color w:val="auto"/>
              </w:rPr>
            </w:pPr>
            <w:r w:rsidRPr="00892910">
              <w:rPr>
                <w:color w:val="auto"/>
                <w:sz w:val="22"/>
                <w:highlight w:val="white"/>
              </w:rPr>
              <w:t>6</w:t>
            </w:r>
          </w:p>
        </w:tc>
        <w:tc>
          <w:tcPr>
            <w:tcW w:w="145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310050B6" w14:textId="77777777" w:rsidR="00EF7C3E" w:rsidRPr="00892910" w:rsidRDefault="00106AE8" w:rsidP="00540198">
            <w:pPr>
              <w:widowControl w:val="0"/>
              <w:tabs>
                <w:tab w:val="left" w:pos="10773"/>
              </w:tabs>
              <w:spacing w:before="80" w:after="80"/>
              <w:jc w:val="center"/>
              <w:rPr>
                <w:color w:val="auto"/>
              </w:rPr>
            </w:pPr>
            <w:r w:rsidRPr="00892910">
              <w:rPr>
                <w:color w:val="auto"/>
                <w:sz w:val="22"/>
                <w:highlight w:val="white"/>
              </w:rPr>
              <w:t>[1..1]</w:t>
            </w:r>
          </w:p>
        </w:tc>
        <w:tc>
          <w:tcPr>
            <w:tcW w:w="430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74253439"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Frequência de uso do medicamento</w:t>
            </w:r>
          </w:p>
        </w:tc>
        <w:tc>
          <w:tcPr>
            <w:tcW w:w="2880" w:type="dxa"/>
            <w:tcBorders>
              <w:top w:val="single" w:sz="4" w:space="0" w:color="auto"/>
              <w:bottom w:val="single" w:sz="8" w:space="0" w:color="000000"/>
              <w:right w:val="single" w:sz="8" w:space="0" w:color="000000"/>
            </w:tcBorders>
            <w:tcMar>
              <w:top w:w="100" w:type="dxa"/>
              <w:left w:w="100" w:type="dxa"/>
              <w:bottom w:w="100" w:type="dxa"/>
              <w:right w:w="100" w:type="dxa"/>
            </w:tcMar>
          </w:tcPr>
          <w:p w14:paraId="5251744E"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Intervalo de tempo. Ver anexo A</w:t>
            </w:r>
          </w:p>
        </w:tc>
      </w:tr>
      <w:tr w:rsidR="00892910" w:rsidRPr="00892910" w14:paraId="54076B53"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74E4ED0" w14:textId="77777777" w:rsidR="00EF7C3E" w:rsidRPr="00892910" w:rsidRDefault="00106AE8" w:rsidP="00540198">
            <w:pPr>
              <w:widowControl w:val="0"/>
              <w:tabs>
                <w:tab w:val="left" w:pos="10773"/>
              </w:tabs>
              <w:spacing w:before="80" w:after="80"/>
              <w:jc w:val="center"/>
              <w:rPr>
                <w:color w:val="auto"/>
              </w:rPr>
            </w:pPr>
            <w:r w:rsidRPr="00892910">
              <w:rPr>
                <w:color w:val="auto"/>
                <w:sz w:val="22"/>
                <w:highlight w:val="white"/>
              </w:rPr>
              <w:t>6</w:t>
            </w:r>
          </w:p>
        </w:tc>
        <w:tc>
          <w:tcPr>
            <w:tcW w:w="1455" w:type="dxa"/>
            <w:tcBorders>
              <w:bottom w:val="single" w:sz="8" w:space="0" w:color="000000"/>
              <w:right w:val="single" w:sz="8" w:space="0" w:color="000000"/>
            </w:tcBorders>
            <w:tcMar>
              <w:top w:w="100" w:type="dxa"/>
              <w:left w:w="100" w:type="dxa"/>
              <w:bottom w:w="100" w:type="dxa"/>
              <w:right w:w="100" w:type="dxa"/>
            </w:tcMar>
          </w:tcPr>
          <w:p w14:paraId="423266A4" w14:textId="77777777" w:rsidR="00EF7C3E" w:rsidRPr="00892910" w:rsidRDefault="00106AE8" w:rsidP="00540198">
            <w:pPr>
              <w:widowControl w:val="0"/>
              <w:tabs>
                <w:tab w:val="left" w:pos="10773"/>
              </w:tabs>
              <w:spacing w:before="80" w:after="8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22987CB1"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Duração de uso do medicamento</w:t>
            </w:r>
          </w:p>
        </w:tc>
        <w:tc>
          <w:tcPr>
            <w:tcW w:w="2880" w:type="dxa"/>
            <w:tcBorders>
              <w:bottom w:val="single" w:sz="8" w:space="0" w:color="000000"/>
              <w:right w:val="single" w:sz="8" w:space="0" w:color="000000"/>
            </w:tcBorders>
            <w:tcMar>
              <w:top w:w="100" w:type="dxa"/>
              <w:left w:w="100" w:type="dxa"/>
              <w:bottom w:w="100" w:type="dxa"/>
              <w:right w:w="100" w:type="dxa"/>
            </w:tcMar>
          </w:tcPr>
          <w:p w14:paraId="4EF46758"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Duração conforme </w:t>
            </w:r>
          </w:p>
          <w:p w14:paraId="112D7B08"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ISO 8601. Ver Anexo A.</w:t>
            </w:r>
          </w:p>
          <w:p w14:paraId="18D59024"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Exemplo P4W - representa uso por 4 semanas.</w:t>
            </w:r>
          </w:p>
        </w:tc>
      </w:tr>
      <w:tr w:rsidR="00892910" w:rsidRPr="00892910" w14:paraId="2E4E93E0"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AD3C79" w14:textId="77777777" w:rsidR="00EF7C3E" w:rsidRPr="00892910" w:rsidRDefault="00106AE8" w:rsidP="00540198">
            <w:pPr>
              <w:widowControl w:val="0"/>
              <w:tabs>
                <w:tab w:val="left" w:pos="10773"/>
              </w:tabs>
              <w:spacing w:before="80" w:after="80"/>
              <w:jc w:val="center"/>
              <w:rPr>
                <w:color w:val="auto"/>
              </w:rPr>
            </w:pPr>
            <w:r w:rsidRPr="00892910">
              <w:rPr>
                <w:color w:val="auto"/>
                <w:sz w:val="22"/>
                <w:highlight w:val="white"/>
              </w:rPr>
              <w:t>6</w:t>
            </w:r>
          </w:p>
        </w:tc>
        <w:tc>
          <w:tcPr>
            <w:tcW w:w="1455" w:type="dxa"/>
            <w:tcBorders>
              <w:bottom w:val="single" w:sz="8" w:space="0" w:color="000000"/>
              <w:right w:val="single" w:sz="8" w:space="0" w:color="000000"/>
            </w:tcBorders>
            <w:tcMar>
              <w:top w:w="100" w:type="dxa"/>
              <w:left w:w="100" w:type="dxa"/>
              <w:bottom w:w="100" w:type="dxa"/>
              <w:right w:w="100" w:type="dxa"/>
            </w:tcMar>
          </w:tcPr>
          <w:p w14:paraId="7FF5C851" w14:textId="77777777" w:rsidR="00EF7C3E" w:rsidRPr="00892910" w:rsidRDefault="00106AE8" w:rsidP="00540198">
            <w:pPr>
              <w:widowControl w:val="0"/>
              <w:tabs>
                <w:tab w:val="left" w:pos="10773"/>
              </w:tabs>
              <w:spacing w:before="80" w:after="8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1312CDE1"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Orientação sobre o uso do medicamento</w:t>
            </w:r>
          </w:p>
        </w:tc>
        <w:tc>
          <w:tcPr>
            <w:tcW w:w="2880" w:type="dxa"/>
            <w:tcBorders>
              <w:bottom w:val="single" w:sz="8" w:space="0" w:color="000000"/>
              <w:right w:val="single" w:sz="8" w:space="0" w:color="000000"/>
            </w:tcBorders>
            <w:tcMar>
              <w:top w:w="100" w:type="dxa"/>
              <w:left w:w="100" w:type="dxa"/>
              <w:bottom w:w="100" w:type="dxa"/>
              <w:right w:w="100" w:type="dxa"/>
            </w:tcMar>
          </w:tcPr>
          <w:p w14:paraId="5370ED5B"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livre</w:t>
            </w:r>
          </w:p>
        </w:tc>
      </w:tr>
      <w:tr w:rsidR="00892910" w:rsidRPr="00892910" w14:paraId="17BC9477"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8BCDB9" w14:textId="77777777" w:rsidR="00EF7C3E" w:rsidRPr="00892910" w:rsidRDefault="00106AE8" w:rsidP="00540198">
            <w:pPr>
              <w:widowControl w:val="0"/>
              <w:tabs>
                <w:tab w:val="left" w:pos="10773"/>
              </w:tabs>
              <w:spacing w:after="120"/>
              <w:jc w:val="center"/>
              <w:rPr>
                <w:color w:val="auto"/>
              </w:rPr>
            </w:pPr>
            <w:r w:rsidRPr="00892910">
              <w:rPr>
                <w:b/>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695FE169" w14:textId="77777777" w:rsidR="00EF7C3E" w:rsidRPr="00892910" w:rsidRDefault="00106AE8" w:rsidP="00540198">
            <w:pPr>
              <w:widowControl w:val="0"/>
              <w:tabs>
                <w:tab w:val="left" w:pos="10773"/>
              </w:tabs>
              <w:spacing w:after="120"/>
              <w:jc w:val="center"/>
              <w:rPr>
                <w:color w:val="auto"/>
              </w:rPr>
            </w:pPr>
            <w:r w:rsidRPr="00892910">
              <w:rPr>
                <w:b/>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1E57639F" w14:textId="77777777" w:rsidR="00EF7C3E" w:rsidRPr="00892910" w:rsidRDefault="00106AE8" w:rsidP="00540198">
            <w:pPr>
              <w:widowControl w:val="0"/>
              <w:tabs>
                <w:tab w:val="left" w:pos="10773"/>
              </w:tabs>
              <w:spacing w:after="120"/>
              <w:jc w:val="left"/>
              <w:rPr>
                <w:color w:val="auto"/>
              </w:rPr>
            </w:pPr>
            <w:r w:rsidRPr="00892910">
              <w:rPr>
                <w:b/>
                <w:color w:val="auto"/>
                <w:sz w:val="22"/>
                <w:highlight w:val="white"/>
              </w:rPr>
              <w:t>Instruções (educação ao paciente e familiar) Orientações; recomendações.</w:t>
            </w:r>
          </w:p>
        </w:tc>
        <w:tc>
          <w:tcPr>
            <w:tcW w:w="2880" w:type="dxa"/>
            <w:tcBorders>
              <w:bottom w:val="single" w:sz="8" w:space="0" w:color="000000"/>
              <w:right w:val="single" w:sz="8" w:space="0" w:color="000000"/>
            </w:tcBorders>
            <w:tcMar>
              <w:top w:w="100" w:type="dxa"/>
              <w:left w:w="100" w:type="dxa"/>
              <w:bottom w:w="100" w:type="dxa"/>
              <w:right w:w="100" w:type="dxa"/>
            </w:tcMar>
          </w:tcPr>
          <w:p w14:paraId="19958283" w14:textId="77777777" w:rsidR="00EF7C3E" w:rsidRPr="00892910" w:rsidRDefault="00106AE8" w:rsidP="00540198">
            <w:pPr>
              <w:widowControl w:val="0"/>
              <w:tabs>
                <w:tab w:val="left" w:pos="10773"/>
              </w:tabs>
              <w:spacing w:after="120"/>
              <w:jc w:val="left"/>
              <w:rPr>
                <w:color w:val="auto"/>
              </w:rPr>
            </w:pPr>
            <w:r w:rsidRPr="00892910">
              <w:rPr>
                <w:b/>
                <w:color w:val="auto"/>
                <w:sz w:val="22"/>
                <w:highlight w:val="white"/>
              </w:rPr>
              <w:t>Texto livre</w:t>
            </w:r>
          </w:p>
        </w:tc>
      </w:tr>
      <w:tr w:rsidR="00892910" w:rsidRPr="00892910" w14:paraId="3B4DB502"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984789" w14:textId="77777777" w:rsidR="00EF7C3E" w:rsidRPr="00892910" w:rsidRDefault="00106AE8" w:rsidP="00540198">
            <w:pPr>
              <w:widowControl w:val="0"/>
              <w:tabs>
                <w:tab w:val="left" w:pos="10773"/>
              </w:tabs>
              <w:spacing w:after="120"/>
              <w:jc w:val="center"/>
              <w:rPr>
                <w:color w:val="auto"/>
              </w:rPr>
            </w:pPr>
            <w:r w:rsidRPr="00892910">
              <w:rPr>
                <w:b/>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44FD3659" w14:textId="77777777" w:rsidR="00EF7C3E" w:rsidRPr="00892910" w:rsidRDefault="00106AE8" w:rsidP="00540198">
            <w:pPr>
              <w:widowControl w:val="0"/>
              <w:tabs>
                <w:tab w:val="left" w:pos="10773"/>
              </w:tabs>
              <w:spacing w:after="120"/>
              <w:jc w:val="center"/>
              <w:rPr>
                <w:color w:val="auto"/>
              </w:rPr>
            </w:pPr>
            <w:r w:rsidRPr="00892910">
              <w:rPr>
                <w:b/>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411ADD88" w14:textId="77777777" w:rsidR="00EF7C3E" w:rsidRPr="00892910" w:rsidRDefault="00106AE8" w:rsidP="00540198">
            <w:pPr>
              <w:widowControl w:val="0"/>
              <w:tabs>
                <w:tab w:val="left" w:pos="10773"/>
              </w:tabs>
              <w:spacing w:after="120"/>
              <w:jc w:val="left"/>
              <w:rPr>
                <w:color w:val="auto"/>
              </w:rPr>
            </w:pPr>
            <w:r w:rsidRPr="00892910">
              <w:rPr>
                <w:b/>
                <w:color w:val="auto"/>
                <w:sz w:val="22"/>
                <w:highlight w:val="white"/>
              </w:rPr>
              <w:t xml:space="preserve">Informações na alta neonatal </w:t>
            </w:r>
          </w:p>
        </w:tc>
        <w:tc>
          <w:tcPr>
            <w:tcW w:w="2880" w:type="dxa"/>
            <w:tcBorders>
              <w:bottom w:val="single" w:sz="8" w:space="0" w:color="000000"/>
              <w:right w:val="single" w:sz="8" w:space="0" w:color="000000"/>
            </w:tcBorders>
            <w:tcMar>
              <w:top w:w="100" w:type="dxa"/>
              <w:left w:w="100" w:type="dxa"/>
              <w:bottom w:w="100" w:type="dxa"/>
              <w:right w:w="100" w:type="dxa"/>
            </w:tcMar>
          </w:tcPr>
          <w:p w14:paraId="3EB18525" w14:textId="77777777" w:rsidR="00EF7C3E" w:rsidRPr="00892910" w:rsidRDefault="00EF7C3E" w:rsidP="00540198">
            <w:pPr>
              <w:widowControl w:val="0"/>
              <w:tabs>
                <w:tab w:val="left" w:pos="10773"/>
              </w:tabs>
              <w:spacing w:after="0"/>
              <w:jc w:val="left"/>
              <w:rPr>
                <w:color w:val="auto"/>
              </w:rPr>
            </w:pPr>
          </w:p>
        </w:tc>
      </w:tr>
      <w:tr w:rsidR="00892910" w:rsidRPr="00892910" w14:paraId="018B92A8"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25DC07"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5A76CB43" w14:textId="77777777" w:rsidR="00EF7C3E" w:rsidRPr="00892910" w:rsidRDefault="00106AE8" w:rsidP="00540198">
            <w:pPr>
              <w:widowControl w:val="0"/>
              <w:tabs>
                <w:tab w:val="left" w:pos="10773"/>
              </w:tabs>
              <w:spacing w:after="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1A60B790"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Condição do neonato</w:t>
            </w:r>
          </w:p>
        </w:tc>
        <w:tc>
          <w:tcPr>
            <w:tcW w:w="2880" w:type="dxa"/>
            <w:tcBorders>
              <w:bottom w:val="single" w:sz="8" w:space="0" w:color="000000"/>
              <w:right w:val="single" w:sz="8" w:space="0" w:color="000000"/>
            </w:tcBorders>
            <w:tcMar>
              <w:top w:w="100" w:type="dxa"/>
              <w:left w:w="100" w:type="dxa"/>
              <w:bottom w:w="100" w:type="dxa"/>
              <w:right w:w="100" w:type="dxa"/>
            </w:tcMar>
          </w:tcPr>
          <w:p w14:paraId="0B6ECA36"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 xml:space="preserve">Texto codificado: </w:t>
            </w:r>
          </w:p>
          <w:p w14:paraId="34502441" w14:textId="17199607" w:rsidR="00EF7C3E" w:rsidRPr="00892910" w:rsidRDefault="00B245AA" w:rsidP="00540198">
            <w:pPr>
              <w:widowControl w:val="0"/>
              <w:tabs>
                <w:tab w:val="left" w:pos="10773"/>
              </w:tabs>
              <w:spacing w:after="0"/>
              <w:jc w:val="left"/>
              <w:rPr>
                <w:color w:val="auto"/>
              </w:rPr>
            </w:pPr>
            <w:r w:rsidRPr="00892910">
              <w:rPr>
                <w:color w:val="auto"/>
                <w:sz w:val="22"/>
                <w:highlight w:val="white"/>
              </w:rPr>
              <w:t>B</w:t>
            </w:r>
            <w:r w:rsidR="00106AE8" w:rsidRPr="00892910">
              <w:rPr>
                <w:color w:val="auto"/>
                <w:sz w:val="22"/>
                <w:highlight w:val="white"/>
              </w:rPr>
              <w:t>om estado geral; curado; melhorado; inalterado; falecido; evasão materna com neonato</w:t>
            </w:r>
          </w:p>
        </w:tc>
      </w:tr>
      <w:tr w:rsidR="00892910" w:rsidRPr="00892910" w14:paraId="25D36258"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85DD9E"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4493E525"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78CA8D36"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Desfecho da internação neonatal</w:t>
            </w:r>
          </w:p>
        </w:tc>
        <w:tc>
          <w:tcPr>
            <w:tcW w:w="2880" w:type="dxa"/>
            <w:tcBorders>
              <w:bottom w:val="single" w:sz="8" w:space="0" w:color="000000"/>
              <w:right w:val="single" w:sz="8" w:space="0" w:color="000000"/>
            </w:tcBorders>
            <w:tcMar>
              <w:top w:w="100" w:type="dxa"/>
              <w:left w:w="100" w:type="dxa"/>
              <w:bottom w:w="100" w:type="dxa"/>
              <w:right w:w="100" w:type="dxa"/>
            </w:tcMar>
          </w:tcPr>
          <w:p w14:paraId="0D98497B"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Texto codificado:</w:t>
            </w:r>
          </w:p>
          <w:p w14:paraId="2647A6B6" w14:textId="6BCB4731" w:rsidR="00EF7C3E" w:rsidRPr="00892910" w:rsidRDefault="00106AE8" w:rsidP="00540198">
            <w:pPr>
              <w:widowControl w:val="0"/>
              <w:tabs>
                <w:tab w:val="left" w:pos="10773"/>
              </w:tabs>
              <w:spacing w:after="0"/>
              <w:jc w:val="left"/>
              <w:rPr>
                <w:color w:val="auto"/>
              </w:rPr>
            </w:pPr>
            <w:r w:rsidRPr="00892910">
              <w:rPr>
                <w:color w:val="auto"/>
                <w:sz w:val="22"/>
              </w:rPr>
              <w:t>Cuidado</w:t>
            </w:r>
            <w:r w:rsidRPr="00892910">
              <w:rPr>
                <w:color w:val="auto"/>
                <w:sz w:val="22"/>
                <w:highlight w:val="white"/>
              </w:rPr>
              <w:t xml:space="preserve"> ambulatorial; transferência para outra unidade hospitalar; hospital dia e atenção domiciliar; não se aplica</w:t>
            </w:r>
            <w:r w:rsidRPr="00892910">
              <w:rPr>
                <w:color w:val="auto"/>
                <w:sz w:val="22"/>
              </w:rPr>
              <w:t xml:space="preserve"> no caso de evasão ou </w:t>
            </w:r>
            <w:r w:rsidR="00B245AA" w:rsidRPr="00892910">
              <w:rPr>
                <w:color w:val="auto"/>
                <w:sz w:val="22"/>
              </w:rPr>
              <w:t>óbito</w:t>
            </w:r>
          </w:p>
        </w:tc>
      </w:tr>
    </w:tbl>
    <w:p w14:paraId="70770E05" w14:textId="77777777" w:rsidR="00B245AA" w:rsidRPr="00892910" w:rsidRDefault="00B245AA">
      <w:pPr>
        <w:rPr>
          <w:color w:val="auto"/>
        </w:rPr>
      </w:pPr>
    </w:p>
    <w:p w14:paraId="2261D353" w14:textId="77777777" w:rsidR="00B245AA" w:rsidRPr="00892910" w:rsidRDefault="00B245AA">
      <w:pPr>
        <w:rPr>
          <w:color w:val="auto"/>
        </w:rPr>
      </w:pPr>
    </w:p>
    <w:p w14:paraId="1DF4D439" w14:textId="4A3FF08F" w:rsidR="00B245AA" w:rsidRPr="00892910" w:rsidRDefault="00B245AA" w:rsidP="00083FE4">
      <w:pPr>
        <w:spacing w:after="0"/>
        <w:jc w:val="center"/>
        <w:rPr>
          <w:color w:val="auto"/>
          <w:sz w:val="22"/>
        </w:rPr>
      </w:pPr>
      <w:r w:rsidRPr="00892910">
        <w:rPr>
          <w:b/>
          <w:color w:val="auto"/>
          <w:sz w:val="22"/>
        </w:rPr>
        <w:lastRenderedPageBreak/>
        <w:t xml:space="preserve">Tabela 1 </w:t>
      </w:r>
      <w:r w:rsidRPr="00892910">
        <w:rPr>
          <w:color w:val="auto"/>
          <w:sz w:val="22"/>
        </w:rPr>
        <w:t>(continuação)</w:t>
      </w:r>
    </w:p>
    <w:tbl>
      <w:tblPr>
        <w:tblStyle w:val="a2"/>
        <w:tblpPr w:leftFromText="141" w:rightFromText="141" w:vertAnchor="text" w:tblpX="85" w:tblpY="1"/>
        <w:tblOverlap w:val="never"/>
        <w:tblW w:w="99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20"/>
        <w:gridCol w:w="1455"/>
        <w:gridCol w:w="4305"/>
        <w:gridCol w:w="2880"/>
      </w:tblGrid>
      <w:tr w:rsidR="00892910" w:rsidRPr="00892910" w14:paraId="42742A53" w14:textId="77777777" w:rsidTr="00083FE4">
        <w:tc>
          <w:tcPr>
            <w:tcW w:w="132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97095B9"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5</w:t>
            </w:r>
          </w:p>
        </w:tc>
        <w:tc>
          <w:tcPr>
            <w:tcW w:w="145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2CA630"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EF039F4"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Local para acompanhamento pós-alta neonatal</w:t>
            </w:r>
          </w:p>
        </w:tc>
        <w:tc>
          <w:tcPr>
            <w:tcW w:w="2880"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EC4086" w14:textId="77777777" w:rsidR="00EF7C3E" w:rsidRPr="00892910" w:rsidRDefault="00EF7C3E" w:rsidP="00540198">
            <w:pPr>
              <w:widowControl w:val="0"/>
              <w:tabs>
                <w:tab w:val="left" w:pos="10773"/>
              </w:tabs>
              <w:spacing w:after="120"/>
              <w:jc w:val="center"/>
              <w:rPr>
                <w:color w:val="auto"/>
              </w:rPr>
            </w:pPr>
          </w:p>
        </w:tc>
      </w:tr>
      <w:tr w:rsidR="00892910" w:rsidRPr="00892910" w14:paraId="30655923" w14:textId="77777777" w:rsidTr="00083FE4">
        <w:tc>
          <w:tcPr>
            <w:tcW w:w="132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D887D3A"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6</w:t>
            </w:r>
          </w:p>
        </w:tc>
        <w:tc>
          <w:tcPr>
            <w:tcW w:w="145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78391A6B"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top w:val="single" w:sz="4" w:space="0" w:color="auto"/>
              <w:bottom w:val="single" w:sz="8" w:space="0" w:color="000000"/>
              <w:right w:val="single" w:sz="8" w:space="0" w:color="000000"/>
            </w:tcBorders>
            <w:tcMar>
              <w:top w:w="100" w:type="dxa"/>
              <w:left w:w="100" w:type="dxa"/>
              <w:bottom w:w="100" w:type="dxa"/>
              <w:right w:w="100" w:type="dxa"/>
            </w:tcMar>
          </w:tcPr>
          <w:p w14:paraId="41B780EB"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Nome do estabelecimento de saúde / profissional para encaminhamento pós-alta neonatal</w:t>
            </w:r>
          </w:p>
        </w:tc>
        <w:tc>
          <w:tcPr>
            <w:tcW w:w="2880" w:type="dxa"/>
            <w:tcBorders>
              <w:top w:val="single" w:sz="4" w:space="0" w:color="auto"/>
              <w:bottom w:val="single" w:sz="8" w:space="0" w:color="000000"/>
              <w:right w:val="single" w:sz="8" w:space="0" w:color="000000"/>
            </w:tcBorders>
            <w:tcMar>
              <w:top w:w="100" w:type="dxa"/>
              <w:left w:w="100" w:type="dxa"/>
              <w:bottom w:w="100" w:type="dxa"/>
              <w:right w:w="100" w:type="dxa"/>
            </w:tcMar>
          </w:tcPr>
          <w:p w14:paraId="37D98F90"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Texto livre</w:t>
            </w:r>
          </w:p>
        </w:tc>
      </w:tr>
      <w:tr w:rsidR="00892910" w:rsidRPr="00892910" w14:paraId="4B53931F"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1954AE"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6</w:t>
            </w:r>
          </w:p>
        </w:tc>
        <w:tc>
          <w:tcPr>
            <w:tcW w:w="1455" w:type="dxa"/>
            <w:tcBorders>
              <w:bottom w:val="single" w:sz="8" w:space="0" w:color="000000"/>
              <w:right w:val="single" w:sz="8" w:space="0" w:color="000000"/>
            </w:tcBorders>
            <w:tcMar>
              <w:top w:w="100" w:type="dxa"/>
              <w:left w:w="100" w:type="dxa"/>
              <w:bottom w:w="100" w:type="dxa"/>
              <w:right w:w="100" w:type="dxa"/>
            </w:tcMar>
          </w:tcPr>
          <w:p w14:paraId="55D25D31"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024E13AC"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Código CNES para encaminhamento pós alta</w:t>
            </w:r>
          </w:p>
        </w:tc>
        <w:tc>
          <w:tcPr>
            <w:tcW w:w="2880" w:type="dxa"/>
            <w:tcBorders>
              <w:bottom w:val="single" w:sz="8" w:space="0" w:color="000000"/>
              <w:right w:val="single" w:sz="8" w:space="0" w:color="000000"/>
            </w:tcBorders>
            <w:tcMar>
              <w:top w:w="100" w:type="dxa"/>
              <w:left w:w="100" w:type="dxa"/>
              <w:bottom w:w="100" w:type="dxa"/>
              <w:right w:w="100" w:type="dxa"/>
            </w:tcMar>
          </w:tcPr>
          <w:p w14:paraId="08554C0F"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Numeral</w:t>
            </w:r>
          </w:p>
        </w:tc>
      </w:tr>
      <w:tr w:rsidR="00892910" w:rsidRPr="00892910" w14:paraId="3FF38276"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3FFB85"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6</w:t>
            </w:r>
          </w:p>
        </w:tc>
        <w:tc>
          <w:tcPr>
            <w:tcW w:w="1455" w:type="dxa"/>
            <w:tcBorders>
              <w:bottom w:val="single" w:sz="8" w:space="0" w:color="000000"/>
              <w:right w:val="single" w:sz="8" w:space="0" w:color="000000"/>
            </w:tcBorders>
            <w:tcMar>
              <w:top w:w="100" w:type="dxa"/>
              <w:left w:w="100" w:type="dxa"/>
              <w:bottom w:w="100" w:type="dxa"/>
              <w:right w:w="100" w:type="dxa"/>
            </w:tcMar>
          </w:tcPr>
          <w:p w14:paraId="11A1041F"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[0..1]</w:t>
            </w:r>
          </w:p>
        </w:tc>
        <w:tc>
          <w:tcPr>
            <w:tcW w:w="4305" w:type="dxa"/>
            <w:tcBorders>
              <w:bottom w:val="single" w:sz="8" w:space="0" w:color="000000"/>
              <w:right w:val="single" w:sz="8" w:space="0" w:color="000000"/>
            </w:tcBorders>
            <w:tcMar>
              <w:top w:w="100" w:type="dxa"/>
              <w:left w:w="100" w:type="dxa"/>
              <w:bottom w:w="100" w:type="dxa"/>
              <w:right w:w="100" w:type="dxa"/>
            </w:tcMar>
          </w:tcPr>
          <w:p w14:paraId="6927D4D4"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Identificação do estabelecimento de saúde (CNES)</w:t>
            </w:r>
          </w:p>
        </w:tc>
        <w:tc>
          <w:tcPr>
            <w:tcW w:w="2880" w:type="dxa"/>
            <w:tcBorders>
              <w:bottom w:val="single" w:sz="8" w:space="0" w:color="000000"/>
              <w:right w:val="single" w:sz="8" w:space="0" w:color="000000"/>
            </w:tcBorders>
            <w:tcMar>
              <w:top w:w="100" w:type="dxa"/>
              <w:left w:w="100" w:type="dxa"/>
              <w:bottom w:w="100" w:type="dxa"/>
              <w:right w:w="100" w:type="dxa"/>
            </w:tcMar>
          </w:tcPr>
          <w:p w14:paraId="381CB25E"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Número CNES do estabelecimento de saúde</w:t>
            </w:r>
          </w:p>
        </w:tc>
      </w:tr>
      <w:tr w:rsidR="00892910" w:rsidRPr="00892910" w14:paraId="7EC8895D"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E0B930"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772D5BD9"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222985F3"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Profissional Responsável pela alta</w:t>
            </w:r>
          </w:p>
        </w:tc>
        <w:tc>
          <w:tcPr>
            <w:tcW w:w="2880" w:type="dxa"/>
            <w:tcBorders>
              <w:bottom w:val="single" w:sz="8" w:space="0" w:color="000000"/>
              <w:right w:val="single" w:sz="8" w:space="0" w:color="000000"/>
            </w:tcBorders>
            <w:tcMar>
              <w:top w:w="100" w:type="dxa"/>
              <w:left w:w="100" w:type="dxa"/>
              <w:bottom w:w="100" w:type="dxa"/>
              <w:right w:w="100" w:type="dxa"/>
            </w:tcMar>
          </w:tcPr>
          <w:p w14:paraId="2E048755"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 xml:space="preserve"> </w:t>
            </w:r>
          </w:p>
        </w:tc>
      </w:tr>
      <w:tr w:rsidR="00892910" w:rsidRPr="00892910" w14:paraId="3EAC95D9"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AAB8B"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5</w:t>
            </w:r>
          </w:p>
        </w:tc>
        <w:tc>
          <w:tcPr>
            <w:tcW w:w="1455" w:type="dxa"/>
            <w:tcBorders>
              <w:bottom w:val="single" w:sz="8" w:space="0" w:color="000000"/>
              <w:right w:val="single" w:sz="8" w:space="0" w:color="000000"/>
            </w:tcBorders>
            <w:tcMar>
              <w:top w:w="100" w:type="dxa"/>
              <w:left w:w="100" w:type="dxa"/>
              <w:bottom w:w="100" w:type="dxa"/>
              <w:right w:w="100" w:type="dxa"/>
            </w:tcMar>
          </w:tcPr>
          <w:p w14:paraId="41A3EFF4"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4939323D"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Nome do profissional responsável pela alta</w:t>
            </w:r>
          </w:p>
        </w:tc>
        <w:tc>
          <w:tcPr>
            <w:tcW w:w="2880" w:type="dxa"/>
            <w:tcBorders>
              <w:bottom w:val="single" w:sz="8" w:space="0" w:color="000000"/>
              <w:right w:val="single" w:sz="8" w:space="0" w:color="000000"/>
            </w:tcBorders>
            <w:tcMar>
              <w:top w:w="100" w:type="dxa"/>
              <w:left w:w="100" w:type="dxa"/>
              <w:bottom w:w="100" w:type="dxa"/>
              <w:right w:w="100" w:type="dxa"/>
            </w:tcMar>
          </w:tcPr>
          <w:p w14:paraId="32493CC1"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Texto livre</w:t>
            </w:r>
          </w:p>
        </w:tc>
      </w:tr>
      <w:tr w:rsidR="00892910" w:rsidRPr="00892910" w14:paraId="69325BEC"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D8896"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5</w:t>
            </w:r>
          </w:p>
        </w:tc>
        <w:tc>
          <w:tcPr>
            <w:tcW w:w="1455" w:type="dxa"/>
            <w:tcBorders>
              <w:bottom w:val="single" w:sz="8" w:space="0" w:color="000000"/>
              <w:right w:val="single" w:sz="8" w:space="0" w:color="000000"/>
            </w:tcBorders>
            <w:tcMar>
              <w:top w:w="100" w:type="dxa"/>
              <w:left w:w="100" w:type="dxa"/>
              <w:bottom w:w="100" w:type="dxa"/>
              <w:right w:w="100" w:type="dxa"/>
            </w:tcMar>
          </w:tcPr>
          <w:p w14:paraId="026DCBC5"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492EFFFC"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Conselho Profissional do profissional responsável pelo evento da alta conforme Portaria No. 904, MS 2013</w:t>
            </w:r>
            <w:r w:rsidRPr="00892910">
              <w:rPr>
                <w:color w:val="auto"/>
                <w:sz w:val="22"/>
                <w:highlight w:val="white"/>
                <w:vertAlign w:val="superscript"/>
              </w:rPr>
              <w:t>[9]</w:t>
            </w:r>
          </w:p>
        </w:tc>
        <w:tc>
          <w:tcPr>
            <w:tcW w:w="2880" w:type="dxa"/>
            <w:tcBorders>
              <w:bottom w:val="single" w:sz="8" w:space="0" w:color="000000"/>
              <w:right w:val="single" w:sz="8" w:space="0" w:color="000000"/>
            </w:tcBorders>
            <w:tcMar>
              <w:top w:w="100" w:type="dxa"/>
              <w:left w:w="100" w:type="dxa"/>
              <w:bottom w:w="100" w:type="dxa"/>
              <w:right w:w="100" w:type="dxa"/>
            </w:tcMar>
          </w:tcPr>
          <w:p w14:paraId="2B1F41F7"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CRM ou COREN</w:t>
            </w:r>
          </w:p>
        </w:tc>
      </w:tr>
      <w:tr w:rsidR="00892910" w:rsidRPr="00892910" w14:paraId="08F5C197"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FD599B"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5</w:t>
            </w:r>
          </w:p>
        </w:tc>
        <w:tc>
          <w:tcPr>
            <w:tcW w:w="1455" w:type="dxa"/>
            <w:tcBorders>
              <w:bottom w:val="single" w:sz="8" w:space="0" w:color="000000"/>
              <w:right w:val="single" w:sz="8" w:space="0" w:color="000000"/>
            </w:tcBorders>
            <w:tcMar>
              <w:top w:w="100" w:type="dxa"/>
              <w:left w:w="100" w:type="dxa"/>
              <w:bottom w:w="100" w:type="dxa"/>
              <w:right w:w="100" w:type="dxa"/>
            </w:tcMar>
          </w:tcPr>
          <w:p w14:paraId="5163663A"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6D558D85" w14:textId="77777777" w:rsidR="00EF7C3E" w:rsidRPr="00892910" w:rsidRDefault="00106AE8" w:rsidP="00540198">
            <w:pPr>
              <w:widowControl w:val="0"/>
              <w:tabs>
                <w:tab w:val="left" w:pos="10773"/>
              </w:tabs>
              <w:spacing w:after="0"/>
              <w:jc w:val="left"/>
              <w:rPr>
                <w:color w:val="auto"/>
              </w:rPr>
            </w:pPr>
            <w:r w:rsidRPr="00892910">
              <w:rPr>
                <w:color w:val="auto"/>
                <w:sz w:val="22"/>
                <w:highlight w:val="white"/>
              </w:rPr>
              <w:t>UF do conselho profissional responsável pelo evento da alta</w:t>
            </w:r>
          </w:p>
        </w:tc>
        <w:tc>
          <w:tcPr>
            <w:tcW w:w="2880" w:type="dxa"/>
            <w:tcBorders>
              <w:bottom w:val="single" w:sz="8" w:space="0" w:color="000000"/>
              <w:right w:val="single" w:sz="8" w:space="0" w:color="000000"/>
            </w:tcBorders>
            <w:tcMar>
              <w:top w:w="100" w:type="dxa"/>
              <w:left w:w="100" w:type="dxa"/>
              <w:bottom w:w="100" w:type="dxa"/>
              <w:right w:w="100" w:type="dxa"/>
            </w:tcMar>
          </w:tcPr>
          <w:p w14:paraId="062307FA"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Texto codificado por terminologia IBGE</w:t>
            </w:r>
          </w:p>
        </w:tc>
      </w:tr>
      <w:tr w:rsidR="00892910" w:rsidRPr="00892910" w14:paraId="01237906"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106112" w14:textId="77777777" w:rsidR="00EF7C3E" w:rsidRPr="00892910" w:rsidRDefault="00106AE8" w:rsidP="00540198">
            <w:pPr>
              <w:widowControl w:val="0"/>
              <w:tabs>
                <w:tab w:val="left" w:pos="10773"/>
              </w:tabs>
              <w:spacing w:after="120"/>
              <w:jc w:val="center"/>
              <w:rPr>
                <w:color w:val="auto"/>
              </w:rPr>
            </w:pPr>
            <w:r w:rsidRPr="00892910">
              <w:rPr>
                <w:b/>
                <w:color w:val="auto"/>
                <w:sz w:val="22"/>
                <w:highlight w:val="white"/>
              </w:rPr>
              <w:t>3</w:t>
            </w:r>
          </w:p>
        </w:tc>
        <w:tc>
          <w:tcPr>
            <w:tcW w:w="1455" w:type="dxa"/>
            <w:tcBorders>
              <w:bottom w:val="single" w:sz="8" w:space="0" w:color="000000"/>
              <w:right w:val="single" w:sz="8" w:space="0" w:color="000000"/>
            </w:tcBorders>
            <w:tcMar>
              <w:top w:w="100" w:type="dxa"/>
              <w:left w:w="100" w:type="dxa"/>
              <w:bottom w:w="100" w:type="dxa"/>
              <w:right w:w="100" w:type="dxa"/>
            </w:tcMar>
          </w:tcPr>
          <w:p w14:paraId="2A68D79E" w14:textId="77777777" w:rsidR="00EF7C3E" w:rsidRPr="00892910" w:rsidRDefault="00106AE8" w:rsidP="00540198">
            <w:pPr>
              <w:widowControl w:val="0"/>
              <w:tabs>
                <w:tab w:val="left" w:pos="10773"/>
              </w:tabs>
              <w:spacing w:after="120"/>
              <w:jc w:val="center"/>
              <w:rPr>
                <w:color w:val="auto"/>
              </w:rPr>
            </w:pPr>
            <w:r w:rsidRPr="00892910">
              <w:rPr>
                <w:b/>
                <w:color w:val="auto"/>
                <w:sz w:val="22"/>
                <w:highlight w:val="white"/>
              </w:rPr>
              <w:t>[0..N]</w:t>
            </w:r>
          </w:p>
        </w:tc>
        <w:tc>
          <w:tcPr>
            <w:tcW w:w="4305" w:type="dxa"/>
            <w:tcBorders>
              <w:bottom w:val="single" w:sz="8" w:space="0" w:color="000000"/>
              <w:right w:val="single" w:sz="8" w:space="0" w:color="000000"/>
            </w:tcBorders>
            <w:tcMar>
              <w:top w:w="100" w:type="dxa"/>
              <w:left w:w="100" w:type="dxa"/>
              <w:bottom w:w="100" w:type="dxa"/>
              <w:right w:w="100" w:type="dxa"/>
            </w:tcMar>
          </w:tcPr>
          <w:p w14:paraId="13248757" w14:textId="77777777" w:rsidR="00EF7C3E" w:rsidRPr="00892910" w:rsidRDefault="00106AE8" w:rsidP="00540198">
            <w:pPr>
              <w:widowControl w:val="0"/>
              <w:tabs>
                <w:tab w:val="left" w:pos="10773"/>
              </w:tabs>
              <w:spacing w:after="120"/>
              <w:jc w:val="left"/>
              <w:rPr>
                <w:color w:val="auto"/>
              </w:rPr>
            </w:pPr>
            <w:r w:rsidRPr="00892910">
              <w:rPr>
                <w:b/>
                <w:color w:val="auto"/>
                <w:sz w:val="22"/>
                <w:highlight w:val="white"/>
              </w:rPr>
              <w:t>Anexos</w:t>
            </w:r>
          </w:p>
        </w:tc>
        <w:tc>
          <w:tcPr>
            <w:tcW w:w="2880" w:type="dxa"/>
            <w:tcBorders>
              <w:bottom w:val="single" w:sz="8" w:space="0" w:color="000000"/>
              <w:right w:val="single" w:sz="8" w:space="0" w:color="000000"/>
            </w:tcBorders>
            <w:tcMar>
              <w:top w:w="100" w:type="dxa"/>
              <w:left w:w="100" w:type="dxa"/>
              <w:bottom w:w="100" w:type="dxa"/>
              <w:right w:w="100" w:type="dxa"/>
            </w:tcMar>
          </w:tcPr>
          <w:p w14:paraId="7B68DE42" w14:textId="77777777" w:rsidR="00EF7C3E" w:rsidRPr="00892910" w:rsidRDefault="00EF7C3E" w:rsidP="00540198">
            <w:pPr>
              <w:widowControl w:val="0"/>
              <w:tabs>
                <w:tab w:val="left" w:pos="10773"/>
              </w:tabs>
              <w:spacing w:after="0"/>
              <w:jc w:val="left"/>
              <w:rPr>
                <w:color w:val="auto"/>
              </w:rPr>
            </w:pPr>
          </w:p>
        </w:tc>
      </w:tr>
      <w:tr w:rsidR="00892910" w:rsidRPr="00892910" w14:paraId="4FDDC806" w14:textId="77777777" w:rsidTr="00B245AA">
        <w:tc>
          <w:tcPr>
            <w:tcW w:w="132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E69626"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4</w:t>
            </w:r>
          </w:p>
        </w:tc>
        <w:tc>
          <w:tcPr>
            <w:tcW w:w="1455" w:type="dxa"/>
            <w:tcBorders>
              <w:bottom w:val="single" w:sz="8" w:space="0" w:color="000000"/>
              <w:right w:val="single" w:sz="8" w:space="0" w:color="000000"/>
            </w:tcBorders>
            <w:tcMar>
              <w:top w:w="100" w:type="dxa"/>
              <w:left w:w="100" w:type="dxa"/>
              <w:bottom w:w="100" w:type="dxa"/>
              <w:right w:w="100" w:type="dxa"/>
            </w:tcMar>
          </w:tcPr>
          <w:p w14:paraId="511B07C5" w14:textId="77777777" w:rsidR="00EF7C3E" w:rsidRPr="00892910" w:rsidRDefault="00106AE8" w:rsidP="00540198">
            <w:pPr>
              <w:widowControl w:val="0"/>
              <w:tabs>
                <w:tab w:val="left" w:pos="10773"/>
              </w:tabs>
              <w:spacing w:after="120"/>
              <w:jc w:val="center"/>
              <w:rPr>
                <w:color w:val="auto"/>
              </w:rPr>
            </w:pPr>
            <w:r w:rsidRPr="00892910">
              <w:rPr>
                <w:color w:val="auto"/>
                <w:sz w:val="22"/>
                <w:highlight w:val="white"/>
              </w:rPr>
              <w:t>[1..1]</w:t>
            </w:r>
          </w:p>
        </w:tc>
        <w:tc>
          <w:tcPr>
            <w:tcW w:w="4305" w:type="dxa"/>
            <w:tcBorders>
              <w:bottom w:val="single" w:sz="8" w:space="0" w:color="000000"/>
              <w:right w:val="single" w:sz="8" w:space="0" w:color="000000"/>
            </w:tcBorders>
            <w:tcMar>
              <w:top w:w="100" w:type="dxa"/>
              <w:left w:w="100" w:type="dxa"/>
              <w:bottom w:w="100" w:type="dxa"/>
              <w:right w:w="100" w:type="dxa"/>
            </w:tcMar>
          </w:tcPr>
          <w:p w14:paraId="1505FF50"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Descrição dos anexos</w:t>
            </w:r>
          </w:p>
        </w:tc>
        <w:tc>
          <w:tcPr>
            <w:tcW w:w="2880" w:type="dxa"/>
            <w:tcBorders>
              <w:bottom w:val="single" w:sz="8" w:space="0" w:color="000000"/>
              <w:right w:val="single" w:sz="8" w:space="0" w:color="000000"/>
            </w:tcBorders>
            <w:tcMar>
              <w:top w:w="100" w:type="dxa"/>
              <w:left w:w="100" w:type="dxa"/>
              <w:bottom w:w="100" w:type="dxa"/>
              <w:right w:w="100" w:type="dxa"/>
            </w:tcMar>
          </w:tcPr>
          <w:p w14:paraId="22206560" w14:textId="77777777" w:rsidR="00EF7C3E" w:rsidRPr="00892910" w:rsidRDefault="00106AE8" w:rsidP="00540198">
            <w:pPr>
              <w:widowControl w:val="0"/>
              <w:tabs>
                <w:tab w:val="left" w:pos="10773"/>
              </w:tabs>
              <w:spacing w:after="120"/>
              <w:jc w:val="left"/>
              <w:rPr>
                <w:color w:val="auto"/>
              </w:rPr>
            </w:pPr>
            <w:r w:rsidRPr="00892910">
              <w:rPr>
                <w:color w:val="auto"/>
                <w:sz w:val="22"/>
                <w:highlight w:val="white"/>
              </w:rPr>
              <w:t>Texto livre</w:t>
            </w:r>
          </w:p>
        </w:tc>
      </w:tr>
    </w:tbl>
    <w:bookmarkEnd w:id="23"/>
    <w:p w14:paraId="0A4F7835" w14:textId="17E49335" w:rsidR="00EF7C3E" w:rsidRDefault="00540198">
      <w:pPr>
        <w:widowControl w:val="0"/>
        <w:tabs>
          <w:tab w:val="left" w:pos="10773"/>
        </w:tabs>
        <w:spacing w:after="0"/>
      </w:pPr>
      <w:r>
        <w:br w:type="textWrapping" w:clear="all"/>
      </w:r>
    </w:p>
    <w:p w14:paraId="25C33D8E" w14:textId="77777777" w:rsidR="00EF7C3E" w:rsidRDefault="00106AE8">
      <w:pPr>
        <w:widowControl w:val="0"/>
        <w:tabs>
          <w:tab w:val="left" w:pos="10773"/>
        </w:tabs>
        <w:spacing w:after="0"/>
      </w:pPr>
      <w:r>
        <w:rPr>
          <w:sz w:val="22"/>
        </w:rPr>
        <w:t>*Há indicação de aplicação da imunoglobulina mas o hospital não dispõe do medicamento.</w:t>
      </w:r>
    </w:p>
    <w:p w14:paraId="4E1D422F" w14:textId="77777777" w:rsidR="00EF7C3E" w:rsidRDefault="00EF7C3E">
      <w:pPr>
        <w:widowControl w:val="0"/>
        <w:tabs>
          <w:tab w:val="left" w:pos="10773"/>
        </w:tabs>
        <w:spacing w:after="0"/>
      </w:pPr>
    </w:p>
    <w:p w14:paraId="19ACE307" w14:textId="77777777" w:rsidR="00600029" w:rsidRDefault="00600029">
      <w:pPr>
        <w:widowControl w:val="0"/>
        <w:tabs>
          <w:tab w:val="left" w:pos="10773"/>
        </w:tabs>
        <w:spacing w:after="0"/>
      </w:pPr>
    </w:p>
    <w:p w14:paraId="188E403D" w14:textId="77777777" w:rsidR="00600029" w:rsidRDefault="00600029">
      <w:pPr>
        <w:widowControl w:val="0"/>
        <w:tabs>
          <w:tab w:val="left" w:pos="10773"/>
        </w:tabs>
        <w:spacing w:after="0"/>
      </w:pPr>
    </w:p>
    <w:p w14:paraId="24431C95" w14:textId="77777777" w:rsidR="00600029" w:rsidRDefault="00600029">
      <w:pPr>
        <w:widowControl w:val="0"/>
        <w:tabs>
          <w:tab w:val="left" w:pos="10773"/>
        </w:tabs>
        <w:spacing w:after="0"/>
      </w:pPr>
    </w:p>
    <w:p w14:paraId="3DAC515A" w14:textId="77777777" w:rsidR="00600029" w:rsidRDefault="00600029">
      <w:pPr>
        <w:widowControl w:val="0"/>
        <w:tabs>
          <w:tab w:val="left" w:pos="10773"/>
        </w:tabs>
        <w:spacing w:after="0"/>
      </w:pPr>
    </w:p>
    <w:p w14:paraId="16B9BFA4" w14:textId="77777777" w:rsidR="00600029" w:rsidRDefault="00600029">
      <w:pPr>
        <w:widowControl w:val="0"/>
        <w:tabs>
          <w:tab w:val="left" w:pos="10773"/>
        </w:tabs>
        <w:spacing w:after="0"/>
      </w:pPr>
    </w:p>
    <w:p w14:paraId="5380D77F" w14:textId="77777777" w:rsidR="00EF7C3E" w:rsidRDefault="00EF7C3E">
      <w:pPr>
        <w:widowControl w:val="0"/>
        <w:tabs>
          <w:tab w:val="left" w:pos="10773"/>
        </w:tabs>
        <w:spacing w:after="0"/>
      </w:pPr>
    </w:p>
    <w:p w14:paraId="10D7F57C" w14:textId="77777777" w:rsidR="00EF7C3E" w:rsidRDefault="00EF7C3E">
      <w:pPr>
        <w:widowControl w:val="0"/>
        <w:tabs>
          <w:tab w:val="left" w:pos="10773"/>
        </w:tabs>
        <w:spacing w:after="0"/>
      </w:pPr>
    </w:p>
    <w:p w14:paraId="47F1616D" w14:textId="77777777" w:rsidR="00EF7C3E" w:rsidRDefault="00EF7C3E">
      <w:pPr>
        <w:widowControl w:val="0"/>
        <w:tabs>
          <w:tab w:val="left" w:pos="10773"/>
        </w:tabs>
        <w:spacing w:after="0"/>
      </w:pPr>
    </w:p>
    <w:p w14:paraId="1233621A" w14:textId="77777777" w:rsidR="00EF7C3E" w:rsidRDefault="00EF7C3E">
      <w:pPr>
        <w:widowControl w:val="0"/>
        <w:tabs>
          <w:tab w:val="left" w:pos="10773"/>
        </w:tabs>
        <w:spacing w:after="0"/>
      </w:pPr>
    </w:p>
    <w:p w14:paraId="58472835" w14:textId="77777777" w:rsidR="00EF7C3E" w:rsidRDefault="00EF7C3E">
      <w:pPr>
        <w:widowControl w:val="0"/>
        <w:tabs>
          <w:tab w:val="left" w:pos="10773"/>
        </w:tabs>
        <w:spacing w:after="0"/>
      </w:pPr>
    </w:p>
    <w:p w14:paraId="3CDE4BE6" w14:textId="77777777" w:rsidR="00EF7C3E" w:rsidRPr="00600029" w:rsidRDefault="00106AE8" w:rsidP="00600029">
      <w:pPr>
        <w:pStyle w:val="Ttulo1"/>
        <w:tabs>
          <w:tab w:val="left" w:pos="10773"/>
        </w:tabs>
        <w:spacing w:before="0" w:after="0"/>
        <w:jc w:val="center"/>
        <w:rPr>
          <w:sz w:val="28"/>
          <w:szCs w:val="28"/>
        </w:rPr>
      </w:pPr>
      <w:bookmarkStart w:id="24" w:name="h.ggn3kwagh6qr" w:colFirst="0" w:colLast="0"/>
      <w:bookmarkEnd w:id="24"/>
      <w:r w:rsidRPr="00600029">
        <w:rPr>
          <w:sz w:val="28"/>
          <w:szCs w:val="28"/>
        </w:rPr>
        <w:lastRenderedPageBreak/>
        <w:t>Anexo A</w:t>
      </w:r>
    </w:p>
    <w:p w14:paraId="233ED88E" w14:textId="69C23C07" w:rsidR="00600029" w:rsidRPr="00600029" w:rsidRDefault="00600029" w:rsidP="00600029">
      <w:pPr>
        <w:jc w:val="center"/>
        <w:rPr>
          <w:sz w:val="28"/>
          <w:szCs w:val="28"/>
        </w:rPr>
      </w:pPr>
      <w:r w:rsidRPr="00600029">
        <w:rPr>
          <w:sz w:val="28"/>
          <w:szCs w:val="28"/>
        </w:rPr>
        <w:t>(Normativo)</w:t>
      </w:r>
    </w:p>
    <w:p w14:paraId="7458DC78" w14:textId="77777777" w:rsidR="00600029" w:rsidRDefault="00106AE8" w:rsidP="00600029">
      <w:pPr>
        <w:pStyle w:val="Ttulo1"/>
        <w:tabs>
          <w:tab w:val="left" w:pos="10773"/>
        </w:tabs>
        <w:spacing w:before="480" w:after="120"/>
        <w:ind w:left="-419" w:firstLine="0"/>
        <w:rPr>
          <w:b w:val="0"/>
          <w:color w:val="252525"/>
          <w:sz w:val="22"/>
        </w:rPr>
      </w:pPr>
      <w:bookmarkStart w:id="25" w:name="h.73336v24haef" w:colFirst="0" w:colLast="0"/>
      <w:bookmarkEnd w:id="25"/>
      <w:r>
        <w:rPr>
          <w:b w:val="0"/>
          <w:color w:val="252525"/>
          <w:sz w:val="22"/>
          <w:highlight w:val="white"/>
        </w:rPr>
        <w:t>A norma</w:t>
      </w:r>
      <w:r>
        <w:rPr>
          <w:color w:val="252525"/>
          <w:sz w:val="22"/>
          <w:highlight w:val="white"/>
        </w:rPr>
        <w:t xml:space="preserve"> ISO 8601</w:t>
      </w:r>
      <w:r>
        <w:rPr>
          <w:b w:val="0"/>
          <w:color w:val="252525"/>
          <w:sz w:val="22"/>
          <w:highlight w:val="white"/>
        </w:rPr>
        <w:t xml:space="preserve"> </w:t>
      </w:r>
      <w:r>
        <w:rPr>
          <w:b w:val="0"/>
          <w:i/>
          <w:color w:val="252525"/>
          <w:sz w:val="22"/>
          <w:highlight w:val="white"/>
        </w:rPr>
        <w:t xml:space="preserve">Data elements and interchange formats – Information interchange – Representation of dates and times </w:t>
      </w:r>
      <w:r>
        <w:rPr>
          <w:b w:val="0"/>
          <w:color w:val="252525"/>
          <w:sz w:val="22"/>
          <w:highlight w:val="white"/>
        </w:rPr>
        <w:t>é um padrão internacional que define o formato de troca de dados de tempo e data.  O propósito desta Norma é o de oferecer o método de representar datas e tempo, especialmente nas situações de troca de informação entre países que utilizam diferentes convenções para representar datas e tempo.</w:t>
      </w:r>
      <w:bookmarkStart w:id="26" w:name="h.swgh4p32dryn" w:colFirst="0" w:colLast="0"/>
      <w:bookmarkEnd w:id="26"/>
    </w:p>
    <w:p w14:paraId="603CCD36" w14:textId="4F0BA3E1" w:rsidR="00EF7C3E" w:rsidRPr="00DB135D" w:rsidRDefault="00600029" w:rsidP="00600029">
      <w:pPr>
        <w:pStyle w:val="Ttulo1"/>
        <w:tabs>
          <w:tab w:val="left" w:pos="10773"/>
        </w:tabs>
        <w:spacing w:before="480" w:after="120"/>
        <w:ind w:left="-419" w:firstLine="0"/>
        <w:rPr>
          <w:szCs w:val="26"/>
        </w:rPr>
      </w:pPr>
      <w:r w:rsidRPr="00DB135D">
        <w:rPr>
          <w:szCs w:val="26"/>
        </w:rPr>
        <w:t xml:space="preserve">A.1 </w:t>
      </w:r>
      <w:r w:rsidR="00106AE8" w:rsidRPr="00DB135D">
        <w:rPr>
          <w:szCs w:val="26"/>
        </w:rPr>
        <w:t>Representação de datas:</w:t>
      </w:r>
    </w:p>
    <w:p w14:paraId="1799879B" w14:textId="77777777" w:rsidR="00EF7C3E" w:rsidRDefault="00106AE8">
      <w:pPr>
        <w:widowControl w:val="0"/>
        <w:tabs>
          <w:tab w:val="left" w:pos="10773"/>
        </w:tabs>
        <w:spacing w:after="0"/>
        <w:ind w:left="-419"/>
      </w:pPr>
      <w:r>
        <w:rPr>
          <w:sz w:val="22"/>
        </w:rPr>
        <w:t>A representação de datas deve ser no formato AAAAMMDD ou AAAA-MM-DD. AAAA indica o ano com 4 dígitos, MM indica o mês com dois dígitos de 01 a 12. DD - indica o dia com dois dígitos de 01 a 31. Datas parciais devem ser representadas com um "-" separando anos de meses, AAAA-MM.</w:t>
      </w:r>
    </w:p>
    <w:p w14:paraId="1AD6BBA8" w14:textId="77777777" w:rsidR="00DB135D" w:rsidRPr="00DB135D" w:rsidRDefault="00DB135D" w:rsidP="00DB135D">
      <w:pPr>
        <w:widowControl w:val="0"/>
        <w:tabs>
          <w:tab w:val="left" w:pos="10773"/>
        </w:tabs>
        <w:spacing w:after="0"/>
        <w:ind w:left="-419"/>
      </w:pPr>
    </w:p>
    <w:p w14:paraId="682B6B34" w14:textId="3B370CF2" w:rsidR="00EF7C3E" w:rsidRPr="00DB135D" w:rsidRDefault="00DB135D" w:rsidP="00DB135D">
      <w:pPr>
        <w:widowControl w:val="0"/>
        <w:tabs>
          <w:tab w:val="left" w:pos="10773"/>
        </w:tabs>
        <w:spacing w:after="0"/>
        <w:ind w:left="-419"/>
      </w:pPr>
      <w:r w:rsidRPr="00DB135D">
        <w:t xml:space="preserve">Exemplo 1 </w:t>
      </w:r>
      <w:r w:rsidR="00106AE8" w:rsidRPr="00DB135D">
        <w:t>2014 = representa data parcial com ano de 2014</w:t>
      </w:r>
    </w:p>
    <w:p w14:paraId="15F3817F" w14:textId="77777777" w:rsidR="00DB135D" w:rsidRPr="00DB135D" w:rsidRDefault="00DB135D" w:rsidP="00DB135D">
      <w:pPr>
        <w:widowControl w:val="0"/>
        <w:tabs>
          <w:tab w:val="left" w:pos="10773"/>
        </w:tabs>
        <w:spacing w:after="0"/>
        <w:ind w:left="-419"/>
      </w:pPr>
    </w:p>
    <w:p w14:paraId="64BC96E9" w14:textId="49F86CDD" w:rsidR="00EF7C3E" w:rsidRPr="00DB135D" w:rsidRDefault="00DB135D" w:rsidP="00DB135D">
      <w:pPr>
        <w:widowControl w:val="0"/>
        <w:tabs>
          <w:tab w:val="left" w:pos="10773"/>
        </w:tabs>
        <w:spacing w:after="0"/>
        <w:ind w:left="-419"/>
      </w:pPr>
      <w:r w:rsidRPr="00DB135D">
        <w:t xml:space="preserve">Exemplo 2 </w:t>
      </w:r>
      <w:r w:rsidR="00106AE8" w:rsidRPr="00DB135D">
        <w:t>2014-08 = representa data parcial de agosto de 2014</w:t>
      </w:r>
    </w:p>
    <w:p w14:paraId="39BBA8CC" w14:textId="77777777" w:rsidR="00DB135D" w:rsidRPr="00DB135D" w:rsidRDefault="00DB135D" w:rsidP="00DB135D">
      <w:pPr>
        <w:widowControl w:val="0"/>
        <w:tabs>
          <w:tab w:val="left" w:pos="10773"/>
        </w:tabs>
        <w:spacing w:after="0"/>
        <w:ind w:left="-419"/>
      </w:pPr>
    </w:p>
    <w:p w14:paraId="31F64D80" w14:textId="5A754907" w:rsidR="00EF7C3E" w:rsidRPr="00DB135D" w:rsidRDefault="00DB135D" w:rsidP="00DB135D">
      <w:pPr>
        <w:widowControl w:val="0"/>
        <w:tabs>
          <w:tab w:val="left" w:pos="10773"/>
        </w:tabs>
        <w:spacing w:after="0"/>
        <w:ind w:left="-419"/>
      </w:pPr>
      <w:r w:rsidRPr="00DB135D">
        <w:t xml:space="preserve">Exemplo 3 </w:t>
      </w:r>
      <w:r w:rsidR="00106AE8" w:rsidRPr="00DB135D">
        <w:t>2014-08-20 = representa data completa de 20 de agosto de 2014</w:t>
      </w:r>
    </w:p>
    <w:p w14:paraId="6F4774C5" w14:textId="77777777" w:rsidR="00DB135D" w:rsidRPr="00DB135D" w:rsidRDefault="00DB135D" w:rsidP="00DB135D">
      <w:pPr>
        <w:widowControl w:val="0"/>
        <w:tabs>
          <w:tab w:val="left" w:pos="10773"/>
        </w:tabs>
        <w:spacing w:after="0"/>
        <w:ind w:left="-419"/>
      </w:pPr>
    </w:p>
    <w:p w14:paraId="5107EDB5" w14:textId="607F7D37" w:rsidR="00EF7C3E" w:rsidRPr="00DB135D" w:rsidRDefault="00DB135D" w:rsidP="00DB135D">
      <w:pPr>
        <w:widowControl w:val="0"/>
        <w:tabs>
          <w:tab w:val="left" w:pos="10773"/>
        </w:tabs>
        <w:spacing w:after="0"/>
        <w:ind w:left="-419"/>
      </w:pPr>
      <w:r w:rsidRPr="00DB135D">
        <w:t xml:space="preserve">Exemplo 4 </w:t>
      </w:r>
      <w:r w:rsidR="00106AE8" w:rsidRPr="00DB135D">
        <w:t>20140820 = representa data completa de 20 de agosto de 2014</w:t>
      </w:r>
    </w:p>
    <w:p w14:paraId="38371A29" w14:textId="77777777" w:rsidR="00EF7C3E" w:rsidRPr="00DB135D" w:rsidRDefault="00106AE8" w:rsidP="00DB135D">
      <w:pPr>
        <w:widowControl w:val="0"/>
        <w:tabs>
          <w:tab w:val="left" w:pos="10773"/>
        </w:tabs>
        <w:spacing w:after="0"/>
        <w:ind w:left="480"/>
      </w:pPr>
      <w:r w:rsidRPr="00DB135D">
        <w:rPr>
          <w:color w:val="FF0000"/>
        </w:rPr>
        <w:t xml:space="preserve"> </w:t>
      </w:r>
    </w:p>
    <w:p w14:paraId="34F375D4" w14:textId="68091C4D" w:rsidR="00EF7C3E" w:rsidRDefault="00DB135D" w:rsidP="00DB135D">
      <w:pPr>
        <w:pStyle w:val="Ttulo2"/>
        <w:tabs>
          <w:tab w:val="left" w:pos="10773"/>
        </w:tabs>
        <w:spacing w:before="360" w:after="80"/>
        <w:ind w:left="480" w:hanging="899"/>
      </w:pPr>
      <w:bookmarkStart w:id="27" w:name="h.1b6ivdjs0pfk" w:colFirst="0" w:colLast="0"/>
      <w:bookmarkEnd w:id="27"/>
      <w:r>
        <w:rPr>
          <w:sz w:val="24"/>
        </w:rPr>
        <w:t xml:space="preserve">A.2 </w:t>
      </w:r>
      <w:r w:rsidR="00106AE8">
        <w:rPr>
          <w:sz w:val="24"/>
        </w:rPr>
        <w:t>Representação de Duração</w:t>
      </w:r>
    </w:p>
    <w:p w14:paraId="408F9CB3" w14:textId="77777777" w:rsidR="00DB135D" w:rsidRDefault="00DB135D">
      <w:pPr>
        <w:widowControl w:val="0"/>
        <w:tabs>
          <w:tab w:val="left" w:pos="10773"/>
        </w:tabs>
        <w:spacing w:after="0"/>
        <w:ind w:left="-419"/>
        <w:rPr>
          <w:sz w:val="22"/>
        </w:rPr>
      </w:pPr>
    </w:p>
    <w:p w14:paraId="7AFC252C" w14:textId="77777777" w:rsidR="00EF7C3E" w:rsidRDefault="00106AE8">
      <w:pPr>
        <w:widowControl w:val="0"/>
        <w:tabs>
          <w:tab w:val="left" w:pos="10773"/>
        </w:tabs>
        <w:spacing w:after="0"/>
        <w:ind w:left="-419"/>
      </w:pPr>
      <w:r>
        <w:rPr>
          <w:sz w:val="22"/>
        </w:rPr>
        <w:t xml:space="preserve">Duração é um componente de intervalos de tempo e define a quantidade de tempo num determinado intervalo. </w:t>
      </w:r>
    </w:p>
    <w:p w14:paraId="3E8CB1E9" w14:textId="77777777" w:rsidR="00DB135D" w:rsidRDefault="00DB135D" w:rsidP="00DB135D">
      <w:pPr>
        <w:widowControl w:val="0"/>
        <w:tabs>
          <w:tab w:val="left" w:pos="10773"/>
        </w:tabs>
        <w:spacing w:after="0"/>
        <w:ind w:left="-419"/>
        <w:rPr>
          <w:color w:val="252525"/>
          <w:sz w:val="22"/>
          <w:highlight w:val="white"/>
        </w:rPr>
      </w:pPr>
    </w:p>
    <w:p w14:paraId="362AFD0D" w14:textId="77777777" w:rsidR="00EF7C3E" w:rsidRDefault="00106AE8" w:rsidP="00DB135D">
      <w:pPr>
        <w:widowControl w:val="0"/>
        <w:tabs>
          <w:tab w:val="left" w:pos="10773"/>
        </w:tabs>
        <w:spacing w:after="0"/>
        <w:ind w:left="-419"/>
      </w:pPr>
      <w:r>
        <w:rPr>
          <w:color w:val="252525"/>
          <w:sz w:val="22"/>
          <w:highlight w:val="white"/>
        </w:rPr>
        <w:t>Duração é representada pelo formato P[n]Y[n]M[n]DT[n]H[n]M[n]S or P[n]W. Nesta representação o [n] é substituído pelo valor dos elementos de tempo e datas que sucedem o [n].</w:t>
      </w:r>
    </w:p>
    <w:p w14:paraId="0EF32856" w14:textId="77777777" w:rsidR="00DB135D" w:rsidRDefault="00DB135D" w:rsidP="00DB135D">
      <w:pPr>
        <w:widowControl w:val="0"/>
        <w:tabs>
          <w:tab w:val="left" w:pos="10773"/>
        </w:tabs>
        <w:spacing w:after="0"/>
        <w:ind w:left="-419"/>
        <w:rPr>
          <w:color w:val="252525"/>
          <w:sz w:val="22"/>
          <w:highlight w:val="white"/>
        </w:rPr>
      </w:pPr>
    </w:p>
    <w:p w14:paraId="2A3A9D23" w14:textId="77777777" w:rsidR="00EF7C3E" w:rsidRDefault="00106AE8" w:rsidP="00DB135D">
      <w:pPr>
        <w:widowControl w:val="0"/>
        <w:tabs>
          <w:tab w:val="left" w:pos="10773"/>
        </w:tabs>
        <w:spacing w:after="0"/>
        <w:ind w:left="-419"/>
      </w:pPr>
      <w:r>
        <w:rPr>
          <w:color w:val="252525"/>
          <w:sz w:val="22"/>
          <w:highlight w:val="white"/>
        </w:rPr>
        <w:t xml:space="preserve">Os zeros a direita não precisam ser representados. As letras maiúsculas </w:t>
      </w:r>
      <w:r>
        <w:rPr>
          <w:i/>
          <w:color w:val="252525"/>
          <w:sz w:val="22"/>
          <w:highlight w:val="white"/>
        </w:rPr>
        <w:t>P</w:t>
      </w:r>
      <w:r>
        <w:rPr>
          <w:color w:val="252525"/>
          <w:sz w:val="22"/>
          <w:highlight w:val="white"/>
        </w:rPr>
        <w:t xml:space="preserve">, </w:t>
      </w:r>
      <w:r>
        <w:rPr>
          <w:i/>
          <w:color w:val="252525"/>
          <w:sz w:val="22"/>
          <w:highlight w:val="white"/>
        </w:rPr>
        <w:t>Y</w:t>
      </w:r>
      <w:r>
        <w:rPr>
          <w:color w:val="252525"/>
          <w:sz w:val="22"/>
          <w:highlight w:val="white"/>
        </w:rPr>
        <w:t xml:space="preserve">, </w:t>
      </w:r>
      <w:r>
        <w:rPr>
          <w:i/>
          <w:color w:val="252525"/>
          <w:sz w:val="22"/>
          <w:highlight w:val="white"/>
        </w:rPr>
        <w:t>M</w:t>
      </w:r>
      <w:r>
        <w:rPr>
          <w:color w:val="252525"/>
          <w:sz w:val="22"/>
          <w:highlight w:val="white"/>
        </w:rPr>
        <w:t xml:space="preserve">, </w:t>
      </w:r>
      <w:r>
        <w:rPr>
          <w:i/>
          <w:color w:val="252525"/>
          <w:sz w:val="22"/>
          <w:highlight w:val="white"/>
        </w:rPr>
        <w:t>W</w:t>
      </w:r>
      <w:r>
        <w:rPr>
          <w:color w:val="252525"/>
          <w:sz w:val="22"/>
          <w:highlight w:val="white"/>
        </w:rPr>
        <w:t xml:space="preserve">, </w:t>
      </w:r>
      <w:r>
        <w:rPr>
          <w:i/>
          <w:color w:val="252525"/>
          <w:sz w:val="22"/>
          <w:highlight w:val="white"/>
        </w:rPr>
        <w:t>D</w:t>
      </w:r>
      <w:r>
        <w:rPr>
          <w:color w:val="252525"/>
          <w:sz w:val="22"/>
          <w:highlight w:val="white"/>
        </w:rPr>
        <w:t xml:space="preserve">, </w:t>
      </w:r>
      <w:r>
        <w:rPr>
          <w:i/>
          <w:color w:val="252525"/>
          <w:sz w:val="22"/>
          <w:highlight w:val="white"/>
        </w:rPr>
        <w:t>T</w:t>
      </w:r>
      <w:r>
        <w:rPr>
          <w:color w:val="252525"/>
          <w:sz w:val="22"/>
          <w:highlight w:val="white"/>
        </w:rPr>
        <w:t xml:space="preserve">, </w:t>
      </w:r>
      <w:r>
        <w:rPr>
          <w:i/>
          <w:color w:val="252525"/>
          <w:sz w:val="22"/>
          <w:highlight w:val="white"/>
        </w:rPr>
        <w:t>H</w:t>
      </w:r>
      <w:r>
        <w:rPr>
          <w:color w:val="252525"/>
          <w:sz w:val="22"/>
          <w:highlight w:val="white"/>
        </w:rPr>
        <w:t xml:space="preserve">, </w:t>
      </w:r>
      <w:r>
        <w:rPr>
          <w:i/>
          <w:color w:val="252525"/>
          <w:sz w:val="22"/>
          <w:highlight w:val="white"/>
        </w:rPr>
        <w:t>M</w:t>
      </w:r>
      <w:r>
        <w:rPr>
          <w:color w:val="252525"/>
          <w:sz w:val="22"/>
          <w:highlight w:val="white"/>
        </w:rPr>
        <w:t xml:space="preserve"> e </w:t>
      </w:r>
      <w:r>
        <w:rPr>
          <w:i/>
          <w:color w:val="252525"/>
          <w:sz w:val="22"/>
          <w:highlight w:val="white"/>
        </w:rPr>
        <w:t>S</w:t>
      </w:r>
      <w:r>
        <w:rPr>
          <w:color w:val="252525"/>
          <w:sz w:val="22"/>
          <w:highlight w:val="white"/>
        </w:rPr>
        <w:t xml:space="preserve"> são os descritores de cada um dos elementos de data e tempo e não podem ser substituídos.</w:t>
      </w:r>
    </w:p>
    <w:p w14:paraId="1CB1DD0C" w14:textId="77777777" w:rsidR="004213ED" w:rsidRDefault="00106AE8" w:rsidP="004213ED">
      <w:pPr>
        <w:widowControl w:val="0"/>
        <w:tabs>
          <w:tab w:val="left" w:pos="10773"/>
        </w:tabs>
        <w:spacing w:after="0"/>
        <w:ind w:left="-419"/>
        <w:rPr>
          <w:i/>
          <w:color w:val="252525"/>
          <w:sz w:val="22"/>
          <w:highlight w:val="white"/>
        </w:rPr>
      </w:pPr>
      <w:r>
        <w:rPr>
          <w:i/>
          <w:color w:val="252525"/>
          <w:sz w:val="22"/>
          <w:highlight w:val="white"/>
        </w:rPr>
        <w:t xml:space="preserve"> </w:t>
      </w:r>
    </w:p>
    <w:p w14:paraId="6D48C814" w14:textId="6E79E754" w:rsidR="00DB135D" w:rsidRDefault="00106AE8" w:rsidP="004213ED">
      <w:pPr>
        <w:pStyle w:val="PargrafodaLista"/>
        <w:widowControl w:val="0"/>
        <w:numPr>
          <w:ilvl w:val="0"/>
          <w:numId w:val="12"/>
        </w:numPr>
        <w:tabs>
          <w:tab w:val="left" w:pos="10773"/>
        </w:tabs>
        <w:spacing w:before="120" w:after="120"/>
      </w:pPr>
      <w:r w:rsidRPr="004213ED">
        <w:rPr>
          <w:i/>
          <w:color w:val="252525"/>
          <w:sz w:val="22"/>
          <w:highlight w:val="white"/>
        </w:rPr>
        <w:t>P</w:t>
      </w:r>
      <w:r w:rsidRPr="004213ED">
        <w:rPr>
          <w:color w:val="252525"/>
          <w:sz w:val="22"/>
          <w:highlight w:val="white"/>
        </w:rPr>
        <w:t xml:space="preserve"> é o descritor de duração (historicamente conhecida como "período") e deve ser colocado no início da representação de duração. </w:t>
      </w:r>
    </w:p>
    <w:p w14:paraId="6F7A8F02" w14:textId="77777777" w:rsidR="004213ED" w:rsidRDefault="004213ED" w:rsidP="004213ED">
      <w:pPr>
        <w:widowControl w:val="0"/>
        <w:tabs>
          <w:tab w:val="left" w:pos="10773"/>
        </w:tabs>
        <w:spacing w:after="0"/>
        <w:ind w:left="-419"/>
        <w:rPr>
          <w:i/>
          <w:color w:val="252525"/>
          <w:sz w:val="22"/>
          <w:highlight w:val="white"/>
        </w:rPr>
      </w:pPr>
    </w:p>
    <w:p w14:paraId="3429685F" w14:textId="604F5E02" w:rsidR="00DB135D" w:rsidRDefault="00106AE8" w:rsidP="004213ED">
      <w:pPr>
        <w:pStyle w:val="PargrafodaLista"/>
        <w:widowControl w:val="0"/>
        <w:numPr>
          <w:ilvl w:val="0"/>
          <w:numId w:val="12"/>
        </w:numPr>
        <w:tabs>
          <w:tab w:val="left" w:pos="10773"/>
        </w:tabs>
        <w:spacing w:after="0"/>
      </w:pPr>
      <w:r w:rsidRPr="004213ED">
        <w:rPr>
          <w:i/>
          <w:color w:val="252525"/>
          <w:sz w:val="22"/>
          <w:highlight w:val="white"/>
        </w:rPr>
        <w:t>Y</w:t>
      </w:r>
      <w:r w:rsidRPr="004213ED">
        <w:rPr>
          <w:color w:val="252525"/>
          <w:sz w:val="22"/>
          <w:highlight w:val="white"/>
        </w:rPr>
        <w:t xml:space="preserve"> é o descritor de ano </w:t>
      </w:r>
      <w:r w:rsidR="004213ED">
        <w:rPr>
          <w:color w:val="252525"/>
          <w:sz w:val="22"/>
          <w:highlight w:val="white"/>
        </w:rPr>
        <w:t>e segue valor do número de anos;</w:t>
      </w:r>
    </w:p>
    <w:p w14:paraId="4BCD2BB3" w14:textId="77777777" w:rsidR="004213ED" w:rsidRDefault="004213ED" w:rsidP="004213ED">
      <w:pPr>
        <w:widowControl w:val="0"/>
        <w:tabs>
          <w:tab w:val="left" w:pos="10773"/>
        </w:tabs>
        <w:spacing w:after="0"/>
        <w:ind w:left="-419"/>
        <w:rPr>
          <w:i/>
          <w:color w:val="252525"/>
          <w:sz w:val="22"/>
          <w:highlight w:val="white"/>
        </w:rPr>
      </w:pPr>
    </w:p>
    <w:p w14:paraId="4ACA3686" w14:textId="3F071D06" w:rsidR="00DB135D" w:rsidRDefault="00106AE8" w:rsidP="004213ED">
      <w:pPr>
        <w:pStyle w:val="PargrafodaLista"/>
        <w:widowControl w:val="0"/>
        <w:numPr>
          <w:ilvl w:val="0"/>
          <w:numId w:val="12"/>
        </w:numPr>
        <w:tabs>
          <w:tab w:val="left" w:pos="10773"/>
        </w:tabs>
        <w:spacing w:after="0"/>
      </w:pPr>
      <w:r w:rsidRPr="004213ED">
        <w:rPr>
          <w:i/>
          <w:color w:val="252525"/>
          <w:sz w:val="22"/>
          <w:highlight w:val="white"/>
        </w:rPr>
        <w:t>M</w:t>
      </w:r>
      <w:r w:rsidRPr="004213ED">
        <w:rPr>
          <w:color w:val="252525"/>
          <w:sz w:val="22"/>
          <w:highlight w:val="white"/>
        </w:rPr>
        <w:t xml:space="preserve"> é o descritor de mês e s</w:t>
      </w:r>
      <w:r w:rsidR="004213ED">
        <w:rPr>
          <w:color w:val="252525"/>
          <w:sz w:val="22"/>
          <w:highlight w:val="white"/>
        </w:rPr>
        <w:t>egue o valor do número de meses;</w:t>
      </w:r>
    </w:p>
    <w:p w14:paraId="19124221" w14:textId="77777777" w:rsidR="004213ED" w:rsidRDefault="004213ED" w:rsidP="004213ED">
      <w:pPr>
        <w:widowControl w:val="0"/>
        <w:tabs>
          <w:tab w:val="left" w:pos="10773"/>
        </w:tabs>
        <w:spacing w:after="0"/>
        <w:ind w:left="-419"/>
        <w:rPr>
          <w:i/>
          <w:color w:val="252525"/>
          <w:sz w:val="22"/>
          <w:highlight w:val="white"/>
        </w:rPr>
      </w:pPr>
    </w:p>
    <w:p w14:paraId="29BD4444" w14:textId="598DF65C" w:rsidR="00DB135D" w:rsidRDefault="00106AE8" w:rsidP="004213ED">
      <w:pPr>
        <w:pStyle w:val="PargrafodaLista"/>
        <w:widowControl w:val="0"/>
        <w:numPr>
          <w:ilvl w:val="0"/>
          <w:numId w:val="12"/>
        </w:numPr>
        <w:tabs>
          <w:tab w:val="left" w:pos="10773"/>
        </w:tabs>
        <w:spacing w:after="0"/>
      </w:pPr>
      <w:r w:rsidRPr="004213ED">
        <w:rPr>
          <w:i/>
          <w:color w:val="252525"/>
          <w:sz w:val="22"/>
          <w:highlight w:val="white"/>
        </w:rPr>
        <w:t>W</w:t>
      </w:r>
      <w:r w:rsidRPr="004213ED">
        <w:rPr>
          <w:color w:val="252525"/>
          <w:sz w:val="22"/>
          <w:highlight w:val="white"/>
        </w:rPr>
        <w:t xml:space="preserve"> é o descritor de semanas e seg</w:t>
      </w:r>
      <w:r w:rsidR="004213ED">
        <w:rPr>
          <w:color w:val="252525"/>
          <w:sz w:val="22"/>
          <w:highlight w:val="white"/>
        </w:rPr>
        <w:t>ue o valor do número de semanas;</w:t>
      </w:r>
    </w:p>
    <w:p w14:paraId="12124BB9" w14:textId="105AE0E7" w:rsidR="00DB135D" w:rsidRDefault="00106AE8" w:rsidP="004213ED">
      <w:pPr>
        <w:pStyle w:val="PargrafodaLista"/>
        <w:widowControl w:val="0"/>
        <w:numPr>
          <w:ilvl w:val="0"/>
          <w:numId w:val="12"/>
        </w:numPr>
        <w:tabs>
          <w:tab w:val="left" w:pos="10773"/>
        </w:tabs>
        <w:spacing w:after="0"/>
      </w:pPr>
      <w:r w:rsidRPr="004213ED">
        <w:rPr>
          <w:i/>
          <w:color w:val="252525"/>
          <w:sz w:val="22"/>
          <w:highlight w:val="white"/>
        </w:rPr>
        <w:lastRenderedPageBreak/>
        <w:t>D</w:t>
      </w:r>
      <w:r w:rsidRPr="004213ED">
        <w:rPr>
          <w:color w:val="252525"/>
          <w:sz w:val="22"/>
          <w:highlight w:val="white"/>
        </w:rPr>
        <w:t xml:space="preserve"> é o descritor de dias e </w:t>
      </w:r>
      <w:r w:rsidR="004213ED">
        <w:rPr>
          <w:color w:val="252525"/>
          <w:sz w:val="22"/>
          <w:highlight w:val="white"/>
        </w:rPr>
        <w:t>segue o valor do número de dias;</w:t>
      </w:r>
    </w:p>
    <w:p w14:paraId="6C7FA621" w14:textId="77777777" w:rsidR="004213ED" w:rsidRDefault="004213ED" w:rsidP="004213ED">
      <w:pPr>
        <w:widowControl w:val="0"/>
        <w:tabs>
          <w:tab w:val="left" w:pos="10773"/>
        </w:tabs>
        <w:spacing w:after="0"/>
        <w:ind w:left="-419"/>
        <w:rPr>
          <w:i/>
          <w:color w:val="252525"/>
          <w:sz w:val="22"/>
          <w:highlight w:val="white"/>
        </w:rPr>
      </w:pPr>
    </w:p>
    <w:p w14:paraId="175D5ED6" w14:textId="13287D8B" w:rsidR="00DB135D" w:rsidRDefault="00106AE8" w:rsidP="004213ED">
      <w:pPr>
        <w:pStyle w:val="PargrafodaLista"/>
        <w:widowControl w:val="0"/>
        <w:numPr>
          <w:ilvl w:val="0"/>
          <w:numId w:val="12"/>
        </w:numPr>
        <w:tabs>
          <w:tab w:val="left" w:pos="10773"/>
        </w:tabs>
        <w:spacing w:after="0"/>
      </w:pPr>
      <w:r w:rsidRPr="004213ED">
        <w:rPr>
          <w:i/>
          <w:color w:val="252525"/>
          <w:sz w:val="22"/>
          <w:highlight w:val="white"/>
        </w:rPr>
        <w:t>T</w:t>
      </w:r>
      <w:r w:rsidRPr="004213ED">
        <w:rPr>
          <w:color w:val="252525"/>
          <w:sz w:val="22"/>
          <w:highlight w:val="white"/>
        </w:rPr>
        <w:t xml:space="preserve"> é o descritor de tempo e precede os componentes de te</w:t>
      </w:r>
      <w:r w:rsidR="004213ED">
        <w:rPr>
          <w:color w:val="252525"/>
          <w:sz w:val="22"/>
          <w:highlight w:val="white"/>
        </w:rPr>
        <w:t>mpo da representação de duração;</w:t>
      </w:r>
    </w:p>
    <w:p w14:paraId="78153E64" w14:textId="77777777" w:rsidR="004213ED" w:rsidRDefault="004213ED" w:rsidP="004213ED">
      <w:pPr>
        <w:widowControl w:val="0"/>
        <w:tabs>
          <w:tab w:val="left" w:pos="10773"/>
        </w:tabs>
        <w:spacing w:after="0"/>
        <w:ind w:left="-419"/>
        <w:rPr>
          <w:i/>
          <w:color w:val="252525"/>
          <w:sz w:val="22"/>
          <w:highlight w:val="white"/>
        </w:rPr>
      </w:pPr>
    </w:p>
    <w:p w14:paraId="40FFA33E" w14:textId="23D362BE" w:rsidR="00DB135D" w:rsidRDefault="00106AE8" w:rsidP="004213ED">
      <w:pPr>
        <w:pStyle w:val="PargrafodaLista"/>
        <w:widowControl w:val="0"/>
        <w:numPr>
          <w:ilvl w:val="0"/>
          <w:numId w:val="12"/>
        </w:numPr>
        <w:tabs>
          <w:tab w:val="left" w:pos="10773"/>
        </w:tabs>
        <w:spacing w:after="0"/>
      </w:pPr>
      <w:r w:rsidRPr="004213ED">
        <w:rPr>
          <w:i/>
          <w:color w:val="252525"/>
          <w:sz w:val="22"/>
          <w:highlight w:val="white"/>
        </w:rPr>
        <w:t>H</w:t>
      </w:r>
      <w:r w:rsidRPr="004213ED">
        <w:rPr>
          <w:color w:val="252525"/>
          <w:sz w:val="22"/>
          <w:highlight w:val="white"/>
        </w:rPr>
        <w:t xml:space="preserve"> é o descritor de horas e segue</w:t>
      </w:r>
      <w:r w:rsidR="004213ED">
        <w:rPr>
          <w:color w:val="252525"/>
          <w:sz w:val="22"/>
          <w:highlight w:val="white"/>
        </w:rPr>
        <w:t xml:space="preserve"> o valor do número de horas;</w:t>
      </w:r>
    </w:p>
    <w:p w14:paraId="62076CA6" w14:textId="77777777" w:rsidR="004213ED" w:rsidRDefault="004213ED" w:rsidP="004213ED">
      <w:pPr>
        <w:widowControl w:val="0"/>
        <w:tabs>
          <w:tab w:val="left" w:pos="10773"/>
        </w:tabs>
        <w:spacing w:after="0"/>
        <w:ind w:left="-419"/>
        <w:rPr>
          <w:i/>
          <w:color w:val="252525"/>
          <w:sz w:val="22"/>
          <w:highlight w:val="white"/>
        </w:rPr>
      </w:pPr>
    </w:p>
    <w:p w14:paraId="24617D13" w14:textId="651CC097" w:rsidR="00DB135D" w:rsidRDefault="00106AE8" w:rsidP="004213ED">
      <w:pPr>
        <w:pStyle w:val="PargrafodaLista"/>
        <w:widowControl w:val="0"/>
        <w:numPr>
          <w:ilvl w:val="0"/>
          <w:numId w:val="12"/>
        </w:numPr>
        <w:tabs>
          <w:tab w:val="left" w:pos="10773"/>
        </w:tabs>
        <w:spacing w:after="0"/>
      </w:pPr>
      <w:r w:rsidRPr="004213ED">
        <w:rPr>
          <w:i/>
          <w:color w:val="252525"/>
          <w:sz w:val="22"/>
          <w:highlight w:val="white"/>
        </w:rPr>
        <w:t>M</w:t>
      </w:r>
      <w:r w:rsidRPr="004213ED">
        <w:rPr>
          <w:color w:val="252525"/>
          <w:sz w:val="22"/>
          <w:highlight w:val="white"/>
        </w:rPr>
        <w:t xml:space="preserve"> é o descritor de minutos e seg</w:t>
      </w:r>
      <w:r w:rsidR="004213ED">
        <w:rPr>
          <w:color w:val="252525"/>
          <w:sz w:val="22"/>
          <w:highlight w:val="white"/>
        </w:rPr>
        <w:t>ue o valor do número de minutos;</w:t>
      </w:r>
    </w:p>
    <w:p w14:paraId="51E012EA" w14:textId="77777777" w:rsidR="004213ED" w:rsidRDefault="004213ED" w:rsidP="004213ED">
      <w:pPr>
        <w:widowControl w:val="0"/>
        <w:tabs>
          <w:tab w:val="left" w:pos="10773"/>
        </w:tabs>
        <w:spacing w:after="0"/>
        <w:ind w:left="-419"/>
        <w:rPr>
          <w:i/>
          <w:color w:val="252525"/>
          <w:sz w:val="22"/>
          <w:highlight w:val="white"/>
        </w:rPr>
      </w:pPr>
    </w:p>
    <w:p w14:paraId="3B2C1AE6" w14:textId="5CAA7AE2" w:rsidR="00EF7C3E" w:rsidRDefault="00106AE8" w:rsidP="004213ED">
      <w:pPr>
        <w:pStyle w:val="PargrafodaLista"/>
        <w:widowControl w:val="0"/>
        <w:numPr>
          <w:ilvl w:val="0"/>
          <w:numId w:val="12"/>
        </w:numPr>
        <w:tabs>
          <w:tab w:val="left" w:pos="10773"/>
        </w:tabs>
        <w:spacing w:after="0"/>
      </w:pPr>
      <w:r w:rsidRPr="004213ED">
        <w:rPr>
          <w:i/>
          <w:color w:val="252525"/>
          <w:sz w:val="22"/>
          <w:highlight w:val="white"/>
        </w:rPr>
        <w:t>S</w:t>
      </w:r>
      <w:r w:rsidRPr="004213ED">
        <w:rPr>
          <w:color w:val="252525"/>
          <w:sz w:val="22"/>
          <w:highlight w:val="white"/>
        </w:rPr>
        <w:t xml:space="preserve"> é o descritor de segundos que segu</w:t>
      </w:r>
      <w:r w:rsidR="004213ED">
        <w:rPr>
          <w:color w:val="252525"/>
          <w:sz w:val="22"/>
          <w:highlight w:val="white"/>
        </w:rPr>
        <w:t>e o valor do número de segundos.</w:t>
      </w:r>
    </w:p>
    <w:p w14:paraId="2610B3BC" w14:textId="77777777" w:rsidR="00EF7C3E" w:rsidRDefault="00106AE8">
      <w:pPr>
        <w:widowControl w:val="0"/>
        <w:tabs>
          <w:tab w:val="left" w:pos="10773"/>
        </w:tabs>
        <w:spacing w:before="60" w:after="20"/>
      </w:pPr>
      <w:r>
        <w:rPr>
          <w:color w:val="252525"/>
          <w:sz w:val="22"/>
          <w:highlight w:val="white"/>
        </w:rPr>
        <w:t xml:space="preserve"> </w:t>
      </w:r>
    </w:p>
    <w:p w14:paraId="6E017C76" w14:textId="77777777" w:rsidR="00E970E7" w:rsidRDefault="00E970E7" w:rsidP="00E970E7">
      <w:pPr>
        <w:spacing w:after="0"/>
      </w:pPr>
      <w:r>
        <w:t xml:space="preserve">EXEMPLO </w:t>
      </w:r>
      <w:r>
        <w:rPr>
          <w:highlight w:val="white"/>
        </w:rPr>
        <w:t>"P3Y6M4DT12H30M5S" representa a duração de "3 anos, 6 meses, 4 dias, 12 h, 30 min e 5 s".</w:t>
      </w:r>
    </w:p>
    <w:p w14:paraId="5321B628" w14:textId="77777777" w:rsidR="00E970E7" w:rsidRDefault="00E970E7" w:rsidP="00E970E7">
      <w:pPr>
        <w:widowControl w:val="0"/>
        <w:tabs>
          <w:tab w:val="left" w:pos="10773"/>
        </w:tabs>
        <w:spacing w:after="0"/>
        <w:rPr>
          <w:color w:val="252525"/>
          <w:sz w:val="22"/>
          <w:highlight w:val="white"/>
        </w:rPr>
      </w:pPr>
    </w:p>
    <w:p w14:paraId="531E1506" w14:textId="77777777" w:rsidR="00EF7C3E" w:rsidRDefault="00106AE8" w:rsidP="00E970E7">
      <w:pPr>
        <w:widowControl w:val="0"/>
        <w:tabs>
          <w:tab w:val="left" w:pos="10773"/>
        </w:tabs>
        <w:spacing w:after="0"/>
      </w:pPr>
      <w:r>
        <w:rPr>
          <w:color w:val="252525"/>
          <w:sz w:val="22"/>
          <w:highlight w:val="white"/>
        </w:rPr>
        <w:t>Elementos de data e tempo incluindo os seus descritores podem ser omitidos se os valores forem zero. Por exemplo, "P23DT23H" e "P4Y" são ambas representações válidas de duração.</w:t>
      </w:r>
    </w:p>
    <w:p w14:paraId="44197A32" w14:textId="77777777" w:rsidR="00EF7C3E" w:rsidRDefault="00106AE8" w:rsidP="00E970E7">
      <w:pPr>
        <w:widowControl w:val="0"/>
        <w:tabs>
          <w:tab w:val="left" w:pos="10773"/>
        </w:tabs>
        <w:spacing w:after="0"/>
      </w:pPr>
      <w:r>
        <w:rPr>
          <w:color w:val="252525"/>
          <w:sz w:val="22"/>
          <w:highlight w:val="white"/>
        </w:rPr>
        <w:t>Para resolver a ambiguidade, "P1M" representa a duração de um mês e "PT1M" representa a duração de um minuto.  O menor valor da duração pode ser representado como uma fração decimal, assim, "P0.5Y" indica meio ano e é equivalente a "P6M".</w:t>
      </w:r>
    </w:p>
    <w:p w14:paraId="2071A309" w14:textId="30F8DF41" w:rsidR="00EF7C3E" w:rsidRDefault="00E970E7" w:rsidP="00E970E7">
      <w:pPr>
        <w:widowControl w:val="0"/>
        <w:tabs>
          <w:tab w:val="left" w:pos="10773"/>
        </w:tabs>
        <w:spacing w:after="0"/>
      </w:pPr>
      <w:r>
        <w:rPr>
          <w:color w:val="252525"/>
          <w:sz w:val="22"/>
          <w:highlight w:val="white"/>
        </w:rPr>
        <w:t>A</w:t>
      </w:r>
      <w:r w:rsidR="00106AE8">
        <w:rPr>
          <w:color w:val="252525"/>
          <w:sz w:val="22"/>
          <w:highlight w:val="white"/>
        </w:rPr>
        <w:t>ceita que se utilize uma forma alternativa mais simples de representar duração, através do formato PYYYYMMDDThhmmss ou na sua forma estendida com o "-" como delimitador dos componentes P[YYYY]-[MM]-[DD]T[hh]:[mm]:[ss]. Observar que, se a data a ser informada for parcial a forma estendida com os "-" deve ser adotada.</w:t>
      </w:r>
    </w:p>
    <w:p w14:paraId="42886610" w14:textId="77777777" w:rsidR="00EF7C3E" w:rsidRDefault="00106AE8" w:rsidP="00E970E7">
      <w:pPr>
        <w:widowControl w:val="0"/>
        <w:tabs>
          <w:tab w:val="left" w:pos="10773"/>
        </w:tabs>
        <w:spacing w:after="0"/>
      </w:pPr>
      <w:r>
        <w:rPr>
          <w:color w:val="252525"/>
          <w:sz w:val="22"/>
          <w:highlight w:val="white"/>
        </w:rPr>
        <w:t>Propõe-se que no Sumário de Alta o formato de duração seja o completo ou seja, com as letras como separadores dos componentes de tempo, conforme o exemplo abaixo</w:t>
      </w:r>
    </w:p>
    <w:p w14:paraId="23FAE129" w14:textId="77777777" w:rsidR="00E970E7" w:rsidRDefault="00E970E7">
      <w:pPr>
        <w:widowControl w:val="0"/>
        <w:tabs>
          <w:tab w:val="left" w:pos="10773"/>
        </w:tabs>
        <w:spacing w:after="0"/>
        <w:rPr>
          <w:color w:val="252525"/>
          <w:sz w:val="22"/>
          <w:highlight w:val="white"/>
        </w:rPr>
      </w:pPr>
    </w:p>
    <w:p w14:paraId="6B90B8ED" w14:textId="77777777" w:rsidR="00E970E7" w:rsidRDefault="00E970E7" w:rsidP="00E970E7">
      <w:pPr>
        <w:spacing w:after="0"/>
        <w:rPr>
          <w:sz w:val="18"/>
        </w:rPr>
      </w:pPr>
      <w:r>
        <w:t>EXEMPLO 1</w:t>
      </w:r>
      <w:r>
        <w:tab/>
      </w:r>
      <w:r>
        <w:rPr>
          <w:highlight w:val="white"/>
        </w:rPr>
        <w:t>PT12H representa uma duração de 12 h.</w:t>
      </w:r>
    </w:p>
    <w:p w14:paraId="2A1349F2" w14:textId="77777777" w:rsidR="00E970E7" w:rsidRDefault="00E970E7" w:rsidP="00E970E7">
      <w:pPr>
        <w:spacing w:after="0"/>
      </w:pPr>
    </w:p>
    <w:p w14:paraId="4108877B" w14:textId="77777777" w:rsidR="00E970E7" w:rsidRDefault="00E970E7" w:rsidP="00E970E7">
      <w:pPr>
        <w:spacing w:after="0"/>
        <w:rPr>
          <w:sz w:val="18"/>
        </w:rPr>
      </w:pPr>
      <w:r>
        <w:t>EXEMPLO 2</w:t>
      </w:r>
      <w:r>
        <w:tab/>
      </w:r>
      <w:r>
        <w:rPr>
          <w:highlight w:val="white"/>
        </w:rPr>
        <w:t>PT5M representa uma duração de 5 min</w:t>
      </w:r>
      <w:r>
        <w:t>.</w:t>
      </w:r>
    </w:p>
    <w:p w14:paraId="7F4246DB" w14:textId="77777777" w:rsidR="00E970E7" w:rsidRDefault="00E970E7" w:rsidP="00E970E7">
      <w:pPr>
        <w:spacing w:after="0"/>
      </w:pPr>
    </w:p>
    <w:p w14:paraId="2CA54336" w14:textId="77777777" w:rsidR="00E970E7" w:rsidRDefault="00E970E7" w:rsidP="00E970E7">
      <w:pPr>
        <w:spacing w:after="0"/>
      </w:pPr>
      <w:r>
        <w:t>EXEMPLO 3</w:t>
      </w:r>
      <w:r>
        <w:tab/>
      </w:r>
      <w:r>
        <w:rPr>
          <w:highlight w:val="white"/>
        </w:rPr>
        <w:t>P6W representa uma duração de 6 semanas</w:t>
      </w:r>
      <w:r>
        <w:t>.</w:t>
      </w:r>
    </w:p>
    <w:p w14:paraId="7B879CA3" w14:textId="77777777" w:rsidR="00EF7C3E" w:rsidRDefault="00EF7C3E">
      <w:pPr>
        <w:widowControl w:val="0"/>
        <w:tabs>
          <w:tab w:val="left" w:pos="10773"/>
        </w:tabs>
        <w:spacing w:after="0"/>
      </w:pPr>
    </w:p>
    <w:p w14:paraId="35E6312B" w14:textId="77777777" w:rsidR="00DA3191" w:rsidRDefault="00DA3191">
      <w:pPr>
        <w:widowControl w:val="0"/>
        <w:tabs>
          <w:tab w:val="left" w:pos="10773"/>
        </w:tabs>
        <w:spacing w:after="0"/>
      </w:pPr>
    </w:p>
    <w:p w14:paraId="0380A71B" w14:textId="78189108" w:rsidR="00EF7C3E" w:rsidRPr="00DA3191" w:rsidRDefault="00E970E7" w:rsidP="00E970E7">
      <w:pPr>
        <w:pStyle w:val="Ttulo2"/>
        <w:tabs>
          <w:tab w:val="left" w:pos="10773"/>
        </w:tabs>
        <w:spacing w:before="0" w:after="0"/>
        <w:rPr>
          <w:sz w:val="26"/>
          <w:szCs w:val="26"/>
        </w:rPr>
      </w:pPr>
      <w:bookmarkStart w:id="28" w:name="h.6izyeg1r5yik" w:colFirst="0" w:colLast="0"/>
      <w:bookmarkEnd w:id="28"/>
      <w:r w:rsidRPr="00DA3191">
        <w:rPr>
          <w:sz w:val="26"/>
          <w:szCs w:val="26"/>
        </w:rPr>
        <w:t xml:space="preserve">A.3 </w:t>
      </w:r>
      <w:r w:rsidR="00106AE8" w:rsidRPr="00DA3191">
        <w:rPr>
          <w:sz w:val="26"/>
          <w:szCs w:val="26"/>
        </w:rPr>
        <w:t>Representação de intervalos de tempo</w:t>
      </w:r>
    </w:p>
    <w:p w14:paraId="028F306F" w14:textId="77777777" w:rsidR="00E970E7" w:rsidRPr="00E970E7" w:rsidRDefault="00E970E7" w:rsidP="00E970E7">
      <w:pPr>
        <w:spacing w:after="0"/>
      </w:pPr>
    </w:p>
    <w:p w14:paraId="7997626A" w14:textId="77777777" w:rsidR="00EF7C3E" w:rsidRDefault="00106AE8" w:rsidP="00E970E7">
      <w:pPr>
        <w:widowControl w:val="0"/>
        <w:tabs>
          <w:tab w:val="left" w:pos="10773"/>
        </w:tabs>
        <w:spacing w:after="0"/>
      </w:pPr>
      <w:r>
        <w:rPr>
          <w:color w:val="252525"/>
          <w:sz w:val="22"/>
          <w:highlight w:val="white"/>
        </w:rPr>
        <w:t xml:space="preserve">Um intervalo de tempo representa um valor de tempo entre dois instantes de tempo.  O intervalo entre os dois instantes de tempo é expresso por uma Duração, como descrito acima. Os dois instantes inicial e final do intervalo de tempo são representados como data e hora ou somente data </w:t>
      </w:r>
    </w:p>
    <w:p w14:paraId="3FA771C5" w14:textId="77777777" w:rsidR="00EF7C3E" w:rsidRDefault="00106AE8" w:rsidP="00DA3191">
      <w:pPr>
        <w:widowControl w:val="0"/>
        <w:tabs>
          <w:tab w:val="left" w:pos="10773"/>
        </w:tabs>
        <w:spacing w:after="0"/>
      </w:pPr>
      <w:r>
        <w:rPr>
          <w:color w:val="252525"/>
          <w:sz w:val="22"/>
          <w:highlight w:val="white"/>
        </w:rPr>
        <w:t>Existem 4 formas de se representar um intervalo de tempo:</w:t>
      </w:r>
    </w:p>
    <w:p w14:paraId="2C863FE0" w14:textId="77777777" w:rsidR="00DA3191" w:rsidRDefault="00DA3191" w:rsidP="00DA3191">
      <w:pPr>
        <w:widowControl w:val="0"/>
        <w:tabs>
          <w:tab w:val="left" w:pos="10773"/>
        </w:tabs>
        <w:spacing w:after="0"/>
        <w:rPr>
          <w:color w:val="252525"/>
          <w:sz w:val="22"/>
          <w:highlight w:val="white"/>
        </w:rPr>
      </w:pPr>
    </w:p>
    <w:p w14:paraId="2D0C519C" w14:textId="37EEA927" w:rsidR="00EF7C3E" w:rsidRPr="00D77799" w:rsidRDefault="00106AE8" w:rsidP="00DA3191">
      <w:pPr>
        <w:pStyle w:val="PargrafodaLista"/>
        <w:widowControl w:val="0"/>
        <w:numPr>
          <w:ilvl w:val="0"/>
          <w:numId w:val="15"/>
        </w:numPr>
        <w:tabs>
          <w:tab w:val="left" w:pos="10773"/>
        </w:tabs>
        <w:spacing w:after="0"/>
      </w:pPr>
      <w:r w:rsidRPr="00DA3191">
        <w:rPr>
          <w:color w:val="252525"/>
          <w:sz w:val="22"/>
          <w:highlight w:val="white"/>
        </w:rPr>
        <w:t>Pelo início e fim do intervalo: "2007-03-01T13:00:00Z/2008-05-11T15:30:00Z" representa o intervalo que começa às 13h00 de 1o de março de 2007 e termina no dia 11 de maio de 2008, as 15h30 horário UTC. O "Z" indica que trata-se de do tempo UTC no marco zero;</w:t>
      </w:r>
    </w:p>
    <w:p w14:paraId="0B597377" w14:textId="77777777" w:rsidR="00D77799" w:rsidRDefault="00D77799" w:rsidP="00D77799">
      <w:pPr>
        <w:pStyle w:val="PargrafodaLista"/>
        <w:widowControl w:val="0"/>
        <w:tabs>
          <w:tab w:val="left" w:pos="10773"/>
        </w:tabs>
        <w:spacing w:after="0"/>
      </w:pPr>
    </w:p>
    <w:p w14:paraId="4CA38771" w14:textId="4827A933" w:rsidR="00EF7C3E" w:rsidRDefault="00106AE8" w:rsidP="00DA3191">
      <w:pPr>
        <w:pStyle w:val="PargrafodaLista"/>
        <w:widowControl w:val="0"/>
        <w:numPr>
          <w:ilvl w:val="0"/>
          <w:numId w:val="15"/>
        </w:numPr>
        <w:tabs>
          <w:tab w:val="left" w:pos="10773"/>
        </w:tabs>
        <w:spacing w:before="120" w:after="120"/>
      </w:pPr>
      <w:r w:rsidRPr="00DA3191">
        <w:rPr>
          <w:color w:val="252525"/>
          <w:sz w:val="22"/>
          <w:highlight w:val="white"/>
        </w:rPr>
        <w:t>Pelo início e duração: "2007-03-01T13:00:00Z/P1Y2M10DT2H30M" - representa o intervalo que começa às 13h00 de 1o de março de 2007 e dura 1 ano, 2 meses,10 dias, 2 horas e trinta minutos</w:t>
      </w:r>
      <w:r w:rsidRPr="00DA3191">
        <w:rPr>
          <w:color w:val="252525"/>
          <w:sz w:val="22"/>
        </w:rPr>
        <w:t>;</w:t>
      </w:r>
    </w:p>
    <w:p w14:paraId="388FD59D" w14:textId="01C1E37B" w:rsidR="00EF7C3E" w:rsidRDefault="00106AE8" w:rsidP="00DA3191">
      <w:pPr>
        <w:pStyle w:val="PargrafodaLista"/>
        <w:widowControl w:val="0"/>
        <w:numPr>
          <w:ilvl w:val="0"/>
          <w:numId w:val="15"/>
        </w:numPr>
        <w:tabs>
          <w:tab w:val="left" w:pos="10773"/>
        </w:tabs>
        <w:spacing w:after="0"/>
      </w:pPr>
      <w:r w:rsidRPr="00DA3191">
        <w:rPr>
          <w:color w:val="252525"/>
          <w:sz w:val="22"/>
          <w:highlight w:val="white"/>
        </w:rPr>
        <w:lastRenderedPageBreak/>
        <w:t>Pela duração e ponto final do intervalo: "P1Y2M10DT2H30M/2008-05-11T15:30:00Z" - representa o intervalo que dura 1 ano, 2 meses,10 dias, 2 horas e trinta minutos e termina no dia 11 de maio de 2008, as 15h30 horário UTC;</w:t>
      </w:r>
    </w:p>
    <w:p w14:paraId="7B9D8B29" w14:textId="77777777" w:rsidR="00DA3191" w:rsidRDefault="00DA3191" w:rsidP="00DA3191">
      <w:pPr>
        <w:widowControl w:val="0"/>
        <w:tabs>
          <w:tab w:val="left" w:pos="10773"/>
        </w:tabs>
        <w:spacing w:after="0"/>
        <w:ind w:left="720" w:hanging="359"/>
        <w:rPr>
          <w:color w:val="252525"/>
          <w:sz w:val="22"/>
          <w:highlight w:val="white"/>
        </w:rPr>
      </w:pPr>
    </w:p>
    <w:p w14:paraId="0102C088" w14:textId="2E46C943" w:rsidR="00EF7C3E" w:rsidRPr="00DA3191" w:rsidRDefault="00106AE8" w:rsidP="00DA3191">
      <w:pPr>
        <w:pStyle w:val="PargrafodaLista"/>
        <w:widowControl w:val="0"/>
        <w:numPr>
          <w:ilvl w:val="0"/>
          <w:numId w:val="15"/>
        </w:numPr>
        <w:tabs>
          <w:tab w:val="left" w:pos="10773"/>
        </w:tabs>
        <w:spacing w:after="0"/>
        <w:rPr>
          <w:color w:val="252525"/>
          <w:sz w:val="22"/>
          <w:highlight w:val="white"/>
        </w:rPr>
      </w:pPr>
      <w:r w:rsidRPr="00DA3191">
        <w:rPr>
          <w:color w:val="252525"/>
          <w:sz w:val="22"/>
          <w:highlight w:val="white"/>
        </w:rPr>
        <w:t>Pela duração apenas, com informação adicional de contex</w:t>
      </w:r>
      <w:r w:rsidR="00DA3191" w:rsidRPr="00DA3191">
        <w:rPr>
          <w:color w:val="252525"/>
          <w:sz w:val="22"/>
          <w:highlight w:val="white"/>
        </w:rPr>
        <w:t xml:space="preserve">to:  "P1Y2M10DT2H30M" indica um </w:t>
      </w:r>
      <w:r w:rsidRPr="00DA3191">
        <w:rPr>
          <w:color w:val="252525"/>
          <w:sz w:val="22"/>
          <w:highlight w:val="white"/>
        </w:rPr>
        <w:t>intervalo que dura 1 ano, 2 meses,10 dias, 2 horas e trinta minutos</w:t>
      </w:r>
      <w:r w:rsidRPr="00DA3191">
        <w:rPr>
          <w:color w:val="252525"/>
          <w:sz w:val="22"/>
        </w:rPr>
        <w:t>;</w:t>
      </w:r>
    </w:p>
    <w:p w14:paraId="0A7F11F1" w14:textId="122E7452" w:rsidR="00DA3191" w:rsidRDefault="00DA3191" w:rsidP="00DA3191">
      <w:pPr>
        <w:widowControl w:val="0"/>
        <w:tabs>
          <w:tab w:val="left" w:pos="3720"/>
        </w:tabs>
        <w:spacing w:before="60" w:after="20"/>
        <w:ind w:left="720" w:hanging="359"/>
        <w:rPr>
          <w:color w:val="252525"/>
          <w:sz w:val="22"/>
          <w:highlight w:val="white"/>
        </w:rPr>
      </w:pPr>
      <w:r>
        <w:rPr>
          <w:color w:val="252525"/>
          <w:sz w:val="22"/>
          <w:highlight w:val="white"/>
        </w:rPr>
        <w:tab/>
      </w:r>
      <w:r>
        <w:rPr>
          <w:color w:val="252525"/>
          <w:sz w:val="22"/>
          <w:highlight w:val="white"/>
        </w:rPr>
        <w:tab/>
      </w:r>
    </w:p>
    <w:p w14:paraId="61A0C25F" w14:textId="75F071EC" w:rsidR="00EF7C3E" w:rsidRDefault="00106AE8" w:rsidP="00DA3191">
      <w:pPr>
        <w:widowControl w:val="0"/>
        <w:tabs>
          <w:tab w:val="left" w:pos="10773"/>
        </w:tabs>
        <w:spacing w:before="60" w:after="20"/>
      </w:pPr>
      <w:r>
        <w:rPr>
          <w:color w:val="252525"/>
          <w:sz w:val="22"/>
          <w:highlight w:val="white"/>
        </w:rPr>
        <w:t>Os três primeiros formatos exigem que os dois valores sejam separados</w:t>
      </w:r>
      <w:r w:rsidR="00DA3191">
        <w:rPr>
          <w:color w:val="252525"/>
          <w:sz w:val="22"/>
          <w:highlight w:val="white"/>
        </w:rPr>
        <w:t xml:space="preserve"> por um descritor de intervalo, </w:t>
      </w:r>
      <w:r>
        <w:rPr>
          <w:color w:val="252525"/>
          <w:sz w:val="22"/>
          <w:highlight w:val="white"/>
        </w:rPr>
        <w:t>ou seja uma barra "/";</w:t>
      </w:r>
    </w:p>
    <w:p w14:paraId="73576A7F" w14:textId="77777777" w:rsidR="00DA3191" w:rsidRDefault="00DA3191">
      <w:pPr>
        <w:widowControl w:val="0"/>
        <w:tabs>
          <w:tab w:val="left" w:pos="10773"/>
        </w:tabs>
        <w:spacing w:before="60" w:after="20"/>
        <w:ind w:left="720" w:hanging="359"/>
        <w:rPr>
          <w:sz w:val="22"/>
        </w:rPr>
      </w:pPr>
    </w:p>
    <w:p w14:paraId="67962126" w14:textId="0582AF63" w:rsidR="00D77799" w:rsidRDefault="00D77799" w:rsidP="00D77799">
      <w:pPr>
        <w:pStyle w:val="Anexo1Seocomttulo13pt"/>
        <w:numPr>
          <w:ilvl w:val="0"/>
          <w:numId w:val="0"/>
        </w:numPr>
        <w:spacing w:before="0" w:after="0"/>
        <w:rPr>
          <w:color w:val="FF0000"/>
        </w:rPr>
      </w:pPr>
      <w:r>
        <w:rPr>
          <w:highlight w:val="white"/>
        </w:rPr>
        <w:t>A.4 Repetição de intervalos</w:t>
      </w:r>
    </w:p>
    <w:p w14:paraId="12F46CCB" w14:textId="77777777" w:rsidR="00EF7C3E" w:rsidRDefault="00106AE8">
      <w:pPr>
        <w:widowControl w:val="0"/>
        <w:tabs>
          <w:tab w:val="left" w:pos="10773"/>
        </w:tabs>
        <w:spacing w:after="0"/>
      </w:pPr>
      <w:r>
        <w:rPr>
          <w:sz w:val="22"/>
        </w:rPr>
        <w:t xml:space="preserve"> </w:t>
      </w:r>
    </w:p>
    <w:p w14:paraId="66D33DA3" w14:textId="77777777" w:rsidR="00D77799" w:rsidRDefault="00106AE8">
      <w:pPr>
        <w:widowControl w:val="0"/>
        <w:tabs>
          <w:tab w:val="left" w:pos="10773"/>
        </w:tabs>
        <w:spacing w:after="0"/>
        <w:rPr>
          <w:sz w:val="22"/>
        </w:rPr>
      </w:pPr>
      <w:r>
        <w:rPr>
          <w:sz w:val="22"/>
        </w:rPr>
        <w:t xml:space="preserve">A repetição de intervalos é representada pelo acréscimo de "R[n]/" no início da expressão de um intervalo, no qual R é utilizado para indicar que trata-se de um intervalo com repetição e [n] informa o número de repetições. </w:t>
      </w:r>
    </w:p>
    <w:p w14:paraId="52DAE019" w14:textId="77777777" w:rsidR="00D77799" w:rsidRDefault="00D77799">
      <w:pPr>
        <w:widowControl w:val="0"/>
        <w:tabs>
          <w:tab w:val="left" w:pos="10773"/>
        </w:tabs>
        <w:spacing w:after="0"/>
        <w:rPr>
          <w:sz w:val="22"/>
        </w:rPr>
      </w:pPr>
    </w:p>
    <w:p w14:paraId="45FE5E38" w14:textId="3A357D93" w:rsidR="00EF7C3E" w:rsidRPr="00D77799" w:rsidRDefault="00D77799">
      <w:pPr>
        <w:widowControl w:val="0"/>
        <w:tabs>
          <w:tab w:val="left" w:pos="10773"/>
        </w:tabs>
        <w:spacing w:after="0"/>
      </w:pPr>
      <w:r>
        <w:t>EXEMPLO</w:t>
      </w:r>
      <w:r w:rsidR="00106AE8" w:rsidRPr="00D77799">
        <w:t xml:space="preserve"> R/T12H/P4W - indica repetir a cada 12h por 4 semanas.</w:t>
      </w:r>
    </w:p>
    <w:p w14:paraId="31D40955" w14:textId="77777777" w:rsidR="00D77799" w:rsidRDefault="00D77799">
      <w:pPr>
        <w:widowControl w:val="0"/>
        <w:tabs>
          <w:tab w:val="left" w:pos="10773"/>
        </w:tabs>
        <w:spacing w:after="0"/>
        <w:rPr>
          <w:sz w:val="22"/>
        </w:rPr>
      </w:pPr>
    </w:p>
    <w:p w14:paraId="2F1D0E94" w14:textId="77777777" w:rsidR="00D77799" w:rsidRDefault="00106AE8">
      <w:pPr>
        <w:widowControl w:val="0"/>
        <w:tabs>
          <w:tab w:val="left" w:pos="10773"/>
        </w:tabs>
        <w:spacing w:after="0"/>
        <w:rPr>
          <w:sz w:val="22"/>
        </w:rPr>
      </w:pPr>
      <w:r>
        <w:rPr>
          <w:sz w:val="22"/>
        </w:rPr>
        <w:t xml:space="preserve">Se o valor [n] não estiver presente isto indica um número ilimitado de repetições.   Se o intervalo especificar o início (formatos 1 e 2 acima) então, estes devem ser o início e final da repetição no intervalo. </w:t>
      </w:r>
    </w:p>
    <w:p w14:paraId="2FFBC704" w14:textId="77777777" w:rsidR="00D77799" w:rsidRDefault="00D77799">
      <w:pPr>
        <w:widowControl w:val="0"/>
        <w:tabs>
          <w:tab w:val="left" w:pos="10773"/>
        </w:tabs>
        <w:spacing w:after="0"/>
        <w:rPr>
          <w:sz w:val="22"/>
        </w:rPr>
      </w:pPr>
    </w:p>
    <w:p w14:paraId="4A716635" w14:textId="75EC952C" w:rsidR="00EF7C3E" w:rsidRPr="00D77799" w:rsidRDefault="00D77799">
      <w:pPr>
        <w:widowControl w:val="0"/>
        <w:tabs>
          <w:tab w:val="left" w:pos="10773"/>
        </w:tabs>
        <w:spacing w:after="0"/>
      </w:pPr>
      <w:r w:rsidRPr="00D77799">
        <w:t>EXEMPLO</w:t>
      </w:r>
      <w:r w:rsidR="00106AE8" w:rsidRPr="00D77799">
        <w:t>, para repetir 5 vezes o intervalo de "P1Y2M10DT2H30M" começando em "2008-03-01T13:00:00Z", utilize "R5/2008-03-01</w:t>
      </w:r>
      <w:r>
        <w:t>T13:00:00Z/P1Y2M10DT2H30M".</w:t>
      </w:r>
    </w:p>
    <w:p w14:paraId="7B6ACD40" w14:textId="77777777" w:rsidR="00EF7C3E" w:rsidRDefault="00106AE8">
      <w:pPr>
        <w:widowControl w:val="0"/>
        <w:tabs>
          <w:tab w:val="left" w:pos="10773"/>
        </w:tabs>
        <w:spacing w:after="0"/>
        <w:rPr>
          <w:sz w:val="22"/>
        </w:rPr>
      </w:pPr>
      <w:r>
        <w:rPr>
          <w:sz w:val="22"/>
        </w:rPr>
        <w:t xml:space="preserve"> </w:t>
      </w:r>
    </w:p>
    <w:p w14:paraId="790A675B" w14:textId="77777777" w:rsidR="00D77799" w:rsidRDefault="00D77799">
      <w:pPr>
        <w:widowControl w:val="0"/>
        <w:tabs>
          <w:tab w:val="left" w:pos="10773"/>
        </w:tabs>
        <w:spacing w:after="0"/>
      </w:pPr>
    </w:p>
    <w:p w14:paraId="6CBE2965" w14:textId="5646E6A0" w:rsidR="00D77799" w:rsidRDefault="00D77799" w:rsidP="00D77799">
      <w:pPr>
        <w:pStyle w:val="Anexo1Seocomttulo13pt"/>
        <w:numPr>
          <w:ilvl w:val="0"/>
          <w:numId w:val="0"/>
        </w:numPr>
        <w:spacing w:before="0" w:after="0"/>
      </w:pPr>
      <w:r>
        <w:t>A.5 Representação de um valor fixo de tempo</w:t>
      </w:r>
    </w:p>
    <w:p w14:paraId="00725DFF" w14:textId="77777777" w:rsidR="00EF7C3E" w:rsidRDefault="00106AE8">
      <w:pPr>
        <w:widowControl w:val="0"/>
        <w:tabs>
          <w:tab w:val="left" w:pos="10773"/>
        </w:tabs>
        <w:spacing w:after="0"/>
      </w:pPr>
      <w:r>
        <w:rPr>
          <w:sz w:val="22"/>
        </w:rPr>
        <w:t xml:space="preserve"> </w:t>
      </w:r>
    </w:p>
    <w:p w14:paraId="3E8CB908" w14:textId="77777777" w:rsidR="00EF7C3E" w:rsidRDefault="00106AE8">
      <w:pPr>
        <w:widowControl w:val="0"/>
        <w:tabs>
          <w:tab w:val="left" w:pos="10773"/>
        </w:tabs>
        <w:spacing w:after="0"/>
        <w:rPr>
          <w:sz w:val="22"/>
        </w:rPr>
      </w:pPr>
      <w:r>
        <w:rPr>
          <w:sz w:val="22"/>
          <w:highlight w:val="white"/>
        </w:rPr>
        <w:t>Valor fixo: restringe a duração a ser um valor fixo. O padrão para valores fixos é "P [nn] Y [nn] M [nn] W [nn] DT [nn] H [nn] M [nn] S '(PVAL), onde nn são dígitos que devem ser positivos e inteiros. Valores fracionários são permitidos apenas para segundos. Durações negativas podem ser introduzidas com um sinal de menos na frente da letra P.</w:t>
      </w:r>
    </w:p>
    <w:p w14:paraId="77659B15" w14:textId="0FFB6BC5" w:rsidR="00D77799" w:rsidRDefault="00D77799">
      <w:pPr>
        <w:widowControl w:val="0"/>
        <w:tabs>
          <w:tab w:val="left" w:pos="10773"/>
        </w:tabs>
        <w:spacing w:after="0"/>
      </w:pPr>
      <w:r>
        <w:rPr>
          <w:sz w:val="22"/>
        </w:rPr>
        <w:t>onde</w:t>
      </w:r>
    </w:p>
    <w:p w14:paraId="44F837C2" w14:textId="77777777" w:rsidR="00D77799" w:rsidRDefault="00106AE8">
      <w:pPr>
        <w:widowControl w:val="0"/>
        <w:tabs>
          <w:tab w:val="left" w:pos="10773"/>
        </w:tabs>
        <w:spacing w:after="0"/>
        <w:rPr>
          <w:sz w:val="22"/>
          <w:highlight w:val="white"/>
        </w:rPr>
      </w:pPr>
      <w:r>
        <w:rPr>
          <w:sz w:val="22"/>
          <w:highlight w:val="white"/>
        </w:rPr>
        <w:t>Y = anos</w:t>
      </w:r>
      <w:r w:rsidR="00D77799">
        <w:rPr>
          <w:sz w:val="22"/>
          <w:highlight w:val="white"/>
        </w:rPr>
        <w:t>;</w:t>
      </w:r>
    </w:p>
    <w:p w14:paraId="4AA74C37" w14:textId="2ABB94B0" w:rsidR="00D77799" w:rsidRDefault="00106AE8">
      <w:pPr>
        <w:widowControl w:val="0"/>
        <w:tabs>
          <w:tab w:val="left" w:pos="10773"/>
        </w:tabs>
        <w:spacing w:after="0"/>
        <w:rPr>
          <w:sz w:val="22"/>
          <w:highlight w:val="white"/>
        </w:rPr>
      </w:pPr>
      <w:r>
        <w:rPr>
          <w:sz w:val="22"/>
          <w:highlight w:val="white"/>
        </w:rPr>
        <w:t>M</w:t>
      </w:r>
      <w:r w:rsidR="00D77799">
        <w:rPr>
          <w:sz w:val="22"/>
          <w:highlight w:val="white"/>
        </w:rPr>
        <w:t xml:space="preserve"> </w:t>
      </w:r>
      <w:r>
        <w:rPr>
          <w:sz w:val="22"/>
          <w:highlight w:val="white"/>
        </w:rPr>
        <w:t>= Meses</w:t>
      </w:r>
      <w:r w:rsidR="00D77799">
        <w:rPr>
          <w:sz w:val="22"/>
          <w:highlight w:val="white"/>
        </w:rPr>
        <w:t>;</w:t>
      </w:r>
    </w:p>
    <w:p w14:paraId="3B6F4663" w14:textId="77777777" w:rsidR="00D77799" w:rsidRDefault="00106AE8">
      <w:pPr>
        <w:widowControl w:val="0"/>
        <w:tabs>
          <w:tab w:val="left" w:pos="10773"/>
        </w:tabs>
        <w:spacing w:after="0"/>
        <w:rPr>
          <w:sz w:val="22"/>
          <w:highlight w:val="white"/>
        </w:rPr>
      </w:pPr>
      <w:r>
        <w:rPr>
          <w:sz w:val="22"/>
          <w:highlight w:val="white"/>
        </w:rPr>
        <w:t>W = semanas</w:t>
      </w:r>
      <w:r w:rsidR="00D77799">
        <w:rPr>
          <w:sz w:val="22"/>
          <w:highlight w:val="white"/>
        </w:rPr>
        <w:t>;</w:t>
      </w:r>
    </w:p>
    <w:p w14:paraId="1DE8DB1D" w14:textId="77777777" w:rsidR="00D77799" w:rsidRDefault="00106AE8">
      <w:pPr>
        <w:widowControl w:val="0"/>
        <w:tabs>
          <w:tab w:val="left" w:pos="10773"/>
        </w:tabs>
        <w:spacing w:after="0"/>
        <w:rPr>
          <w:sz w:val="22"/>
          <w:highlight w:val="white"/>
        </w:rPr>
      </w:pPr>
      <w:r>
        <w:rPr>
          <w:sz w:val="22"/>
          <w:highlight w:val="white"/>
        </w:rPr>
        <w:t>D = Dias</w:t>
      </w:r>
      <w:r w:rsidR="00D77799">
        <w:rPr>
          <w:sz w:val="22"/>
          <w:highlight w:val="white"/>
        </w:rPr>
        <w:t>;</w:t>
      </w:r>
    </w:p>
    <w:p w14:paraId="7B4ABD8C" w14:textId="77777777" w:rsidR="00D77799" w:rsidRDefault="00D77799" w:rsidP="00D77799">
      <w:pPr>
        <w:spacing w:after="0"/>
        <w:rPr>
          <w:sz w:val="22"/>
          <w:highlight w:val="white"/>
        </w:rPr>
      </w:pPr>
      <w:r>
        <w:rPr>
          <w:sz w:val="22"/>
          <w:highlight w:val="white"/>
        </w:rPr>
        <w:t>T- parte: H = horas, m = minutos, s = segundos.</w:t>
      </w:r>
    </w:p>
    <w:p w14:paraId="3A53385A" w14:textId="77777777" w:rsidR="00D77799" w:rsidRDefault="00D77799">
      <w:pPr>
        <w:widowControl w:val="0"/>
        <w:tabs>
          <w:tab w:val="left" w:pos="10773"/>
        </w:tabs>
        <w:spacing w:after="0"/>
        <w:rPr>
          <w:sz w:val="22"/>
          <w:highlight w:val="white"/>
        </w:rPr>
      </w:pPr>
    </w:p>
    <w:p w14:paraId="0DE75079" w14:textId="2E66D702" w:rsidR="00EF7C3E" w:rsidRDefault="00106AE8">
      <w:pPr>
        <w:widowControl w:val="0"/>
        <w:tabs>
          <w:tab w:val="left" w:pos="10773"/>
        </w:tabs>
        <w:spacing w:after="0"/>
      </w:pPr>
      <w:r>
        <w:rPr>
          <w:sz w:val="22"/>
          <w:highlight w:val="white"/>
        </w:rPr>
        <w:t>Pode-se restringir as "unidades" que são permitidas e então usar o mesmo padrão como o padrão para valores fixos, onde não se introduz nenhum dígito. Finalmente, pode-se restringir intervalos que permitam que durações estejam dentro de certos limites. O padrão de intervalo é baseado no padrão de valor (PVAL) e se parece com o seguinte: PVAL. PVAL ou&gt; PVAL ou&gt; = PVAL ou &lt;PVAL ou &lt;= PVAL.</w:t>
      </w:r>
    </w:p>
    <w:p w14:paraId="7E06EF65" w14:textId="77777777" w:rsidR="00EF7C3E" w:rsidRDefault="00106AE8">
      <w:pPr>
        <w:widowControl w:val="0"/>
        <w:tabs>
          <w:tab w:val="left" w:pos="10773"/>
        </w:tabs>
        <w:spacing w:after="0"/>
      </w:pPr>
      <w:r>
        <w:rPr>
          <w:sz w:val="22"/>
          <w:highlight w:val="white"/>
        </w:rPr>
        <w:t xml:space="preserve"> </w:t>
      </w:r>
    </w:p>
    <w:p w14:paraId="6B1AF3CB" w14:textId="4DDE22C4" w:rsidR="00EF7C3E" w:rsidRDefault="00106AE8">
      <w:pPr>
        <w:widowControl w:val="0"/>
        <w:tabs>
          <w:tab w:val="left" w:pos="10773"/>
        </w:tabs>
        <w:spacing w:after="0"/>
      </w:pPr>
      <w:r>
        <w:rPr>
          <w:sz w:val="22"/>
          <w:highlight w:val="white"/>
        </w:rPr>
        <w:lastRenderedPageBreak/>
        <w:t>Valor fixo: restringe a duração a ser um valor fixo. Por exemplo, P4W5D (quatro semanas e cinco dias), PT1H3M2.3S (1 h, 3 min e 2,3 s) Padrão: restringe a duração para usar "unidades" específicas. Exemplos: PD (dias apenas são permitidos, por exemplo, P5D), PTHM (horas e / ou minutos são permitidos</w:t>
      </w:r>
      <w:r w:rsidR="00497354">
        <w:rPr>
          <w:sz w:val="22"/>
          <w:highlight w:val="white"/>
        </w:rPr>
        <w:t>.</w:t>
      </w:r>
    </w:p>
    <w:p w14:paraId="0407A790" w14:textId="77777777" w:rsidR="00EF7C3E" w:rsidRDefault="00EF7C3E">
      <w:pPr>
        <w:widowControl w:val="0"/>
        <w:tabs>
          <w:tab w:val="left" w:pos="10773"/>
        </w:tabs>
        <w:spacing w:after="0"/>
      </w:pPr>
    </w:p>
    <w:p w14:paraId="34B3F9AF" w14:textId="77777777" w:rsidR="00EF7C3E" w:rsidRDefault="00EF7C3E">
      <w:pPr>
        <w:widowControl w:val="0"/>
        <w:tabs>
          <w:tab w:val="left" w:pos="10773"/>
        </w:tabs>
        <w:spacing w:after="0"/>
      </w:pPr>
    </w:p>
    <w:p w14:paraId="01C637FB" w14:textId="77777777" w:rsidR="00497354" w:rsidRDefault="00497354" w:rsidP="00497354">
      <w:pPr>
        <w:spacing w:after="0"/>
        <w:rPr>
          <w:highlight w:val="white"/>
        </w:rPr>
      </w:pPr>
      <w:r>
        <w:t>EXEMPLO 1</w:t>
      </w:r>
      <w:r>
        <w:tab/>
      </w:r>
      <w:r>
        <w:rPr>
          <w:highlight w:val="white"/>
        </w:rPr>
        <w:t xml:space="preserve">PT5H30M, PT10M Intervalo: restringe a duração para estar dentro de certos limites. </w:t>
      </w:r>
    </w:p>
    <w:p w14:paraId="2C5E4AC3" w14:textId="77777777" w:rsidR="00497354" w:rsidRDefault="00497354" w:rsidP="00497354">
      <w:pPr>
        <w:spacing w:after="0"/>
      </w:pPr>
    </w:p>
    <w:p w14:paraId="3866E59F" w14:textId="77777777" w:rsidR="00497354" w:rsidRDefault="00497354" w:rsidP="00497354">
      <w:pPr>
        <w:spacing w:after="0"/>
        <w:rPr>
          <w:highlight w:val="white"/>
        </w:rPr>
      </w:pPr>
      <w:r>
        <w:t xml:space="preserve">EXEMPLO 2 </w:t>
      </w:r>
      <w:r>
        <w:tab/>
      </w:r>
      <w:r>
        <w:rPr>
          <w:highlight w:val="white"/>
        </w:rPr>
        <w:t>P4W P8W (4-8 semanas).</w:t>
      </w:r>
    </w:p>
    <w:p w14:paraId="5E83D9E1" w14:textId="77777777" w:rsidR="00497354" w:rsidRDefault="00497354" w:rsidP="00497354">
      <w:pPr>
        <w:spacing w:after="0"/>
      </w:pPr>
    </w:p>
    <w:p w14:paraId="034A73C5" w14:textId="77777777" w:rsidR="00497354" w:rsidRDefault="00497354" w:rsidP="00497354">
      <w:pPr>
        <w:spacing w:after="0"/>
        <w:rPr>
          <w:highlight w:val="white"/>
        </w:rPr>
      </w:pPr>
      <w:r>
        <w:t>EXEMPLO 3</w:t>
      </w:r>
      <w:r>
        <w:tab/>
      </w:r>
      <w:r>
        <w:rPr>
          <w:highlight w:val="white"/>
        </w:rPr>
        <w:t>&gt; PT10M (mais de 10 min.).</w:t>
      </w:r>
    </w:p>
    <w:p w14:paraId="5A47F6AD" w14:textId="77777777" w:rsidR="00497354" w:rsidRDefault="00497354" w:rsidP="00497354">
      <w:pPr>
        <w:spacing w:after="0"/>
      </w:pPr>
    </w:p>
    <w:p w14:paraId="15CF27D7" w14:textId="77777777" w:rsidR="00497354" w:rsidRDefault="00497354" w:rsidP="00497354">
      <w:pPr>
        <w:spacing w:after="0"/>
        <w:rPr>
          <w:sz w:val="18"/>
        </w:rPr>
      </w:pPr>
      <w:r>
        <w:t>EXEMPLO</w:t>
      </w:r>
      <w:r>
        <w:rPr>
          <w:highlight w:val="white"/>
        </w:rPr>
        <w:t xml:space="preserve"> 4</w:t>
      </w:r>
      <w:r>
        <w:rPr>
          <w:highlight w:val="white"/>
        </w:rPr>
        <w:tab/>
        <w:t>&lt;= P3D (menor ou igual a três dias).</w:t>
      </w:r>
    </w:p>
    <w:p w14:paraId="777E7527" w14:textId="77777777" w:rsidR="00EF7C3E" w:rsidRDefault="00EF7C3E">
      <w:pPr>
        <w:widowControl w:val="0"/>
        <w:tabs>
          <w:tab w:val="left" w:pos="10773"/>
        </w:tabs>
        <w:spacing w:after="0"/>
      </w:pPr>
    </w:p>
    <w:p w14:paraId="49615D6B" w14:textId="77777777" w:rsidR="00EF7C3E" w:rsidRDefault="00EF7C3E">
      <w:pPr>
        <w:widowControl w:val="0"/>
        <w:tabs>
          <w:tab w:val="left" w:pos="10773"/>
        </w:tabs>
        <w:spacing w:after="0"/>
      </w:pPr>
    </w:p>
    <w:p w14:paraId="37499C47" w14:textId="77777777" w:rsidR="00EF7C3E" w:rsidRDefault="00EF7C3E">
      <w:pPr>
        <w:widowControl w:val="0"/>
        <w:tabs>
          <w:tab w:val="left" w:pos="10773"/>
        </w:tabs>
        <w:spacing w:after="0"/>
      </w:pPr>
    </w:p>
    <w:p w14:paraId="1DFD116F" w14:textId="77777777" w:rsidR="00EF7C3E" w:rsidRDefault="00EF7C3E">
      <w:pPr>
        <w:widowControl w:val="0"/>
        <w:tabs>
          <w:tab w:val="left" w:pos="10773"/>
        </w:tabs>
        <w:spacing w:after="0"/>
      </w:pPr>
    </w:p>
    <w:p w14:paraId="1092874D" w14:textId="77777777" w:rsidR="00EF7C3E" w:rsidRDefault="00EF7C3E">
      <w:pPr>
        <w:widowControl w:val="0"/>
        <w:tabs>
          <w:tab w:val="left" w:pos="10773"/>
        </w:tabs>
        <w:spacing w:after="0"/>
      </w:pPr>
    </w:p>
    <w:p w14:paraId="605D3C62" w14:textId="77777777" w:rsidR="00EF7C3E" w:rsidRDefault="00EF7C3E">
      <w:pPr>
        <w:widowControl w:val="0"/>
        <w:tabs>
          <w:tab w:val="left" w:pos="10773"/>
        </w:tabs>
        <w:spacing w:after="0"/>
      </w:pPr>
    </w:p>
    <w:p w14:paraId="73E26A45" w14:textId="77777777" w:rsidR="00EF7C3E" w:rsidRDefault="00EF7C3E">
      <w:pPr>
        <w:widowControl w:val="0"/>
        <w:tabs>
          <w:tab w:val="left" w:pos="10773"/>
        </w:tabs>
        <w:spacing w:after="0"/>
      </w:pPr>
    </w:p>
    <w:p w14:paraId="5013BDC5" w14:textId="77777777" w:rsidR="00EF7C3E" w:rsidRDefault="00EF7C3E">
      <w:pPr>
        <w:widowControl w:val="0"/>
        <w:tabs>
          <w:tab w:val="left" w:pos="10773"/>
        </w:tabs>
        <w:spacing w:after="0"/>
      </w:pPr>
    </w:p>
    <w:p w14:paraId="3F1B9622" w14:textId="77777777" w:rsidR="00497354" w:rsidRDefault="00497354">
      <w:pPr>
        <w:rPr>
          <w:b/>
          <w:sz w:val="26"/>
        </w:rPr>
      </w:pPr>
      <w:r>
        <w:rPr>
          <w:b/>
          <w:sz w:val="26"/>
        </w:rPr>
        <w:br w:type="page"/>
      </w:r>
    </w:p>
    <w:p w14:paraId="20640D34" w14:textId="11050C42" w:rsidR="00EF7C3E" w:rsidRDefault="00106AE8" w:rsidP="00497354">
      <w:pPr>
        <w:widowControl w:val="0"/>
        <w:tabs>
          <w:tab w:val="left" w:pos="10773"/>
        </w:tabs>
        <w:spacing w:after="0"/>
        <w:ind w:left="720"/>
        <w:jc w:val="center"/>
      </w:pPr>
      <w:r>
        <w:rPr>
          <w:b/>
          <w:sz w:val="26"/>
        </w:rPr>
        <w:lastRenderedPageBreak/>
        <w:t>BIBLIOGR</w:t>
      </w:r>
      <w:r w:rsidR="00497354">
        <w:rPr>
          <w:b/>
          <w:sz w:val="26"/>
        </w:rPr>
        <w:t>AFIA</w:t>
      </w:r>
    </w:p>
    <w:p w14:paraId="395B472D" w14:textId="77777777" w:rsidR="00EF7C3E" w:rsidRDefault="00EF7C3E">
      <w:pPr>
        <w:widowControl w:val="0"/>
        <w:tabs>
          <w:tab w:val="left" w:pos="10773"/>
        </w:tabs>
        <w:spacing w:after="0"/>
        <w:ind w:left="720"/>
      </w:pPr>
    </w:p>
    <w:p w14:paraId="7DC66787" w14:textId="77777777" w:rsidR="00EF7C3E" w:rsidRDefault="00106AE8">
      <w:pPr>
        <w:spacing w:after="200"/>
        <w:ind w:left="720"/>
      </w:pPr>
      <w:r>
        <w:rPr>
          <w:color w:val="222222"/>
          <w:sz w:val="22"/>
        </w:rPr>
        <w:t xml:space="preserve">[1] </w:t>
      </w:r>
      <w:r>
        <w:rPr>
          <w:sz w:val="22"/>
        </w:rPr>
        <w:t xml:space="preserve">BRASIL. </w:t>
      </w:r>
      <w:r>
        <w:rPr>
          <w:b/>
          <w:sz w:val="22"/>
        </w:rPr>
        <w:t>Nota técnica conjunta 2012. Rede Cegonha</w:t>
      </w:r>
      <w:r>
        <w:rPr>
          <w:sz w:val="22"/>
        </w:rPr>
        <w:t>. Brasília: Ministério da Saúde, 2012. Disponível em: &lt;</w:t>
      </w:r>
      <w:hyperlink r:id="rId11">
        <w:r>
          <w:rPr>
            <w:color w:val="1155CC"/>
            <w:sz w:val="22"/>
            <w:u w:val="single"/>
          </w:rPr>
          <w:t>http://dab.saude.gov.br/portaldab/ape_redecegonha.php</w:t>
        </w:r>
      </w:hyperlink>
      <w:r>
        <w:rPr>
          <w:sz w:val="22"/>
        </w:rPr>
        <w:t>&gt;. Acesso em 12 dez 2013.</w:t>
      </w:r>
    </w:p>
    <w:p w14:paraId="3F7EB29C" w14:textId="77777777" w:rsidR="00EF7C3E" w:rsidRDefault="00106AE8">
      <w:pPr>
        <w:spacing w:after="200"/>
        <w:ind w:left="720"/>
      </w:pPr>
      <w:r>
        <w:rPr>
          <w:sz w:val="22"/>
        </w:rPr>
        <w:t xml:space="preserve">[2] </w:t>
      </w:r>
      <w:r>
        <w:rPr>
          <w:color w:val="222222"/>
          <w:sz w:val="22"/>
        </w:rPr>
        <w:t xml:space="preserve">FERREIRA, A. A. T. et al. </w:t>
      </w:r>
      <w:r>
        <w:rPr>
          <w:b/>
          <w:color w:val="222222"/>
          <w:sz w:val="22"/>
        </w:rPr>
        <w:t>Proposição de um sumário de alta obstétrico visando à troca de informações, em padrão openEHR, para continuidade do cuidado materno-infantil</w:t>
      </w:r>
      <w:r>
        <w:rPr>
          <w:color w:val="222222"/>
          <w:sz w:val="22"/>
        </w:rPr>
        <w:t>. Revista da Faculdade de Medicina de Ribeirão Preto e do Hospital das Clínicas da FMRP Universidade de São Paulo. v. 47, supl 1. p56 - 66.</w:t>
      </w:r>
    </w:p>
    <w:p w14:paraId="7A96DB37" w14:textId="77777777" w:rsidR="00EF7C3E" w:rsidRDefault="00106AE8">
      <w:pPr>
        <w:spacing w:after="200"/>
        <w:ind w:left="720"/>
      </w:pPr>
      <w:r w:rsidRPr="00106AE8">
        <w:rPr>
          <w:sz w:val="22"/>
          <w:lang w:val="en-US"/>
        </w:rPr>
        <w:t xml:space="preserve">[3] AUSTRALIAN COMMISSION ON SAFETY AND QUALITY IN HEALTH CARE. </w:t>
      </w:r>
      <w:r w:rsidRPr="00106AE8">
        <w:rPr>
          <w:b/>
          <w:sz w:val="22"/>
          <w:lang w:val="en-US"/>
        </w:rPr>
        <w:t>Safety and Quality Evaluation of Electronic Discharge Summary Systems Final Report</w:t>
      </w:r>
      <w:r w:rsidRPr="00106AE8">
        <w:rPr>
          <w:sz w:val="22"/>
          <w:lang w:val="en-US"/>
        </w:rPr>
        <w:t xml:space="preserve">. </w:t>
      </w:r>
      <w:r>
        <w:rPr>
          <w:sz w:val="22"/>
        </w:rPr>
        <w:t>ACSQHC. Sydney. 2011.</w:t>
      </w:r>
    </w:p>
    <w:p w14:paraId="0864D74D" w14:textId="77777777" w:rsidR="00EF7C3E" w:rsidRDefault="00106AE8">
      <w:pPr>
        <w:spacing w:after="200"/>
        <w:ind w:left="720"/>
      </w:pPr>
      <w:r>
        <w:rPr>
          <w:sz w:val="22"/>
        </w:rPr>
        <w:t>[4] JOINT COMMISSION INTERNATIONAL. Padrões de acreditação da Joint Commission International para hospitais, Rio de Janeiro, 2010.</w:t>
      </w:r>
    </w:p>
    <w:p w14:paraId="1FA46470" w14:textId="77777777" w:rsidR="00EF7C3E" w:rsidRDefault="00106AE8">
      <w:pPr>
        <w:spacing w:after="200"/>
        <w:ind w:left="720"/>
      </w:pPr>
      <w:r>
        <w:rPr>
          <w:sz w:val="22"/>
        </w:rPr>
        <w:t xml:space="preserve">[5] BRASIL. </w:t>
      </w:r>
      <w:r>
        <w:rPr>
          <w:b/>
          <w:sz w:val="22"/>
        </w:rPr>
        <w:t>Portaria Nº 77</w:t>
      </w:r>
      <w:r>
        <w:rPr>
          <w:sz w:val="22"/>
        </w:rPr>
        <w:t>. Brasília: Ministério da Saúde, 2013. Disponível em:  &lt;</w:t>
      </w:r>
      <w:hyperlink r:id="rId12">
        <w:r>
          <w:rPr>
            <w:color w:val="1155CC"/>
            <w:sz w:val="22"/>
            <w:u w:val="single"/>
          </w:rPr>
          <w:t>http://bvsms.saude.gov.br/bvs/saudelegis/gm/2012/prt0077_12_01_2012.html</w:t>
        </w:r>
      </w:hyperlink>
      <w:r>
        <w:rPr>
          <w:sz w:val="22"/>
        </w:rPr>
        <w:t>&gt;. Acesso em 23 set 2014.</w:t>
      </w:r>
    </w:p>
    <w:p w14:paraId="00ADF0C3" w14:textId="77777777" w:rsidR="00EF7C3E" w:rsidRDefault="00106AE8">
      <w:pPr>
        <w:spacing w:after="200"/>
        <w:ind w:left="720"/>
      </w:pPr>
      <w:r>
        <w:rPr>
          <w:sz w:val="22"/>
        </w:rPr>
        <w:t xml:space="preserve">[6] MINAS GERAIS. SECRETARIA DE ESTADO DA SAÚDE. </w:t>
      </w:r>
      <w:r>
        <w:rPr>
          <w:b/>
          <w:sz w:val="22"/>
        </w:rPr>
        <w:t>Assistência Hospitalar ao Neonato</w:t>
      </w:r>
      <w:r>
        <w:rPr>
          <w:sz w:val="22"/>
        </w:rPr>
        <w:t>. Minas Gerais. 1ed. 2005. 266p.</w:t>
      </w:r>
    </w:p>
    <w:p w14:paraId="2BFA14AD" w14:textId="77777777" w:rsidR="00EF7C3E" w:rsidRDefault="00106AE8">
      <w:pPr>
        <w:spacing w:after="200"/>
        <w:ind w:left="720"/>
      </w:pPr>
      <w:r>
        <w:rPr>
          <w:sz w:val="22"/>
        </w:rPr>
        <w:t xml:space="preserve">[7] BRASIL. Ministério da Saúde. Secretaria de Assistência a Saúde. </w:t>
      </w:r>
      <w:r>
        <w:rPr>
          <w:b/>
          <w:sz w:val="22"/>
        </w:rPr>
        <w:t xml:space="preserve">Manual de Normas Técnicas e Rotinas Operacionais do Programa Nacional de Triagem Neonatal. </w:t>
      </w:r>
      <w:r>
        <w:rPr>
          <w:sz w:val="22"/>
        </w:rPr>
        <w:t>Brasília: Ministério da Saúde, 2002. 90p. Disponível em: &lt;</w:t>
      </w:r>
      <w:hyperlink r:id="rId13">
        <w:r>
          <w:rPr>
            <w:color w:val="0000FF"/>
            <w:sz w:val="22"/>
            <w:u w:val="single"/>
          </w:rPr>
          <w:t>http://bvsms.saude.gov.br/bvs/publicacoes/triagem_neonatal.pdf</w:t>
        </w:r>
      </w:hyperlink>
      <w:r>
        <w:rPr>
          <w:color w:val="0000FF"/>
          <w:sz w:val="22"/>
          <w:u w:val="single"/>
        </w:rPr>
        <w:t>.</w:t>
      </w:r>
      <w:r>
        <w:rPr>
          <w:color w:val="0000FF"/>
          <w:sz w:val="22"/>
        </w:rPr>
        <w:t>&gt;</w:t>
      </w:r>
      <w:r>
        <w:rPr>
          <w:sz w:val="22"/>
        </w:rPr>
        <w:t xml:space="preserve"> Acesso em 18 dez 2013. </w:t>
      </w:r>
    </w:p>
    <w:p w14:paraId="33F7EE4B" w14:textId="77777777" w:rsidR="00EF7C3E" w:rsidRDefault="00106AE8">
      <w:pPr>
        <w:spacing w:after="200"/>
        <w:ind w:left="720"/>
      </w:pPr>
      <w:r>
        <w:rPr>
          <w:sz w:val="22"/>
        </w:rPr>
        <w:t xml:space="preserve">[8] BRASIL. </w:t>
      </w:r>
      <w:r>
        <w:rPr>
          <w:b/>
          <w:sz w:val="22"/>
        </w:rPr>
        <w:t>Portaria Nº 3.390</w:t>
      </w:r>
      <w:r>
        <w:rPr>
          <w:sz w:val="22"/>
        </w:rPr>
        <w:t>. Brasília: Ministério da Saúde, 2013. Disponível em: &lt;</w:t>
      </w:r>
      <w:hyperlink r:id="rId14">
        <w:r>
          <w:rPr>
            <w:color w:val="0000FF"/>
            <w:sz w:val="22"/>
            <w:u w:val="single"/>
          </w:rPr>
          <w:t>http://bvsms.saude.gov.br/bvs/saudelegis/gm/2013/prt3390_30_12_2013.html</w:t>
        </w:r>
      </w:hyperlink>
      <w:r>
        <w:rPr>
          <w:sz w:val="22"/>
        </w:rPr>
        <w:t>&gt; Acesso em 06 dez 2013.</w:t>
      </w:r>
    </w:p>
    <w:p w14:paraId="497D7020" w14:textId="77777777" w:rsidR="00EF7C3E" w:rsidRDefault="00106AE8">
      <w:pPr>
        <w:spacing w:after="200"/>
        <w:ind w:left="720"/>
      </w:pPr>
      <w:r>
        <w:rPr>
          <w:smallCaps/>
          <w:sz w:val="22"/>
        </w:rPr>
        <w:t>[9] BRASIL.</w:t>
      </w:r>
      <w:r>
        <w:rPr>
          <w:b/>
          <w:smallCaps/>
          <w:sz w:val="22"/>
        </w:rPr>
        <w:t xml:space="preserve"> </w:t>
      </w:r>
      <w:r>
        <w:rPr>
          <w:b/>
          <w:sz w:val="22"/>
        </w:rPr>
        <w:t xml:space="preserve">Portaria Nº </w:t>
      </w:r>
      <w:r>
        <w:rPr>
          <w:b/>
          <w:smallCaps/>
          <w:sz w:val="22"/>
        </w:rPr>
        <w:t>904.</w:t>
      </w:r>
      <w:r>
        <w:rPr>
          <w:smallCaps/>
          <w:sz w:val="22"/>
        </w:rPr>
        <w:t xml:space="preserve"> </w:t>
      </w:r>
      <w:r>
        <w:rPr>
          <w:sz w:val="22"/>
        </w:rPr>
        <w:t>Brasília: Ministério da Saúde, 2013. Disponível em: &lt;</w:t>
      </w:r>
      <w:hyperlink r:id="rId15">
        <w:r>
          <w:rPr>
            <w:color w:val="0000FF"/>
            <w:sz w:val="22"/>
            <w:u w:val="single"/>
          </w:rPr>
          <w:t>ftp://ftp.saude.sp.gov.br/ftpsessp/bibliote/informe_eletronico/2013/iels.jun.13/iels102/u_pt-ms-gm-904_290513.pdf</w:t>
        </w:r>
      </w:hyperlink>
      <w:r>
        <w:rPr>
          <w:sz w:val="22"/>
        </w:rPr>
        <w:t>&gt;. Acesso em 20 dez 2013.</w:t>
      </w:r>
    </w:p>
    <w:p w14:paraId="6C4358A5" w14:textId="77777777" w:rsidR="00EF7C3E" w:rsidRDefault="00106AE8">
      <w:pPr>
        <w:spacing w:after="200"/>
        <w:ind w:left="720"/>
      </w:pPr>
      <w:r>
        <w:rPr>
          <w:sz w:val="22"/>
        </w:rPr>
        <w:t xml:space="preserve">[10] BRASIL. </w:t>
      </w:r>
      <w:r>
        <w:rPr>
          <w:b/>
          <w:sz w:val="22"/>
        </w:rPr>
        <w:t xml:space="preserve">Portaria Nº 1.067. </w:t>
      </w:r>
      <w:r>
        <w:rPr>
          <w:sz w:val="22"/>
        </w:rPr>
        <w:t>Brasília: Ministério da Saúde, 2005. Disponível em: &lt;</w:t>
      </w:r>
      <w:hyperlink r:id="rId16">
        <w:r>
          <w:rPr>
            <w:color w:val="0000FF"/>
            <w:sz w:val="22"/>
            <w:u w:val="single"/>
          </w:rPr>
          <w:t>http://dtr2001.saude.gov.br/sas/PORTARIAS/Port2005/GM/GM-1067.htm</w:t>
        </w:r>
      </w:hyperlink>
      <w:r>
        <w:rPr>
          <w:sz w:val="22"/>
        </w:rPr>
        <w:t xml:space="preserve">&gt;. Acesso em 12 dez 2013. </w:t>
      </w:r>
    </w:p>
    <w:p w14:paraId="6EACB25E" w14:textId="77777777" w:rsidR="00EF7C3E" w:rsidRDefault="00106AE8">
      <w:pPr>
        <w:spacing w:after="200"/>
        <w:ind w:left="720"/>
      </w:pPr>
      <w:r>
        <w:rPr>
          <w:sz w:val="22"/>
        </w:rPr>
        <w:t xml:space="preserve">[11] CKM. </w:t>
      </w:r>
      <w:r>
        <w:rPr>
          <w:b/>
          <w:sz w:val="22"/>
        </w:rPr>
        <w:t>Clinical Knowledge Manager</w:t>
      </w:r>
      <w:r>
        <w:rPr>
          <w:sz w:val="22"/>
        </w:rPr>
        <w:t>. OpenEHR Foundation. Disponível em: &lt;</w:t>
      </w:r>
      <w:hyperlink r:id="rId17">
        <w:r>
          <w:rPr>
            <w:color w:val="0000FF"/>
            <w:sz w:val="22"/>
            <w:u w:val="single"/>
          </w:rPr>
          <w:t>http://www.openehr.org/ckm/</w:t>
        </w:r>
      </w:hyperlink>
      <w:r>
        <w:rPr>
          <w:sz w:val="22"/>
        </w:rPr>
        <w:t>&gt;. Acesso em: 12 jul 2013.</w:t>
      </w:r>
    </w:p>
    <w:p w14:paraId="7243A6DF" w14:textId="77777777" w:rsidR="00EF7C3E" w:rsidRDefault="00106AE8">
      <w:pPr>
        <w:spacing w:after="200"/>
        <w:ind w:left="720"/>
      </w:pPr>
      <w:r>
        <w:rPr>
          <w:sz w:val="22"/>
        </w:rPr>
        <w:lastRenderedPageBreak/>
        <w:t xml:space="preserve">[12] BRASIL. Ministério da Saúde. Secretaria de Vigilância em Saúde. </w:t>
      </w:r>
      <w:r>
        <w:rPr>
          <w:b/>
          <w:sz w:val="22"/>
        </w:rPr>
        <w:t>Manual de Instruções para o preenchimento da Declaração de Nascido Vivo (DNV)</w:t>
      </w:r>
      <w:r>
        <w:rPr>
          <w:sz w:val="22"/>
        </w:rPr>
        <w:t>. Brasilia: Ministério da Saúde, 2009. 26p.: Disponível em: &lt;</w:t>
      </w:r>
      <w:hyperlink r:id="rId18">
        <w:r>
          <w:rPr>
            <w:color w:val="0000FF"/>
            <w:sz w:val="22"/>
            <w:u w:val="single"/>
          </w:rPr>
          <w:t>http://svs.aids.gov.br/download/manuais/Manual_Instr_Preench_DN_2011_jan.pdf</w:t>
        </w:r>
      </w:hyperlink>
      <w:r>
        <w:rPr>
          <w:sz w:val="22"/>
        </w:rPr>
        <w:t>&gt;. Acesso em 12 dez 2013.</w:t>
      </w:r>
    </w:p>
    <w:p w14:paraId="2865BA6A" w14:textId="77777777" w:rsidR="00EF7C3E" w:rsidRPr="00106AE8" w:rsidRDefault="00106AE8">
      <w:pPr>
        <w:spacing w:after="200"/>
        <w:ind w:left="720"/>
        <w:rPr>
          <w:lang w:val="en-US"/>
        </w:rPr>
      </w:pPr>
      <w:r>
        <w:rPr>
          <w:sz w:val="22"/>
        </w:rPr>
        <w:t xml:space="preserve">[13] BRASIL. </w:t>
      </w:r>
      <w:r>
        <w:rPr>
          <w:b/>
          <w:sz w:val="22"/>
        </w:rPr>
        <w:t>Portaria Nº 2.073</w:t>
      </w:r>
      <w:r>
        <w:rPr>
          <w:sz w:val="22"/>
        </w:rPr>
        <w:t>. Brasília: Ministério da Saúde, 2011b. Disponível em: &lt;</w:t>
      </w:r>
      <w:hyperlink r:id="rId19">
        <w:r>
          <w:rPr>
            <w:color w:val="0000FF"/>
            <w:sz w:val="22"/>
            <w:u w:val="single"/>
          </w:rPr>
          <w:t>http://bvsms.saude.gov.br/bvs/saudelegis/gm/2011/prt2073_31_08_2011.html</w:t>
        </w:r>
      </w:hyperlink>
      <w:r>
        <w:rPr>
          <w:sz w:val="22"/>
        </w:rPr>
        <w:t xml:space="preserve">&gt;. </w:t>
      </w:r>
      <w:r w:rsidRPr="00106AE8">
        <w:rPr>
          <w:sz w:val="22"/>
          <w:lang w:val="en-US"/>
        </w:rPr>
        <w:t>Acesso em 16 jul 2013.</w:t>
      </w:r>
    </w:p>
    <w:p w14:paraId="61AD42A8" w14:textId="77777777" w:rsidR="00EF7C3E" w:rsidRDefault="00106AE8">
      <w:pPr>
        <w:spacing w:after="200"/>
        <w:ind w:left="720"/>
      </w:pPr>
      <w:r w:rsidRPr="00106AE8">
        <w:rPr>
          <w:sz w:val="22"/>
          <w:lang w:val="en-US"/>
        </w:rPr>
        <w:t xml:space="preserve">[14] </w:t>
      </w:r>
      <w:r w:rsidRPr="00106AE8">
        <w:rPr>
          <w:i/>
          <w:sz w:val="22"/>
          <w:lang w:val="en-US"/>
        </w:rPr>
        <w:t xml:space="preserve">Health and Social Care Information Centre. </w:t>
      </w:r>
      <w:r w:rsidRPr="00106AE8">
        <w:rPr>
          <w:b/>
          <w:i/>
          <w:sz w:val="22"/>
          <w:lang w:val="en-US"/>
        </w:rPr>
        <w:t>Standards for the clinical structure and content of patient records</w:t>
      </w:r>
      <w:r w:rsidRPr="00106AE8">
        <w:rPr>
          <w:i/>
          <w:sz w:val="22"/>
          <w:lang w:val="en-US"/>
        </w:rPr>
        <w:t xml:space="preserve">. </w:t>
      </w:r>
      <w:r>
        <w:rPr>
          <w:i/>
          <w:sz w:val="22"/>
        </w:rPr>
        <w:t>London: HSCIC,</w:t>
      </w:r>
      <w:r>
        <w:rPr>
          <w:sz w:val="22"/>
        </w:rPr>
        <w:t xml:space="preserve"> v. Disponível em: &lt;</w:t>
      </w:r>
      <w:hyperlink r:id="rId20">
        <w:r>
          <w:rPr>
            <w:color w:val="0000FF"/>
            <w:sz w:val="22"/>
            <w:u w:val="single"/>
          </w:rPr>
          <w:t>http://www.rcplondon.ac.uk/resources/standards-clinical-structure-and-content-patient-records</w:t>
        </w:r>
      </w:hyperlink>
      <w:r>
        <w:rPr>
          <w:sz w:val="22"/>
        </w:rPr>
        <w:t>&gt;. Acesso em: 16 jul 2013.</w:t>
      </w:r>
    </w:p>
    <w:p w14:paraId="4EE3122E" w14:textId="77777777" w:rsidR="00EF7C3E" w:rsidRDefault="00106AE8">
      <w:pPr>
        <w:widowControl w:val="0"/>
        <w:spacing w:after="0"/>
        <w:ind w:left="720"/>
      </w:pPr>
      <w:r>
        <w:rPr>
          <w:sz w:val="22"/>
        </w:rPr>
        <w:t>[15 ] ANVISA. Vocabulário Controlado de Formas Farmacêuticas, Vias de Administração e Embalagens de Medicamentos. Brasília: ANVISA, 2011. 56 p. Disponível em:  http://portal.anvisa.gov.br. Acesso em: 06 jul. 2013.</w:t>
      </w:r>
    </w:p>
    <w:p w14:paraId="783D3ECE" w14:textId="77777777" w:rsidR="00EF7C3E" w:rsidRDefault="00EF7C3E">
      <w:pPr>
        <w:widowControl w:val="0"/>
        <w:spacing w:after="0"/>
      </w:pPr>
    </w:p>
    <w:p w14:paraId="609F6BB5" w14:textId="77777777" w:rsidR="00EF7C3E" w:rsidRDefault="00106AE8">
      <w:pPr>
        <w:widowControl w:val="0"/>
        <w:spacing w:after="0"/>
        <w:ind w:left="705"/>
      </w:pPr>
      <w:r>
        <w:rPr>
          <w:sz w:val="22"/>
        </w:rPr>
        <w:t>[16] BRASIL. ANVISA. Agência Nacional de Vigilância Sanitária. Resolução – RDC n.º 50, de 21 de fevereiro de 2002 – Aprova o Regulamento Técnico destinado ao planejamento, programação, elaboração, avaliação e aprovação de projetos físicos de estabelecimentos assistenciais de saúde. Disponível em:</w:t>
      </w:r>
      <w:hyperlink r:id="rId21">
        <w:r>
          <w:rPr>
            <w:sz w:val="22"/>
          </w:rPr>
          <w:t xml:space="preserve"> &lt;</w:t>
        </w:r>
      </w:hyperlink>
      <w:hyperlink r:id="rId22">
        <w:r>
          <w:rPr>
            <w:color w:val="1155CC"/>
            <w:sz w:val="22"/>
            <w:u w:val="single"/>
          </w:rPr>
          <w:t>http://bvsms.saude.gov.br/bvs/saudelegis/anvisa/2002/res0050_21_02_2002.html</w:t>
        </w:r>
      </w:hyperlink>
      <w:r>
        <w:rPr>
          <w:sz w:val="22"/>
        </w:rPr>
        <w:t>&gt;. Acesso em: 12 set 2014.</w:t>
      </w:r>
    </w:p>
    <w:p w14:paraId="5EF3D6CB" w14:textId="77777777" w:rsidR="00EF7C3E" w:rsidRDefault="00EF7C3E">
      <w:pPr>
        <w:widowControl w:val="0"/>
        <w:spacing w:after="0"/>
        <w:ind w:left="720"/>
      </w:pPr>
    </w:p>
    <w:p w14:paraId="4B8413FE" w14:textId="77777777" w:rsidR="00EF7C3E" w:rsidRDefault="00106AE8">
      <w:pPr>
        <w:widowControl w:val="0"/>
        <w:spacing w:after="0"/>
        <w:ind w:left="720"/>
      </w:pPr>
      <w:r>
        <w:rPr>
          <w:sz w:val="22"/>
        </w:rPr>
        <w:t>[17] BRASIL. ANVISA. Agência Nacional de Vigilância Sanitária. Resolução – RDC n.o 11, de 26 de janeiro de 2006 – Dispõe sobre o Regulamento Técnico de Funcionamento de Serviços que prestam Atenção Domiciliar. Disponível em: http://www.anvisa.gov.br/hotsite/segurancadopaciente/documentos/rdcs/RDC%20N%C2%BA%2011-2006.pdf . Acesso em: 12/09/2014.</w:t>
      </w:r>
    </w:p>
    <w:p w14:paraId="24FFE6D8" w14:textId="77777777" w:rsidR="00EF7C3E" w:rsidRDefault="00EF7C3E">
      <w:pPr>
        <w:widowControl w:val="0"/>
        <w:spacing w:after="0"/>
      </w:pPr>
    </w:p>
    <w:p w14:paraId="0847B1B5" w14:textId="77777777" w:rsidR="00EF7C3E" w:rsidRDefault="00106AE8">
      <w:pPr>
        <w:widowControl w:val="0"/>
        <w:spacing w:after="0"/>
        <w:ind w:left="720"/>
      </w:pPr>
      <w:r>
        <w:rPr>
          <w:sz w:val="22"/>
        </w:rPr>
        <w:t xml:space="preserve">[18] BRASIL. </w:t>
      </w:r>
      <w:r>
        <w:rPr>
          <w:b/>
          <w:sz w:val="22"/>
        </w:rPr>
        <w:t>Cartão Nacional de Saúde:</w:t>
      </w:r>
      <w:r>
        <w:rPr>
          <w:sz w:val="22"/>
        </w:rPr>
        <w:t xml:space="preserve"> normas e procedimentos de uso. Brasília: Ministério da Saúde, 2011a. 74 p. p. Disponível em: &lt;</w:t>
      </w:r>
      <w:hyperlink r:id="rId23">
        <w:r>
          <w:rPr>
            <w:color w:val="0000FF"/>
            <w:sz w:val="22"/>
            <w:u w:val="single"/>
          </w:rPr>
          <w:t>http://portal.saude.gov.br/portal/arquivos/pdf/normas_cartaoSUS_JAN2012.pdf</w:t>
        </w:r>
      </w:hyperlink>
      <w:r>
        <w:rPr>
          <w:sz w:val="22"/>
        </w:rPr>
        <w:t>&gt;. Acesso em: 06 jul 2013.</w:t>
      </w:r>
      <w:r>
        <w:rPr>
          <w:color w:val="FF0000"/>
          <w:sz w:val="22"/>
        </w:rPr>
        <w:t xml:space="preserve"> </w:t>
      </w:r>
    </w:p>
    <w:p w14:paraId="417919F0" w14:textId="77777777" w:rsidR="00EF7C3E" w:rsidRDefault="00EF7C3E">
      <w:pPr>
        <w:widowControl w:val="0"/>
        <w:spacing w:after="0"/>
        <w:ind w:left="720"/>
      </w:pPr>
    </w:p>
    <w:p w14:paraId="5DE4D3F8" w14:textId="77777777" w:rsidR="00EF7C3E" w:rsidRPr="00106AE8" w:rsidRDefault="00106AE8">
      <w:pPr>
        <w:widowControl w:val="0"/>
        <w:spacing w:after="0"/>
        <w:ind w:left="720"/>
        <w:rPr>
          <w:lang w:val="en-US"/>
        </w:rPr>
      </w:pPr>
      <w:r>
        <w:rPr>
          <w:sz w:val="22"/>
        </w:rPr>
        <w:t xml:space="preserve">[19] CONSELHO FEDERAL DE MEDICINA. </w:t>
      </w:r>
      <w:r>
        <w:rPr>
          <w:b/>
          <w:sz w:val="22"/>
        </w:rPr>
        <w:t>RESOLUÇÃO CFM nº 1.638</w:t>
      </w:r>
      <w:r>
        <w:rPr>
          <w:sz w:val="22"/>
        </w:rPr>
        <w:t xml:space="preserve">. </w:t>
      </w:r>
      <w:r w:rsidRPr="00106AE8">
        <w:rPr>
          <w:sz w:val="22"/>
          <w:lang w:val="en-US"/>
        </w:rPr>
        <w:t>Brasília: CFM, 2002. p. 184-185 p.</w:t>
      </w:r>
    </w:p>
    <w:p w14:paraId="2EA4AB62" w14:textId="77777777" w:rsidR="00EF7C3E" w:rsidRPr="00106AE8" w:rsidRDefault="00EF7C3E">
      <w:pPr>
        <w:widowControl w:val="0"/>
        <w:spacing w:after="0"/>
        <w:ind w:left="720"/>
        <w:rPr>
          <w:lang w:val="en-US"/>
        </w:rPr>
      </w:pPr>
    </w:p>
    <w:p w14:paraId="7E4FA3B7" w14:textId="77777777" w:rsidR="00EF7C3E" w:rsidRPr="00106AE8" w:rsidRDefault="00106AE8">
      <w:pPr>
        <w:widowControl w:val="0"/>
        <w:spacing w:after="0"/>
        <w:ind w:left="720"/>
        <w:rPr>
          <w:lang w:val="en-US"/>
        </w:rPr>
      </w:pPr>
      <w:r w:rsidRPr="00106AE8">
        <w:rPr>
          <w:sz w:val="22"/>
          <w:lang w:val="en-US"/>
        </w:rPr>
        <w:t xml:space="preserve">[20] </w:t>
      </w:r>
      <w:r w:rsidRPr="00106AE8">
        <w:rPr>
          <w:i/>
          <w:sz w:val="22"/>
          <w:lang w:val="en-US"/>
        </w:rPr>
        <w:t xml:space="preserve">INTERNATIONAL ORGANIZATION FOR STANDARDIZATION - ISO. </w:t>
      </w:r>
      <w:r w:rsidRPr="00106AE8">
        <w:rPr>
          <w:b/>
          <w:i/>
          <w:sz w:val="22"/>
          <w:lang w:val="en-US"/>
        </w:rPr>
        <w:t>Health informatics, Electronic health record communication, Part 1:</w:t>
      </w:r>
      <w:r w:rsidRPr="00106AE8">
        <w:rPr>
          <w:i/>
          <w:sz w:val="22"/>
          <w:lang w:val="en-US"/>
        </w:rPr>
        <w:t xml:space="preserve"> Reference model. [S.l.]: ISO, 2008.</w:t>
      </w:r>
    </w:p>
    <w:p w14:paraId="5048B0DF" w14:textId="77777777" w:rsidR="00EF7C3E" w:rsidRPr="00106AE8" w:rsidRDefault="00EF7C3E">
      <w:pPr>
        <w:spacing w:after="0"/>
        <w:ind w:left="720"/>
        <w:rPr>
          <w:lang w:val="en-US"/>
        </w:rPr>
      </w:pPr>
    </w:p>
    <w:p w14:paraId="0FB62B90" w14:textId="77777777" w:rsidR="00EF7C3E" w:rsidRDefault="00106AE8">
      <w:pPr>
        <w:spacing w:after="0"/>
        <w:ind w:left="720"/>
      </w:pPr>
      <w:r w:rsidRPr="00106AE8">
        <w:rPr>
          <w:sz w:val="22"/>
          <w:lang w:val="en-US"/>
        </w:rPr>
        <w:lastRenderedPageBreak/>
        <w:t>[21] DS/CEN/TS 15127-1</w:t>
      </w:r>
      <w:r w:rsidRPr="00106AE8">
        <w:rPr>
          <w:i/>
          <w:sz w:val="22"/>
          <w:lang w:val="en-US"/>
        </w:rPr>
        <w:t xml:space="preserve"> Sundheds informatik – Prøvning af fysiologisk målingssoftware – Del 1: Generelt. Health informatics – Testing of physiological measurement software – Part 1: General. </w:t>
      </w:r>
      <w:r w:rsidRPr="00106AE8">
        <w:rPr>
          <w:sz w:val="22"/>
          <w:lang w:val="en-US"/>
        </w:rPr>
        <w:t xml:space="preserve">Ref. No. </w:t>
      </w:r>
      <w:r>
        <w:rPr>
          <w:sz w:val="22"/>
        </w:rPr>
        <w:t>CEN/TS 15127-1:2005.</w:t>
      </w:r>
    </w:p>
    <w:p w14:paraId="5AB1F0E7" w14:textId="77777777" w:rsidR="00EF7C3E" w:rsidRDefault="00EF7C3E">
      <w:pPr>
        <w:spacing w:after="0"/>
      </w:pPr>
    </w:p>
    <w:p w14:paraId="7773B398" w14:textId="77777777" w:rsidR="00EF7C3E" w:rsidRDefault="00106AE8">
      <w:pPr>
        <w:spacing w:after="0"/>
        <w:ind w:left="720"/>
      </w:pPr>
      <w:r>
        <w:rPr>
          <w:sz w:val="22"/>
        </w:rPr>
        <w:t xml:space="preserve">[22] BIBLIOTECA VIRTUAL EM SAÚDE. BVS - DeCS. </w:t>
      </w:r>
      <w:r>
        <w:rPr>
          <w:b/>
          <w:sz w:val="22"/>
        </w:rPr>
        <w:t>Descritores em Ciências da Saúde</w:t>
      </w:r>
      <w:r>
        <w:rPr>
          <w:sz w:val="22"/>
        </w:rPr>
        <w:t>. Disponível em: &lt;</w:t>
      </w:r>
      <w:hyperlink r:id="rId24">
        <w:r>
          <w:rPr>
            <w:color w:val="0000FF"/>
            <w:sz w:val="22"/>
            <w:u w:val="single"/>
          </w:rPr>
          <w:t>http://decs.bvs.br</w:t>
        </w:r>
      </w:hyperlink>
      <w:r>
        <w:rPr>
          <w:sz w:val="22"/>
        </w:rPr>
        <w:t>&gt;. Acesso em: 7 mai 2014. BVS DECS D013812.</w:t>
      </w:r>
    </w:p>
    <w:p w14:paraId="2CBDBAB7" w14:textId="77777777" w:rsidR="00EF7C3E" w:rsidRDefault="00EF7C3E">
      <w:pPr>
        <w:spacing w:after="0"/>
        <w:ind w:left="720"/>
      </w:pPr>
    </w:p>
    <w:p w14:paraId="05B0D8EC" w14:textId="77777777" w:rsidR="00EF7C3E" w:rsidRDefault="00106AE8">
      <w:pPr>
        <w:spacing w:after="0"/>
        <w:ind w:left="720"/>
      </w:pPr>
      <w:r>
        <w:rPr>
          <w:sz w:val="22"/>
        </w:rPr>
        <w:t xml:space="preserve">[23] BIBLIOTECA VIRTUAL EM SAÚDE. BVS - DeCS. </w:t>
      </w:r>
      <w:r>
        <w:rPr>
          <w:b/>
          <w:sz w:val="22"/>
        </w:rPr>
        <w:t>Descritores em Ciências da Saúde</w:t>
      </w:r>
      <w:r>
        <w:rPr>
          <w:sz w:val="22"/>
        </w:rPr>
        <w:t>. Disponível em: &lt;</w:t>
      </w:r>
      <w:hyperlink r:id="rId25">
        <w:r>
          <w:rPr>
            <w:color w:val="0000FF"/>
            <w:sz w:val="22"/>
            <w:u w:val="single"/>
          </w:rPr>
          <w:t>http://decs.bvs.br</w:t>
        </w:r>
      </w:hyperlink>
      <w:r>
        <w:rPr>
          <w:sz w:val="22"/>
        </w:rPr>
        <w:t xml:space="preserve">&gt;. Acesso em: </w:t>
      </w:r>
      <w:r>
        <w:t>7</w:t>
      </w:r>
      <w:r>
        <w:rPr>
          <w:sz w:val="22"/>
        </w:rPr>
        <w:t xml:space="preserve"> mai 2014. BVS DECS D013514.</w:t>
      </w:r>
    </w:p>
    <w:p w14:paraId="6C7E926D" w14:textId="77777777" w:rsidR="00EF7C3E" w:rsidRDefault="00EF7C3E">
      <w:pPr>
        <w:spacing w:after="0"/>
        <w:ind w:left="720"/>
      </w:pPr>
    </w:p>
    <w:p w14:paraId="4EC43E62" w14:textId="77777777" w:rsidR="00EF7C3E" w:rsidRDefault="00106AE8">
      <w:pPr>
        <w:spacing w:after="0"/>
        <w:ind w:left="720"/>
      </w:pPr>
      <w:r>
        <w:rPr>
          <w:sz w:val="22"/>
        </w:rPr>
        <w:t xml:space="preserve">[24] ORGANIZAÇÃO MUNDIAL DE SAÚDE. </w:t>
      </w:r>
      <w:r>
        <w:rPr>
          <w:b/>
          <w:sz w:val="22"/>
        </w:rPr>
        <w:t>CID-10: Classificação Estatística Internacional de Doenças com disquete</w:t>
      </w:r>
      <w:r>
        <w:rPr>
          <w:sz w:val="22"/>
        </w:rPr>
        <w:t xml:space="preserve"> Vol. 1, EDUSP, 1994. </w:t>
      </w:r>
    </w:p>
    <w:p w14:paraId="599A06E6" w14:textId="77777777" w:rsidR="00EF7C3E" w:rsidRDefault="00EF7C3E">
      <w:pPr>
        <w:spacing w:after="0"/>
        <w:ind w:left="720"/>
      </w:pPr>
    </w:p>
    <w:p w14:paraId="05078278" w14:textId="77777777" w:rsidR="00EF7C3E" w:rsidRDefault="00106AE8">
      <w:pPr>
        <w:spacing w:after="0"/>
        <w:ind w:left="720"/>
      </w:pPr>
      <w:r>
        <w:rPr>
          <w:sz w:val="22"/>
        </w:rPr>
        <w:t>[25] BIBLIOTECA VIRTUAL EM SAÚDE. BVS - DeCS. Descritores em Ciências da Saúde. Disponível em: &lt;</w:t>
      </w:r>
      <w:hyperlink r:id="rId26">
        <w:r>
          <w:rPr>
            <w:color w:val="1155CC"/>
            <w:sz w:val="22"/>
            <w:u w:val="single"/>
          </w:rPr>
          <w:t>http://decs.bvs.br</w:t>
        </w:r>
      </w:hyperlink>
      <w:r>
        <w:rPr>
          <w:sz w:val="22"/>
        </w:rPr>
        <w:t>&gt;. Acesso em: 18 dez 2013. BVS DECS D049590.</w:t>
      </w:r>
    </w:p>
    <w:p w14:paraId="0C24F210" w14:textId="77777777" w:rsidR="00EF7C3E" w:rsidRDefault="00EF7C3E">
      <w:pPr>
        <w:spacing w:after="0"/>
        <w:ind w:left="720"/>
      </w:pPr>
    </w:p>
    <w:p w14:paraId="006719B2" w14:textId="77777777" w:rsidR="00EF7C3E" w:rsidRDefault="00106AE8">
      <w:pPr>
        <w:spacing w:after="0"/>
        <w:ind w:left="720"/>
      </w:pPr>
      <w:r>
        <w:rPr>
          <w:sz w:val="22"/>
        </w:rPr>
        <w:t xml:space="preserve">[26] GIGLIOLA, M. R. P., </w:t>
      </w:r>
      <w:r>
        <w:rPr>
          <w:i/>
          <w:sz w:val="22"/>
        </w:rPr>
        <w:t>et al.</w:t>
      </w:r>
      <w:r>
        <w:rPr>
          <w:sz w:val="22"/>
        </w:rPr>
        <w:t xml:space="preserve"> (2005). Via de parto e risco para mortalidade neonatal em Goiânia no ano de 2000 Obstetric delivery and risk of neonatal mortality in Goiânia in 2000, Brazil. Rev Saúde Pública </w:t>
      </w:r>
      <w:r>
        <w:rPr>
          <w:b/>
          <w:sz w:val="22"/>
        </w:rPr>
        <w:t>39</w:t>
      </w:r>
      <w:r>
        <w:rPr>
          <w:sz w:val="22"/>
        </w:rPr>
        <w:t>(3): 350-357.</w:t>
      </w:r>
    </w:p>
    <w:p w14:paraId="0E5178E4" w14:textId="77777777" w:rsidR="00EF7C3E" w:rsidRDefault="00EF7C3E">
      <w:pPr>
        <w:spacing w:after="0"/>
        <w:ind w:left="720"/>
      </w:pPr>
    </w:p>
    <w:p w14:paraId="66977148" w14:textId="77777777" w:rsidR="00EF7C3E" w:rsidRDefault="00106AE8">
      <w:pPr>
        <w:spacing w:after="0"/>
        <w:ind w:left="720"/>
      </w:pPr>
      <w:r>
        <w:rPr>
          <w:sz w:val="22"/>
        </w:rPr>
        <w:t>[27] BIBLIOTECA VIRTUAL EM SAÚDE. BVS - DeCS. Descritores em Ciências da Saúde. Disponível em: &lt;</w:t>
      </w:r>
      <w:hyperlink r:id="rId27">
        <w:r>
          <w:rPr>
            <w:color w:val="1155CC"/>
            <w:sz w:val="22"/>
            <w:u w:val="single"/>
          </w:rPr>
          <w:t>http://decs.bvs.br</w:t>
        </w:r>
      </w:hyperlink>
      <w:hyperlink r:id="rId28">
        <w:r>
          <w:rPr>
            <w:sz w:val="22"/>
          </w:rPr>
          <w:t>&gt;</w:t>
        </w:r>
      </w:hyperlink>
      <w:r>
        <w:rPr>
          <w:sz w:val="22"/>
        </w:rPr>
        <w:t>. Acesso em: 18 dez 2013. BVS DECS D11248.</w:t>
      </w:r>
    </w:p>
    <w:p w14:paraId="5AE1D70A" w14:textId="77777777" w:rsidR="00EF7C3E" w:rsidRDefault="00EF7C3E">
      <w:pPr>
        <w:spacing w:after="0"/>
        <w:ind w:left="720"/>
      </w:pPr>
    </w:p>
    <w:p w14:paraId="25037EAA" w14:textId="77777777" w:rsidR="00EF7C3E" w:rsidRDefault="00106AE8">
      <w:pPr>
        <w:spacing w:after="0"/>
        <w:ind w:left="720"/>
      </w:pPr>
      <w:r>
        <w:rPr>
          <w:sz w:val="22"/>
        </w:rPr>
        <w:t>[28] SOCIEDADE BRASILEIRA DE TRIAGEM NEONATAL. Triagem o que é?. Acesso em: &lt;</w:t>
      </w:r>
      <w:hyperlink r:id="rId29">
        <w:r>
          <w:rPr>
            <w:color w:val="1155CC"/>
            <w:sz w:val="22"/>
            <w:u w:val="single"/>
          </w:rPr>
          <w:t>http://www.sbtn.org.br/pg_triag_oquee.htm</w:t>
        </w:r>
      </w:hyperlink>
      <w:r>
        <w:rPr>
          <w:sz w:val="22"/>
        </w:rPr>
        <w:t>&gt;. Acesso em: 8 out 2014.</w:t>
      </w:r>
      <w:r>
        <w:rPr>
          <w:color w:val="FF0000"/>
          <w:sz w:val="22"/>
        </w:rPr>
        <w:t xml:space="preserve"> </w:t>
      </w:r>
    </w:p>
    <w:p w14:paraId="121F060B" w14:textId="77777777" w:rsidR="00EF7C3E" w:rsidRDefault="00EF7C3E">
      <w:pPr>
        <w:spacing w:after="0"/>
        <w:ind w:left="720"/>
      </w:pPr>
    </w:p>
    <w:p w14:paraId="4B379602" w14:textId="77777777" w:rsidR="00EF7C3E" w:rsidRDefault="00106AE8">
      <w:pPr>
        <w:spacing w:after="0"/>
        <w:ind w:left="720"/>
      </w:pPr>
      <w:r>
        <w:rPr>
          <w:sz w:val="22"/>
        </w:rPr>
        <w:t>[</w:t>
      </w:r>
      <w:r>
        <w:rPr>
          <w:sz w:val="22"/>
          <w:highlight w:val="white"/>
        </w:rPr>
        <w:t>29</w:t>
      </w:r>
      <w:r>
        <w:rPr>
          <w:sz w:val="22"/>
        </w:rPr>
        <w:t>] BIBLIOTECA VIRTUAL EM SAÚDE. BVS - DeCS. Descritores em Ciências da Saúde. Disponível em: &lt;</w:t>
      </w:r>
      <w:hyperlink r:id="rId30">
        <w:r>
          <w:rPr>
            <w:sz w:val="22"/>
            <w:u w:val="single"/>
          </w:rPr>
          <w:t>http://www.decs.bvs.br</w:t>
        </w:r>
      </w:hyperlink>
      <w:r>
        <w:rPr>
          <w:sz w:val="22"/>
        </w:rPr>
        <w:t xml:space="preserve">&gt;. Acesso em: 18 dez 2013. BVS DECS D005865. </w:t>
      </w:r>
    </w:p>
    <w:p w14:paraId="2E82A58B" w14:textId="77777777" w:rsidR="00EF7C3E" w:rsidRDefault="00EF7C3E">
      <w:pPr>
        <w:spacing w:after="0"/>
        <w:ind w:left="720"/>
      </w:pPr>
    </w:p>
    <w:p w14:paraId="65157EAA" w14:textId="77777777" w:rsidR="00EF7C3E" w:rsidRDefault="00106AE8">
      <w:pPr>
        <w:spacing w:after="0"/>
        <w:ind w:left="720"/>
      </w:pPr>
      <w:r>
        <w:rPr>
          <w:sz w:val="22"/>
        </w:rPr>
        <w:t>[</w:t>
      </w:r>
      <w:r>
        <w:rPr>
          <w:sz w:val="22"/>
          <w:highlight w:val="white"/>
        </w:rPr>
        <w:t>30</w:t>
      </w:r>
      <w:r>
        <w:rPr>
          <w:sz w:val="22"/>
        </w:rPr>
        <w:t>] BIBLIOTECA VIRTUAL EM SAÚDE. BVS - DeCS. Descritores em Ciências da Saúde. Disponível em: &lt;</w:t>
      </w:r>
      <w:hyperlink r:id="rId31">
        <w:r>
          <w:rPr>
            <w:sz w:val="22"/>
            <w:u w:val="single"/>
          </w:rPr>
          <w:t>http://www.decs.bvs.br</w:t>
        </w:r>
      </w:hyperlink>
      <w:r>
        <w:rPr>
          <w:sz w:val="22"/>
        </w:rPr>
        <w:t>&gt;. Acesso em: 18 dez 2013. BVS DECS D001724.</w:t>
      </w:r>
    </w:p>
    <w:p w14:paraId="04A9304E" w14:textId="77777777" w:rsidR="00EF7C3E" w:rsidRDefault="00EF7C3E">
      <w:pPr>
        <w:spacing w:after="0"/>
        <w:ind w:left="720"/>
      </w:pPr>
    </w:p>
    <w:p w14:paraId="69AECD11" w14:textId="77777777" w:rsidR="00EF7C3E" w:rsidRPr="00106AE8" w:rsidRDefault="00106AE8">
      <w:pPr>
        <w:spacing w:after="0"/>
        <w:ind w:left="720"/>
        <w:rPr>
          <w:lang w:val="en-US"/>
        </w:rPr>
      </w:pPr>
      <w:r>
        <w:rPr>
          <w:sz w:val="22"/>
        </w:rPr>
        <w:t>[</w:t>
      </w:r>
      <w:r>
        <w:rPr>
          <w:sz w:val="22"/>
          <w:highlight w:val="white"/>
        </w:rPr>
        <w:t>31</w:t>
      </w:r>
      <w:r>
        <w:rPr>
          <w:sz w:val="22"/>
        </w:rPr>
        <w:t>] BIBLIOTECA VIRTUAL EM SAÚDE. BVS - DeCS. Descritores em Ciências da Saúde. Disponível em: &lt;</w:t>
      </w:r>
      <w:hyperlink r:id="rId32">
        <w:r>
          <w:rPr>
            <w:color w:val="0000FF"/>
            <w:sz w:val="22"/>
            <w:u w:val="single"/>
          </w:rPr>
          <w:t>http://www.decs.bvs.br</w:t>
        </w:r>
      </w:hyperlink>
      <w:r>
        <w:rPr>
          <w:sz w:val="22"/>
        </w:rPr>
        <w:t xml:space="preserve">&gt;. Acesso em: 18 dez 2013. </w:t>
      </w:r>
      <w:r w:rsidRPr="00106AE8">
        <w:rPr>
          <w:sz w:val="22"/>
          <w:lang w:val="en-US"/>
        </w:rPr>
        <w:t>BVS DECS D001034.</w:t>
      </w:r>
    </w:p>
    <w:p w14:paraId="71FDEFDF" w14:textId="77777777" w:rsidR="00EF7C3E" w:rsidRPr="00106AE8" w:rsidRDefault="00EF7C3E">
      <w:pPr>
        <w:spacing w:after="0"/>
        <w:ind w:left="720"/>
        <w:rPr>
          <w:lang w:val="en-US"/>
        </w:rPr>
      </w:pPr>
    </w:p>
    <w:p w14:paraId="35E83107" w14:textId="77777777" w:rsidR="00EF7C3E" w:rsidRDefault="00106AE8">
      <w:pPr>
        <w:spacing w:after="0"/>
        <w:ind w:left="720"/>
      </w:pPr>
      <w:r w:rsidRPr="00106AE8">
        <w:rPr>
          <w:sz w:val="22"/>
          <w:highlight w:val="white"/>
          <w:lang w:val="en-US"/>
        </w:rPr>
        <w:t xml:space="preserve">[32] BATTAGLIA, F. C.; LUBCHENCO, L. O. A practical classification of newborn infants by weight and gestational age. </w:t>
      </w:r>
      <w:r>
        <w:rPr>
          <w:b/>
          <w:sz w:val="22"/>
          <w:highlight w:val="white"/>
        </w:rPr>
        <w:t xml:space="preserve">J Pediatr, </w:t>
      </w:r>
      <w:r>
        <w:rPr>
          <w:sz w:val="22"/>
          <w:highlight w:val="white"/>
        </w:rPr>
        <w:t>v. 71, n. 2, p. 159-63, Aug 1967.</w:t>
      </w:r>
    </w:p>
    <w:p w14:paraId="27ADAC7E" w14:textId="77777777" w:rsidR="00EF7C3E" w:rsidRDefault="00EF7C3E">
      <w:pPr>
        <w:spacing w:after="0"/>
        <w:ind w:left="720"/>
      </w:pPr>
    </w:p>
    <w:p w14:paraId="4CBF142C" w14:textId="77777777" w:rsidR="00EF7C3E" w:rsidRDefault="00106AE8">
      <w:pPr>
        <w:spacing w:after="0"/>
        <w:ind w:left="720"/>
      </w:pPr>
      <w:r>
        <w:rPr>
          <w:sz w:val="22"/>
          <w:highlight w:val="white"/>
        </w:rPr>
        <w:t>[33] BIBLIOTECA VIRTUAL EM SAÚDE. BVS - DeCS. Descritores em Ciências da Saúde. Disponível em: &lt;</w:t>
      </w:r>
      <w:hyperlink r:id="rId33">
        <w:r>
          <w:rPr>
            <w:sz w:val="22"/>
            <w:highlight w:val="white"/>
            <w:u w:val="single"/>
          </w:rPr>
          <w:t>http://www.decs.bvs.br</w:t>
        </w:r>
      </w:hyperlink>
      <w:r>
        <w:rPr>
          <w:sz w:val="22"/>
          <w:highlight w:val="white"/>
        </w:rPr>
        <w:t>&gt;. Acesso em: 1 dez 2014. BVS DECS D007567.</w:t>
      </w:r>
    </w:p>
    <w:p w14:paraId="5975B0E0" w14:textId="77777777" w:rsidR="00EF7C3E" w:rsidRDefault="00EF7C3E">
      <w:pPr>
        <w:widowControl w:val="0"/>
        <w:tabs>
          <w:tab w:val="left" w:pos="10773"/>
        </w:tabs>
        <w:spacing w:after="0"/>
      </w:pPr>
      <w:bookmarkStart w:id="29" w:name="h.2jxsxqh" w:colFirst="0" w:colLast="0"/>
      <w:bookmarkEnd w:id="29"/>
    </w:p>
    <w:p w14:paraId="130F79DD" w14:textId="77777777" w:rsidR="00EF7C3E" w:rsidRDefault="00EF7C3E"/>
    <w:sectPr w:rsidR="00EF7C3E">
      <w:headerReference w:type="default" r:id="rId34"/>
      <w:footerReference w:type="default" r:id="rId35"/>
      <w:pgSz w:w="11907" w:h="16840"/>
      <w:pgMar w:top="851" w:right="680" w:bottom="663" w:left="99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 w:author="Andréia Cristina Sousa" w:date="2015-02-16T00:44:00Z" w:initials="">
    <w:p w14:paraId="72C2F356" w14:textId="77777777" w:rsidR="00617261" w:rsidRDefault="00617261">
      <w:pPr>
        <w:widowControl w:val="0"/>
        <w:spacing w:after="0"/>
        <w:jc w:val="left"/>
      </w:pPr>
      <w:r>
        <w:rPr>
          <w:sz w:val="22"/>
        </w:rPr>
        <w:t>Lembrete: Andréia revisar conforme o geral - toda tabela</w:t>
      </w:r>
    </w:p>
  </w:comment>
  <w:comment w:id="22" w:author="Andréia Cristina Sousa" w:date="2015-02-16T00:44:00Z" w:initials="">
    <w:p w14:paraId="3BFE1E9B" w14:textId="77777777" w:rsidR="00617261" w:rsidRDefault="00617261">
      <w:pPr>
        <w:widowControl w:val="0"/>
        <w:spacing w:after="0"/>
        <w:jc w:val="left"/>
      </w:pPr>
      <w:r>
        <w:rPr>
          <w:sz w:val="22"/>
        </w:rPr>
        <w:t>Tirar linha tipo de dados no doc</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C2F356" w15:done="0"/>
  <w15:commentEx w15:paraId="3BFE1E9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A74CC" w14:textId="77777777" w:rsidR="00363920" w:rsidRDefault="00363920">
      <w:pPr>
        <w:spacing w:after="0"/>
      </w:pPr>
      <w:r>
        <w:separator/>
      </w:r>
    </w:p>
  </w:endnote>
  <w:endnote w:type="continuationSeparator" w:id="0">
    <w:p w14:paraId="5F137EBA" w14:textId="77777777" w:rsidR="00363920" w:rsidRDefault="003639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23EFF" w14:textId="77777777" w:rsidR="00617261" w:rsidRDefault="00617261">
    <w:pPr>
      <w:widowControl w:val="0"/>
      <w:spacing w:after="200" w:line="276" w:lineRule="auto"/>
      <w:jc w:val="left"/>
    </w:pPr>
  </w:p>
  <w:tbl>
    <w:tblPr>
      <w:tblStyle w:val="a4"/>
      <w:tblW w:w="10206" w:type="dxa"/>
      <w:tblInd w:w="0" w:type="dxa"/>
      <w:tblBorders>
        <w:top w:val="single" w:sz="4" w:space="0" w:color="000000"/>
      </w:tblBorders>
      <w:tblLayout w:type="fixed"/>
      <w:tblLook w:val="0000" w:firstRow="0" w:lastRow="0" w:firstColumn="0" w:lastColumn="0" w:noHBand="0" w:noVBand="0"/>
    </w:tblPr>
    <w:tblGrid>
      <w:gridCol w:w="9449"/>
      <w:gridCol w:w="757"/>
    </w:tblGrid>
    <w:tr w:rsidR="00617261" w14:paraId="762DFB78" w14:textId="77777777">
      <w:tc>
        <w:tcPr>
          <w:tcW w:w="9449" w:type="dxa"/>
          <w:tcBorders>
            <w:top w:val="single" w:sz="12" w:space="0" w:color="000000"/>
            <w:bottom w:val="nil"/>
          </w:tcBorders>
        </w:tcPr>
        <w:p w14:paraId="37277249" w14:textId="77777777" w:rsidR="00617261" w:rsidRDefault="00617261">
          <w:pPr>
            <w:widowControl w:val="0"/>
            <w:tabs>
              <w:tab w:val="center" w:pos="4419"/>
              <w:tab w:val="right" w:pos="8838"/>
            </w:tabs>
            <w:spacing w:before="120" w:after="0"/>
            <w:jc w:val="center"/>
          </w:pPr>
          <w:r>
            <w:rPr>
              <w:b/>
              <w:smallCaps/>
            </w:rPr>
            <w:t>NÃO TEM VALOR NORMATIVO</w:t>
          </w:r>
        </w:p>
      </w:tc>
      <w:tc>
        <w:tcPr>
          <w:tcW w:w="757" w:type="dxa"/>
          <w:tcBorders>
            <w:top w:val="single" w:sz="12" w:space="0" w:color="000000"/>
            <w:bottom w:val="nil"/>
          </w:tcBorders>
        </w:tcPr>
        <w:p w14:paraId="7F583674" w14:textId="39DA46DB" w:rsidR="00617261" w:rsidRDefault="00617261">
          <w:pPr>
            <w:widowControl w:val="0"/>
            <w:tabs>
              <w:tab w:val="center" w:pos="4419"/>
              <w:tab w:val="right" w:pos="8838"/>
            </w:tabs>
            <w:spacing w:before="120" w:after="0"/>
            <w:jc w:val="center"/>
          </w:pPr>
          <w:r>
            <w:fldChar w:fldCharType="begin"/>
          </w:r>
          <w:r>
            <w:instrText>PAGE</w:instrText>
          </w:r>
          <w:r>
            <w:fldChar w:fldCharType="separate"/>
          </w:r>
          <w:r w:rsidR="00892910">
            <w:rPr>
              <w:noProof/>
            </w:rPr>
            <w:t>33</w:t>
          </w:r>
          <w:r>
            <w:fldChar w:fldCharType="end"/>
          </w:r>
          <w:r>
            <w:rPr>
              <w:b/>
              <w:smallCaps/>
            </w:rPr>
            <w:t>/27</w:t>
          </w:r>
        </w:p>
      </w:tc>
    </w:tr>
  </w:tbl>
  <w:p w14:paraId="5D152A32" w14:textId="77777777" w:rsidR="00617261" w:rsidRDefault="00617261"/>
  <w:p w14:paraId="1000A6E5" w14:textId="77777777" w:rsidR="00617261" w:rsidRDefault="00617261"/>
  <w:p w14:paraId="040F53CC" w14:textId="77777777" w:rsidR="00617261" w:rsidRDefault="00617261">
    <w:r>
      <w:t xml:space="preserve"> Na página 10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59A9E" w14:textId="77777777" w:rsidR="00363920" w:rsidRDefault="00363920">
      <w:pPr>
        <w:spacing w:after="0"/>
      </w:pPr>
      <w:r>
        <w:separator/>
      </w:r>
    </w:p>
  </w:footnote>
  <w:footnote w:type="continuationSeparator" w:id="0">
    <w:p w14:paraId="4071DD53" w14:textId="77777777" w:rsidR="00363920" w:rsidRDefault="0036392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FD48C" w14:textId="77777777" w:rsidR="00617261" w:rsidRDefault="00617261">
    <w:pPr>
      <w:widowControl w:val="0"/>
      <w:tabs>
        <w:tab w:val="left" w:pos="567"/>
      </w:tabs>
      <w:spacing w:after="200" w:line="276" w:lineRule="auto"/>
      <w:ind w:left="150"/>
      <w:jc w:val="left"/>
    </w:pPr>
  </w:p>
  <w:tbl>
    <w:tblPr>
      <w:tblStyle w:val="a3"/>
      <w:tblW w:w="10206" w:type="dxa"/>
      <w:tblInd w:w="0" w:type="dxa"/>
      <w:tblLayout w:type="fixed"/>
      <w:tblLook w:val="0000" w:firstRow="0" w:lastRow="0" w:firstColumn="0" w:lastColumn="0" w:noHBand="0" w:noVBand="0"/>
    </w:tblPr>
    <w:tblGrid>
      <w:gridCol w:w="1116"/>
      <w:gridCol w:w="9090"/>
    </w:tblGrid>
    <w:tr w:rsidR="00617261" w14:paraId="6FC8B77B" w14:textId="77777777">
      <w:trPr>
        <w:trHeight w:val="960"/>
      </w:trPr>
      <w:tc>
        <w:tcPr>
          <w:tcW w:w="1116" w:type="dxa"/>
          <w:vAlign w:val="center"/>
        </w:tcPr>
        <w:p w14:paraId="24F9E6C9" w14:textId="77777777" w:rsidR="00617261" w:rsidRDefault="00617261">
          <w:pPr>
            <w:tabs>
              <w:tab w:val="center" w:pos="4419"/>
              <w:tab w:val="right" w:pos="8838"/>
            </w:tabs>
            <w:spacing w:after="0"/>
            <w:jc w:val="center"/>
          </w:pPr>
          <w:r>
            <w:rPr>
              <w:noProof/>
            </w:rPr>
            <w:drawing>
              <wp:inline distT="0" distB="0" distL="0" distR="0" wp14:anchorId="3B7923FB" wp14:editId="316637D7">
                <wp:extent cx="571500" cy="600075"/>
                <wp:effectExtent l="0" t="0" r="0" b="0"/>
                <wp:docPr id="1" name="image01.png" descr="logo_bola_reduzido_TIF"/>
                <wp:cNvGraphicFramePr/>
                <a:graphic xmlns:a="http://schemas.openxmlformats.org/drawingml/2006/main">
                  <a:graphicData uri="http://schemas.openxmlformats.org/drawingml/2006/picture">
                    <pic:pic xmlns:pic="http://schemas.openxmlformats.org/drawingml/2006/picture">
                      <pic:nvPicPr>
                        <pic:cNvPr id="0" name="image01.png" descr="logo_bola_reduzido_TIF"/>
                        <pic:cNvPicPr preferRelativeResize="0"/>
                      </pic:nvPicPr>
                      <pic:blipFill>
                        <a:blip r:embed="rId1"/>
                        <a:srcRect/>
                        <a:stretch>
                          <a:fillRect/>
                        </a:stretch>
                      </pic:blipFill>
                      <pic:spPr>
                        <a:xfrm>
                          <a:off x="0" y="0"/>
                          <a:ext cx="571500" cy="600075"/>
                        </a:xfrm>
                        <a:prstGeom prst="rect">
                          <a:avLst/>
                        </a:prstGeom>
                        <a:ln/>
                      </pic:spPr>
                    </pic:pic>
                  </a:graphicData>
                </a:graphic>
              </wp:inline>
            </w:drawing>
          </w:r>
        </w:p>
      </w:tc>
      <w:tc>
        <w:tcPr>
          <w:tcW w:w="9090" w:type="dxa"/>
          <w:tcBorders>
            <w:top w:val="single" w:sz="12" w:space="0" w:color="FFFFFF"/>
            <w:bottom w:val="single" w:sz="12" w:space="0" w:color="FFFFFF"/>
          </w:tcBorders>
          <w:vAlign w:val="center"/>
        </w:tcPr>
        <w:p w14:paraId="22178477" w14:textId="77777777" w:rsidR="00617261" w:rsidRDefault="00617261">
          <w:pPr>
            <w:tabs>
              <w:tab w:val="center" w:pos="4419"/>
              <w:tab w:val="right" w:pos="8838"/>
            </w:tabs>
            <w:spacing w:after="0"/>
            <w:jc w:val="center"/>
          </w:pPr>
          <w:r>
            <w:rPr>
              <w:b/>
              <w:smallCaps/>
            </w:rPr>
            <w:t>ABNT/CEE-78</w:t>
          </w:r>
        </w:p>
        <w:p w14:paraId="7B417BBB" w14:textId="77777777" w:rsidR="00617261" w:rsidRDefault="00617261">
          <w:pPr>
            <w:tabs>
              <w:tab w:val="center" w:pos="4419"/>
              <w:tab w:val="right" w:pos="8838"/>
            </w:tabs>
            <w:spacing w:after="0"/>
            <w:jc w:val="center"/>
          </w:pPr>
          <w:r>
            <w:rPr>
              <w:b/>
              <w:smallCaps/>
            </w:rPr>
            <w:t xml:space="preserve">PROJETO …….. </w:t>
          </w:r>
        </w:p>
        <w:p w14:paraId="1A349F1C" w14:textId="77777777" w:rsidR="00617261" w:rsidRDefault="00617261">
          <w:pPr>
            <w:tabs>
              <w:tab w:val="center" w:pos="4419"/>
              <w:tab w:val="right" w:pos="8838"/>
            </w:tabs>
            <w:spacing w:after="0"/>
            <w:jc w:val="center"/>
          </w:pPr>
          <w:r>
            <w:rPr>
              <w:b/>
              <w:smallCaps/>
            </w:rPr>
            <w:t>JAN 2015</w:t>
          </w:r>
        </w:p>
      </w:tc>
    </w:tr>
  </w:tbl>
  <w:p w14:paraId="0233E060" w14:textId="77777777" w:rsidR="00617261" w:rsidRDefault="0061726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27D9"/>
    <w:multiLevelType w:val="hybridMultilevel"/>
    <w:tmpl w:val="BADC2770"/>
    <w:lvl w:ilvl="0" w:tplc="03E0F79C">
      <w:start w:val="1"/>
      <w:numFmt w:val="lowerLetter"/>
      <w:lvlText w:val="%1)"/>
      <w:lvlJc w:val="left"/>
      <w:pPr>
        <w:ind w:left="720" w:hanging="360"/>
      </w:pPr>
      <w:rPr>
        <w:rFonts w:ascii="Arial" w:eastAsia="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A55008"/>
    <w:multiLevelType w:val="multilevel"/>
    <w:tmpl w:val="AF365162"/>
    <w:lvl w:ilvl="0">
      <w:start w:val="1"/>
      <w:numFmt w:val="upperLetter"/>
      <w:pStyle w:val="AnexoTtulo"/>
      <w:suff w:val="nothing"/>
      <w:lvlText w:val="Anexo %1"/>
      <w:lvlJc w:val="left"/>
      <w:pPr>
        <w:ind w:left="0" w:firstLine="0"/>
      </w:pPr>
      <w:rPr>
        <w:rFonts w:ascii="Arial" w:hAnsi="Arial" w:cs="Times New Roman" w:hint="default"/>
        <w:b/>
        <w:i w:val="0"/>
        <w:sz w:val="28"/>
      </w:rPr>
    </w:lvl>
    <w:lvl w:ilvl="1">
      <w:start w:val="1"/>
      <w:numFmt w:val="decimal"/>
      <w:pStyle w:val="Anexo1Seocomttulo13pt"/>
      <w:lvlText w:val="%1.%2"/>
      <w:lvlJc w:val="left"/>
      <w:pPr>
        <w:tabs>
          <w:tab w:val="num" w:pos="420"/>
        </w:tabs>
        <w:ind w:left="0" w:firstLine="0"/>
      </w:pPr>
      <w:rPr>
        <w:b/>
        <w:i w:val="0"/>
        <w:color w:val="auto"/>
      </w:rPr>
    </w:lvl>
    <w:lvl w:ilvl="2">
      <w:start w:val="1"/>
      <w:numFmt w:val="decimal"/>
      <w:pStyle w:val="Anexo11Seocomttulo12pt"/>
      <w:lvlText w:val="%1.%2.%3"/>
      <w:lvlJc w:val="left"/>
      <w:pPr>
        <w:tabs>
          <w:tab w:val="num" w:pos="720"/>
        </w:tabs>
        <w:ind w:left="0" w:firstLine="0"/>
      </w:pPr>
      <w:rPr>
        <w:b/>
        <w:i w:val="0"/>
      </w:rPr>
    </w:lvl>
    <w:lvl w:ilvl="3">
      <w:start w:val="1"/>
      <w:numFmt w:val="decimal"/>
      <w:pStyle w:val="Anexo111Seocomttulo11pt"/>
      <w:lvlText w:val="%1.%2.%3.%4"/>
      <w:lvlJc w:val="left"/>
      <w:pPr>
        <w:tabs>
          <w:tab w:val="num" w:pos="1080"/>
        </w:tabs>
        <w:ind w:left="0" w:firstLine="0"/>
      </w:pPr>
      <w:rPr>
        <w:b/>
        <w:i w:val="0"/>
      </w:rPr>
    </w:lvl>
    <w:lvl w:ilvl="4">
      <w:start w:val="1"/>
      <w:numFmt w:val="decimal"/>
      <w:pStyle w:val="Anexo1111Seocomttulo11pt"/>
      <w:lvlText w:val="%1.%2.%3.%4.%5"/>
      <w:lvlJc w:val="left"/>
      <w:pPr>
        <w:tabs>
          <w:tab w:val="num" w:pos="1080"/>
        </w:tabs>
        <w:ind w:left="0" w:firstLine="0"/>
      </w:pPr>
      <w:rPr>
        <w:b/>
        <w:i w:val="0"/>
      </w:rPr>
    </w:lvl>
    <w:lvl w:ilvl="5">
      <w:start w:val="1"/>
      <w:numFmt w:val="decimal"/>
      <w:pStyle w:val="Anexo11111Seocomttulo11pt"/>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15:restartNumberingAfterBreak="0">
    <w:nsid w:val="12BE2D2A"/>
    <w:multiLevelType w:val="multilevel"/>
    <w:tmpl w:val="C414CF08"/>
    <w:lvl w:ilvl="0">
      <w:start w:val="1"/>
      <w:numFmt w:val="lowerLetter"/>
      <w:lvlText w:val="%1)"/>
      <w:lvlJc w:val="left"/>
      <w:pPr>
        <w:ind w:left="454" w:firstLine="57"/>
      </w:pPr>
      <w:rPr>
        <w:rFonts w:ascii="Arial" w:eastAsia="Arial" w:hAnsi="Arial" w:cs="Arial"/>
        <w:b w:val="0"/>
        <w:i w:val="0"/>
        <w:sz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1CB633E3"/>
    <w:multiLevelType w:val="multilevel"/>
    <w:tmpl w:val="8986579E"/>
    <w:lvl w:ilvl="0">
      <w:start w:val="1"/>
      <w:numFmt w:val="decimal"/>
      <w:lvlText w:val="%1"/>
      <w:lvlJc w:val="left"/>
      <w:pPr>
        <w:ind w:left="432" w:firstLine="0"/>
      </w:pPr>
      <w:rPr>
        <w:b/>
        <w:i w:val="0"/>
        <w:sz w:val="26"/>
      </w:rPr>
    </w:lvl>
    <w:lvl w:ilvl="1">
      <w:start w:val="1"/>
      <w:numFmt w:val="decimal"/>
      <w:lvlText w:val="%1.%2"/>
      <w:lvlJc w:val="left"/>
      <w:pPr>
        <w:ind w:left="0" w:firstLine="0"/>
      </w:pPr>
      <w:rPr>
        <w:b/>
        <w:i w:val="0"/>
      </w:rPr>
    </w:lvl>
    <w:lvl w:ilvl="2">
      <w:start w:val="1"/>
      <w:numFmt w:val="decimal"/>
      <w:lvlText w:val="%1.%2.%3"/>
      <w:lvlJc w:val="left"/>
      <w:pPr>
        <w:ind w:left="0" w:firstLine="0"/>
      </w:pPr>
      <w:rPr>
        <w:b/>
        <w:i w:val="0"/>
      </w:rPr>
    </w:lvl>
    <w:lvl w:ilvl="3">
      <w:start w:val="1"/>
      <w:numFmt w:val="decimal"/>
      <w:lvlText w:val="%1.%2.%3.%4"/>
      <w:lvlJc w:val="left"/>
      <w:pPr>
        <w:ind w:left="0" w:firstLine="0"/>
      </w:pPr>
      <w:rPr>
        <w:b/>
        <w:i w:val="0"/>
      </w:rPr>
    </w:lvl>
    <w:lvl w:ilvl="4">
      <w:start w:val="1"/>
      <w:numFmt w:val="decimal"/>
      <w:lvlText w:val="%1.%2.%3.%4.%5"/>
      <w:lvlJc w:val="left"/>
      <w:pPr>
        <w:ind w:left="0" w:firstLine="0"/>
      </w:pPr>
      <w:rPr>
        <w:b/>
        <w:i w:val="0"/>
      </w:rPr>
    </w:lvl>
    <w:lvl w:ilvl="5">
      <w:start w:val="1"/>
      <w:numFmt w:val="decimal"/>
      <w:lvlText w:val="%1.%2.%3.%4.%5.%6"/>
      <w:lvlJc w:val="left"/>
      <w:pPr>
        <w:ind w:left="0" w:firstLine="0"/>
      </w:pPr>
      <w:rPr>
        <w:rFonts w:ascii="Arial" w:eastAsia="Arial" w:hAnsi="Arial" w:cs="Arial"/>
        <w:b/>
        <w:i w:val="0"/>
        <w:smallCaps w:val="0"/>
        <w:strike w:val="0"/>
        <w:color w:val="000000"/>
        <w:sz w:val="22"/>
        <w:u w:val="none"/>
        <w:vertAlign w:val="baseline"/>
      </w:r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215E5C3A"/>
    <w:multiLevelType w:val="hybridMultilevel"/>
    <w:tmpl w:val="BF1E8622"/>
    <w:lvl w:ilvl="0" w:tplc="04160001">
      <w:start w:val="1"/>
      <w:numFmt w:val="bullet"/>
      <w:lvlText w:val=""/>
      <w:lvlJc w:val="left"/>
      <w:pPr>
        <w:ind w:left="661" w:hanging="360"/>
      </w:pPr>
      <w:rPr>
        <w:rFonts w:ascii="Symbol" w:hAnsi="Symbol" w:hint="default"/>
      </w:rPr>
    </w:lvl>
    <w:lvl w:ilvl="1" w:tplc="04160003" w:tentative="1">
      <w:start w:val="1"/>
      <w:numFmt w:val="bullet"/>
      <w:lvlText w:val="o"/>
      <w:lvlJc w:val="left"/>
      <w:pPr>
        <w:ind w:left="1381" w:hanging="360"/>
      </w:pPr>
      <w:rPr>
        <w:rFonts w:ascii="Courier New" w:hAnsi="Courier New" w:cs="Courier New" w:hint="default"/>
      </w:rPr>
    </w:lvl>
    <w:lvl w:ilvl="2" w:tplc="04160005" w:tentative="1">
      <w:start w:val="1"/>
      <w:numFmt w:val="bullet"/>
      <w:lvlText w:val=""/>
      <w:lvlJc w:val="left"/>
      <w:pPr>
        <w:ind w:left="2101" w:hanging="360"/>
      </w:pPr>
      <w:rPr>
        <w:rFonts w:ascii="Wingdings" w:hAnsi="Wingdings" w:hint="default"/>
      </w:rPr>
    </w:lvl>
    <w:lvl w:ilvl="3" w:tplc="04160001" w:tentative="1">
      <w:start w:val="1"/>
      <w:numFmt w:val="bullet"/>
      <w:lvlText w:val=""/>
      <w:lvlJc w:val="left"/>
      <w:pPr>
        <w:ind w:left="2821" w:hanging="360"/>
      </w:pPr>
      <w:rPr>
        <w:rFonts w:ascii="Symbol" w:hAnsi="Symbol" w:hint="default"/>
      </w:rPr>
    </w:lvl>
    <w:lvl w:ilvl="4" w:tplc="04160003" w:tentative="1">
      <w:start w:val="1"/>
      <w:numFmt w:val="bullet"/>
      <w:lvlText w:val="o"/>
      <w:lvlJc w:val="left"/>
      <w:pPr>
        <w:ind w:left="3541" w:hanging="360"/>
      </w:pPr>
      <w:rPr>
        <w:rFonts w:ascii="Courier New" w:hAnsi="Courier New" w:cs="Courier New" w:hint="default"/>
      </w:rPr>
    </w:lvl>
    <w:lvl w:ilvl="5" w:tplc="04160005" w:tentative="1">
      <w:start w:val="1"/>
      <w:numFmt w:val="bullet"/>
      <w:lvlText w:val=""/>
      <w:lvlJc w:val="left"/>
      <w:pPr>
        <w:ind w:left="4261" w:hanging="360"/>
      </w:pPr>
      <w:rPr>
        <w:rFonts w:ascii="Wingdings" w:hAnsi="Wingdings" w:hint="default"/>
      </w:rPr>
    </w:lvl>
    <w:lvl w:ilvl="6" w:tplc="04160001" w:tentative="1">
      <w:start w:val="1"/>
      <w:numFmt w:val="bullet"/>
      <w:lvlText w:val=""/>
      <w:lvlJc w:val="left"/>
      <w:pPr>
        <w:ind w:left="4981" w:hanging="360"/>
      </w:pPr>
      <w:rPr>
        <w:rFonts w:ascii="Symbol" w:hAnsi="Symbol" w:hint="default"/>
      </w:rPr>
    </w:lvl>
    <w:lvl w:ilvl="7" w:tplc="04160003" w:tentative="1">
      <w:start w:val="1"/>
      <w:numFmt w:val="bullet"/>
      <w:lvlText w:val="o"/>
      <w:lvlJc w:val="left"/>
      <w:pPr>
        <w:ind w:left="5701" w:hanging="360"/>
      </w:pPr>
      <w:rPr>
        <w:rFonts w:ascii="Courier New" w:hAnsi="Courier New" w:cs="Courier New" w:hint="default"/>
      </w:rPr>
    </w:lvl>
    <w:lvl w:ilvl="8" w:tplc="04160005" w:tentative="1">
      <w:start w:val="1"/>
      <w:numFmt w:val="bullet"/>
      <w:lvlText w:val=""/>
      <w:lvlJc w:val="left"/>
      <w:pPr>
        <w:ind w:left="6421" w:hanging="360"/>
      </w:pPr>
      <w:rPr>
        <w:rFonts w:ascii="Wingdings" w:hAnsi="Wingdings" w:hint="default"/>
      </w:rPr>
    </w:lvl>
  </w:abstractNum>
  <w:abstractNum w:abstractNumId="5" w15:restartNumberingAfterBreak="0">
    <w:nsid w:val="250557D3"/>
    <w:multiLevelType w:val="hybridMultilevel"/>
    <w:tmpl w:val="023E5B30"/>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280F6EB4"/>
    <w:multiLevelType w:val="hybridMultilevel"/>
    <w:tmpl w:val="7D8E0CF4"/>
    <w:lvl w:ilvl="0" w:tplc="03E0F79C">
      <w:start w:val="1"/>
      <w:numFmt w:val="lowerLetter"/>
      <w:lvlText w:val="%1)"/>
      <w:lvlJc w:val="left"/>
      <w:pPr>
        <w:ind w:left="301" w:hanging="360"/>
      </w:pPr>
      <w:rPr>
        <w:rFonts w:ascii="Arial" w:eastAsia="Arial" w:hAnsi="Arial" w:cs="Arial" w:hint="default"/>
      </w:rPr>
    </w:lvl>
    <w:lvl w:ilvl="1" w:tplc="04160019" w:tentative="1">
      <w:start w:val="1"/>
      <w:numFmt w:val="lowerLetter"/>
      <w:lvlText w:val="%2."/>
      <w:lvlJc w:val="left"/>
      <w:pPr>
        <w:ind w:left="1021" w:hanging="360"/>
      </w:pPr>
    </w:lvl>
    <w:lvl w:ilvl="2" w:tplc="0416001B" w:tentative="1">
      <w:start w:val="1"/>
      <w:numFmt w:val="lowerRoman"/>
      <w:lvlText w:val="%3."/>
      <w:lvlJc w:val="right"/>
      <w:pPr>
        <w:ind w:left="1741" w:hanging="180"/>
      </w:pPr>
    </w:lvl>
    <w:lvl w:ilvl="3" w:tplc="0416000F" w:tentative="1">
      <w:start w:val="1"/>
      <w:numFmt w:val="decimal"/>
      <w:lvlText w:val="%4."/>
      <w:lvlJc w:val="left"/>
      <w:pPr>
        <w:ind w:left="2461" w:hanging="360"/>
      </w:pPr>
    </w:lvl>
    <w:lvl w:ilvl="4" w:tplc="04160019" w:tentative="1">
      <w:start w:val="1"/>
      <w:numFmt w:val="lowerLetter"/>
      <w:lvlText w:val="%5."/>
      <w:lvlJc w:val="left"/>
      <w:pPr>
        <w:ind w:left="3181" w:hanging="360"/>
      </w:pPr>
    </w:lvl>
    <w:lvl w:ilvl="5" w:tplc="0416001B" w:tentative="1">
      <w:start w:val="1"/>
      <w:numFmt w:val="lowerRoman"/>
      <w:lvlText w:val="%6."/>
      <w:lvlJc w:val="right"/>
      <w:pPr>
        <w:ind w:left="3901" w:hanging="180"/>
      </w:pPr>
    </w:lvl>
    <w:lvl w:ilvl="6" w:tplc="0416000F" w:tentative="1">
      <w:start w:val="1"/>
      <w:numFmt w:val="decimal"/>
      <w:lvlText w:val="%7."/>
      <w:lvlJc w:val="left"/>
      <w:pPr>
        <w:ind w:left="4621" w:hanging="360"/>
      </w:pPr>
    </w:lvl>
    <w:lvl w:ilvl="7" w:tplc="04160019" w:tentative="1">
      <w:start w:val="1"/>
      <w:numFmt w:val="lowerLetter"/>
      <w:lvlText w:val="%8."/>
      <w:lvlJc w:val="left"/>
      <w:pPr>
        <w:ind w:left="5341" w:hanging="360"/>
      </w:pPr>
    </w:lvl>
    <w:lvl w:ilvl="8" w:tplc="0416001B" w:tentative="1">
      <w:start w:val="1"/>
      <w:numFmt w:val="lowerRoman"/>
      <w:lvlText w:val="%9."/>
      <w:lvlJc w:val="right"/>
      <w:pPr>
        <w:ind w:left="6061" w:hanging="180"/>
      </w:pPr>
    </w:lvl>
  </w:abstractNum>
  <w:abstractNum w:abstractNumId="7" w15:restartNumberingAfterBreak="0">
    <w:nsid w:val="314567F3"/>
    <w:multiLevelType w:val="hybridMultilevel"/>
    <w:tmpl w:val="65F01A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5594A5D"/>
    <w:multiLevelType w:val="hybridMultilevel"/>
    <w:tmpl w:val="4EE41B16"/>
    <w:lvl w:ilvl="0" w:tplc="03E0F79C">
      <w:start w:val="1"/>
      <w:numFmt w:val="lowerLetter"/>
      <w:lvlText w:val="%1)"/>
      <w:lvlJc w:val="left"/>
      <w:pPr>
        <w:ind w:left="720" w:hanging="360"/>
      </w:pPr>
      <w:rPr>
        <w:rFonts w:ascii="Arial" w:eastAsia="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420920A3"/>
    <w:multiLevelType w:val="singleLevel"/>
    <w:tmpl w:val="2DF6AD1C"/>
    <w:lvl w:ilvl="0">
      <w:start w:val="1"/>
      <w:numFmt w:val="decimal"/>
      <w:pStyle w:val="Tpicosdaapresentao"/>
      <w:lvlText w:val="%1)"/>
      <w:lvlJc w:val="left"/>
      <w:pPr>
        <w:tabs>
          <w:tab w:val="num" w:pos="360"/>
        </w:tabs>
        <w:ind w:left="0" w:firstLine="0"/>
      </w:pPr>
      <w:rPr>
        <w:b/>
        <w:i w:val="0"/>
      </w:rPr>
    </w:lvl>
  </w:abstractNum>
  <w:abstractNum w:abstractNumId="10" w15:restartNumberingAfterBreak="0">
    <w:nsid w:val="475E2632"/>
    <w:multiLevelType w:val="hybridMultilevel"/>
    <w:tmpl w:val="A9F0F076"/>
    <w:lvl w:ilvl="0" w:tplc="03E0F79C">
      <w:start w:val="1"/>
      <w:numFmt w:val="lowerLetter"/>
      <w:lvlText w:val="%1)"/>
      <w:lvlJc w:val="left"/>
      <w:pPr>
        <w:ind w:left="720" w:hanging="360"/>
      </w:pPr>
      <w:rPr>
        <w:rFonts w:ascii="Arial" w:eastAsia="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53A1EC5"/>
    <w:multiLevelType w:val="multilevel"/>
    <w:tmpl w:val="616C01E0"/>
    <w:lvl w:ilvl="0">
      <w:start w:val="1"/>
      <w:numFmt w:val="bullet"/>
      <w:lvlText w:val="•"/>
      <w:lvlJc w:val="left"/>
      <w:pPr>
        <w:ind w:left="765" w:firstLine="360"/>
      </w:pPr>
      <w:rPr>
        <w:rFonts w:ascii="Arial" w:eastAsia="Arial" w:hAnsi="Arial" w:cs="Arial"/>
      </w:rPr>
    </w:lvl>
    <w:lvl w:ilvl="1">
      <w:start w:val="1"/>
      <w:numFmt w:val="bullet"/>
      <w:lvlText w:val="●"/>
      <w:lvlJc w:val="left"/>
      <w:pPr>
        <w:ind w:left="1485"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6AE52D2A"/>
    <w:multiLevelType w:val="multilevel"/>
    <w:tmpl w:val="BC70ABCC"/>
    <w:lvl w:ilvl="0">
      <w:start w:val="1"/>
      <w:numFmt w:val="decimal"/>
      <w:lvlText w:val="%1)"/>
      <w:lvlJc w:val="left"/>
      <w:pPr>
        <w:ind w:left="0" w:firstLine="0"/>
      </w:pPr>
      <w:rPr>
        <w:b/>
        <w:i w:val="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6B170DCB"/>
    <w:multiLevelType w:val="hybridMultilevel"/>
    <w:tmpl w:val="621EA134"/>
    <w:lvl w:ilvl="0" w:tplc="C34CE0D2">
      <w:numFmt w:val="bullet"/>
      <w:lvlText w:val="·"/>
      <w:lvlJc w:val="left"/>
      <w:pPr>
        <w:ind w:left="433" w:hanging="492"/>
      </w:pPr>
      <w:rPr>
        <w:rFonts w:ascii="Arial" w:eastAsia="Arial" w:hAnsi="Arial" w:cs="Arial" w:hint="default"/>
        <w:sz w:val="22"/>
      </w:rPr>
    </w:lvl>
    <w:lvl w:ilvl="1" w:tplc="04160003" w:tentative="1">
      <w:start w:val="1"/>
      <w:numFmt w:val="bullet"/>
      <w:lvlText w:val="o"/>
      <w:lvlJc w:val="left"/>
      <w:pPr>
        <w:ind w:left="1021" w:hanging="360"/>
      </w:pPr>
      <w:rPr>
        <w:rFonts w:ascii="Courier New" w:hAnsi="Courier New" w:cs="Courier New" w:hint="default"/>
      </w:rPr>
    </w:lvl>
    <w:lvl w:ilvl="2" w:tplc="04160005" w:tentative="1">
      <w:start w:val="1"/>
      <w:numFmt w:val="bullet"/>
      <w:lvlText w:val=""/>
      <w:lvlJc w:val="left"/>
      <w:pPr>
        <w:ind w:left="1741" w:hanging="360"/>
      </w:pPr>
      <w:rPr>
        <w:rFonts w:ascii="Wingdings" w:hAnsi="Wingdings" w:hint="default"/>
      </w:rPr>
    </w:lvl>
    <w:lvl w:ilvl="3" w:tplc="04160001" w:tentative="1">
      <w:start w:val="1"/>
      <w:numFmt w:val="bullet"/>
      <w:lvlText w:val=""/>
      <w:lvlJc w:val="left"/>
      <w:pPr>
        <w:ind w:left="2461" w:hanging="360"/>
      </w:pPr>
      <w:rPr>
        <w:rFonts w:ascii="Symbol" w:hAnsi="Symbol" w:hint="default"/>
      </w:rPr>
    </w:lvl>
    <w:lvl w:ilvl="4" w:tplc="04160003" w:tentative="1">
      <w:start w:val="1"/>
      <w:numFmt w:val="bullet"/>
      <w:lvlText w:val="o"/>
      <w:lvlJc w:val="left"/>
      <w:pPr>
        <w:ind w:left="3181" w:hanging="360"/>
      </w:pPr>
      <w:rPr>
        <w:rFonts w:ascii="Courier New" w:hAnsi="Courier New" w:cs="Courier New" w:hint="default"/>
      </w:rPr>
    </w:lvl>
    <w:lvl w:ilvl="5" w:tplc="04160005" w:tentative="1">
      <w:start w:val="1"/>
      <w:numFmt w:val="bullet"/>
      <w:lvlText w:val=""/>
      <w:lvlJc w:val="left"/>
      <w:pPr>
        <w:ind w:left="3901" w:hanging="360"/>
      </w:pPr>
      <w:rPr>
        <w:rFonts w:ascii="Wingdings" w:hAnsi="Wingdings" w:hint="default"/>
      </w:rPr>
    </w:lvl>
    <w:lvl w:ilvl="6" w:tplc="04160001" w:tentative="1">
      <w:start w:val="1"/>
      <w:numFmt w:val="bullet"/>
      <w:lvlText w:val=""/>
      <w:lvlJc w:val="left"/>
      <w:pPr>
        <w:ind w:left="4621" w:hanging="360"/>
      </w:pPr>
      <w:rPr>
        <w:rFonts w:ascii="Symbol" w:hAnsi="Symbol" w:hint="default"/>
      </w:rPr>
    </w:lvl>
    <w:lvl w:ilvl="7" w:tplc="04160003" w:tentative="1">
      <w:start w:val="1"/>
      <w:numFmt w:val="bullet"/>
      <w:lvlText w:val="o"/>
      <w:lvlJc w:val="left"/>
      <w:pPr>
        <w:ind w:left="5341" w:hanging="360"/>
      </w:pPr>
      <w:rPr>
        <w:rFonts w:ascii="Courier New" w:hAnsi="Courier New" w:cs="Courier New" w:hint="default"/>
      </w:rPr>
    </w:lvl>
    <w:lvl w:ilvl="8" w:tplc="04160005" w:tentative="1">
      <w:start w:val="1"/>
      <w:numFmt w:val="bullet"/>
      <w:lvlText w:val=""/>
      <w:lvlJc w:val="left"/>
      <w:pPr>
        <w:ind w:left="6061" w:hanging="360"/>
      </w:pPr>
      <w:rPr>
        <w:rFonts w:ascii="Wingdings" w:hAnsi="Wingdings" w:hint="default"/>
      </w:rPr>
    </w:lvl>
  </w:abstractNum>
  <w:abstractNum w:abstractNumId="14" w15:restartNumberingAfterBreak="0">
    <w:nsid w:val="7B9B475C"/>
    <w:multiLevelType w:val="multilevel"/>
    <w:tmpl w:val="94F60784"/>
    <w:lvl w:ilvl="0">
      <w:start w:val="1"/>
      <w:numFmt w:val="lowerLetter"/>
      <w:lvlText w:val="%1)"/>
      <w:lvlJc w:val="left"/>
      <w:pPr>
        <w:ind w:left="1069" w:firstLine="709"/>
      </w:pPr>
      <w:rPr>
        <w:rFonts w:ascii="Arial" w:eastAsia="Arial" w:hAnsi="Arial" w:cs="Arial"/>
        <w:b w:val="0"/>
        <w:sz w:val="22"/>
      </w:rPr>
    </w:lvl>
    <w:lvl w:ilvl="1">
      <w:start w:val="1"/>
      <w:numFmt w:val="lowerLetter"/>
      <w:lvlText w:val="%2."/>
      <w:lvlJc w:val="left"/>
      <w:pPr>
        <w:ind w:left="1789" w:firstLine="1429"/>
      </w:pPr>
    </w:lvl>
    <w:lvl w:ilvl="2">
      <w:start w:val="1"/>
      <w:numFmt w:val="lowerRoman"/>
      <w:lvlText w:val="%3."/>
      <w:lvlJc w:val="right"/>
      <w:pPr>
        <w:ind w:left="2509" w:firstLine="2329"/>
      </w:pPr>
    </w:lvl>
    <w:lvl w:ilvl="3">
      <w:start w:val="1"/>
      <w:numFmt w:val="decimal"/>
      <w:lvlText w:val="%4."/>
      <w:lvlJc w:val="left"/>
      <w:pPr>
        <w:ind w:left="3229" w:firstLine="2869"/>
      </w:pPr>
    </w:lvl>
    <w:lvl w:ilvl="4">
      <w:start w:val="1"/>
      <w:numFmt w:val="lowerLetter"/>
      <w:lvlText w:val="%5."/>
      <w:lvlJc w:val="left"/>
      <w:pPr>
        <w:ind w:left="3949" w:firstLine="3589"/>
      </w:pPr>
    </w:lvl>
    <w:lvl w:ilvl="5">
      <w:start w:val="1"/>
      <w:numFmt w:val="lowerRoman"/>
      <w:lvlText w:val="%6."/>
      <w:lvlJc w:val="right"/>
      <w:pPr>
        <w:ind w:left="4669" w:firstLine="4489"/>
      </w:pPr>
    </w:lvl>
    <w:lvl w:ilvl="6">
      <w:start w:val="1"/>
      <w:numFmt w:val="decimal"/>
      <w:lvlText w:val="%7."/>
      <w:lvlJc w:val="left"/>
      <w:pPr>
        <w:ind w:left="5389" w:firstLine="5029"/>
      </w:pPr>
    </w:lvl>
    <w:lvl w:ilvl="7">
      <w:start w:val="1"/>
      <w:numFmt w:val="lowerLetter"/>
      <w:lvlText w:val="%8."/>
      <w:lvlJc w:val="left"/>
      <w:pPr>
        <w:ind w:left="6109" w:firstLine="5749"/>
      </w:pPr>
    </w:lvl>
    <w:lvl w:ilvl="8">
      <w:start w:val="1"/>
      <w:numFmt w:val="lowerRoman"/>
      <w:lvlText w:val="%9."/>
      <w:lvlJc w:val="right"/>
      <w:pPr>
        <w:ind w:left="6829" w:firstLine="6649"/>
      </w:pPr>
    </w:lvl>
  </w:abstractNum>
  <w:abstractNum w:abstractNumId="15" w15:restartNumberingAfterBreak="0">
    <w:nsid w:val="7C617642"/>
    <w:multiLevelType w:val="hybridMultilevel"/>
    <w:tmpl w:val="B666FA4C"/>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1"/>
  </w:num>
  <w:num w:numId="3">
    <w:abstractNumId w:val="2"/>
  </w:num>
  <w:num w:numId="4">
    <w:abstractNumId w:val="14"/>
  </w:num>
  <w:num w:numId="5">
    <w:abstractNumId w:val="12"/>
  </w:num>
  <w:num w:numId="6">
    <w:abstractNumId w:val="9"/>
  </w:num>
  <w:num w:numId="7">
    <w:abstractNumId w:val="5"/>
  </w:num>
  <w:num w:numId="8">
    <w:abstractNumId w:val="10"/>
  </w:num>
  <w:num w:numId="9">
    <w:abstractNumId w:val="7"/>
  </w:num>
  <w:num w:numId="10">
    <w:abstractNumId w:val="4"/>
  </w:num>
  <w:num w:numId="11">
    <w:abstractNumId w:val="13"/>
  </w:num>
  <w:num w:numId="12">
    <w:abstractNumId w:val="6"/>
  </w:num>
  <w:num w:numId="13">
    <w:abstractNumId w:val="15"/>
  </w:num>
  <w:num w:numId="14">
    <w:abstractNumId w:val="8"/>
  </w:num>
  <w:num w:numId="15">
    <w:abstractNumId w:val="0"/>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C3E"/>
    <w:rsid w:val="00027762"/>
    <w:rsid w:val="00083FE4"/>
    <w:rsid w:val="00106AE8"/>
    <w:rsid w:val="00151D38"/>
    <w:rsid w:val="00172306"/>
    <w:rsid w:val="00363920"/>
    <w:rsid w:val="004213ED"/>
    <w:rsid w:val="00497354"/>
    <w:rsid w:val="00515648"/>
    <w:rsid w:val="00540198"/>
    <w:rsid w:val="005A0A70"/>
    <w:rsid w:val="005E3B9D"/>
    <w:rsid w:val="00600029"/>
    <w:rsid w:val="00617261"/>
    <w:rsid w:val="006D7F87"/>
    <w:rsid w:val="00892910"/>
    <w:rsid w:val="00AE49D9"/>
    <w:rsid w:val="00B245AA"/>
    <w:rsid w:val="00D02D67"/>
    <w:rsid w:val="00D45198"/>
    <w:rsid w:val="00D77799"/>
    <w:rsid w:val="00DA3191"/>
    <w:rsid w:val="00DB135D"/>
    <w:rsid w:val="00DC5A39"/>
    <w:rsid w:val="00E970E7"/>
    <w:rsid w:val="00EC4F97"/>
    <w:rsid w:val="00EF7C3E"/>
    <w:rsid w:val="00F036BB"/>
    <w:rsid w:val="00F11352"/>
    <w:rsid w:val="00F27C2B"/>
    <w:rsid w:val="00F70484"/>
    <w:rsid w:val="00F92841"/>
    <w:rsid w:val="00FD3A66"/>
    <w:rsid w:val="00FE58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B4D42"/>
  <w15:docId w15:val="{D3FF5B1C-C631-4E10-B4A0-F6C13D542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pt-BR" w:eastAsia="pt-BR" w:bidi="ar-SA"/>
      </w:rPr>
    </w:rPrDefault>
    <w:pPrDefault>
      <w:pPr>
        <w:spacing w:after="2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widowControl w:val="0"/>
      <w:tabs>
        <w:tab w:val="left" w:pos="360"/>
      </w:tabs>
      <w:spacing w:before="270" w:after="220"/>
      <w:ind w:left="432" w:hanging="431"/>
      <w:outlineLvl w:val="0"/>
    </w:pPr>
    <w:rPr>
      <w:b/>
      <w:sz w:val="26"/>
    </w:rPr>
  </w:style>
  <w:style w:type="paragraph" w:styleId="Ttulo2">
    <w:name w:val="heading 2"/>
    <w:basedOn w:val="Normal"/>
    <w:next w:val="Normal"/>
    <w:pPr>
      <w:keepNext/>
      <w:keepLines/>
      <w:widowControl w:val="0"/>
      <w:tabs>
        <w:tab w:val="left" w:pos="540"/>
      </w:tabs>
      <w:spacing w:before="60" w:after="220"/>
      <w:ind w:left="432" w:hanging="431"/>
      <w:outlineLvl w:val="1"/>
    </w:pPr>
    <w:rPr>
      <w:b/>
      <w:sz w:val="22"/>
    </w:rPr>
  </w:style>
  <w:style w:type="paragraph" w:styleId="Ttulo3">
    <w:name w:val="heading 3"/>
    <w:basedOn w:val="Normal"/>
    <w:next w:val="Normal"/>
    <w:pPr>
      <w:keepNext/>
      <w:keepLines/>
      <w:widowControl w:val="0"/>
      <w:tabs>
        <w:tab w:val="left" w:pos="660"/>
        <w:tab w:val="left" w:pos="880"/>
      </w:tabs>
      <w:spacing w:before="60" w:after="220"/>
      <w:ind w:left="432" w:hanging="431"/>
      <w:outlineLvl w:val="2"/>
    </w:pPr>
    <w:rPr>
      <w:b/>
    </w:rPr>
  </w:style>
  <w:style w:type="paragraph" w:styleId="Ttulo4">
    <w:name w:val="heading 4"/>
    <w:basedOn w:val="Normal"/>
    <w:next w:val="Normal"/>
    <w:pPr>
      <w:keepNext/>
      <w:keepLines/>
      <w:widowControl w:val="0"/>
      <w:tabs>
        <w:tab w:val="left" w:pos="720"/>
      </w:tabs>
      <w:spacing w:before="60" w:after="220"/>
      <w:ind w:left="432" w:hanging="431"/>
      <w:outlineLvl w:val="3"/>
    </w:pPr>
    <w:rPr>
      <w:b/>
      <w:sz w:val="22"/>
    </w:rPr>
  </w:style>
  <w:style w:type="paragraph" w:styleId="Ttulo5">
    <w:name w:val="heading 5"/>
    <w:basedOn w:val="Normal"/>
    <w:next w:val="Normal"/>
    <w:pPr>
      <w:keepNext/>
      <w:keepLines/>
      <w:widowControl w:val="0"/>
      <w:tabs>
        <w:tab w:val="left" w:pos="720"/>
      </w:tabs>
      <w:spacing w:before="60" w:after="200"/>
      <w:outlineLvl w:val="4"/>
    </w:pPr>
    <w:rPr>
      <w:b/>
      <w:sz w:val="22"/>
    </w:rPr>
  </w:style>
  <w:style w:type="paragraph" w:styleId="Ttulo6">
    <w:name w:val="heading 6"/>
    <w:basedOn w:val="Normal"/>
    <w:next w:val="Normal"/>
    <w:pPr>
      <w:keepNext/>
      <w:keepLines/>
      <w:widowControl w:val="0"/>
      <w:tabs>
        <w:tab w:val="left" w:pos="720"/>
      </w:tabs>
      <w:spacing w:before="240"/>
      <w:outlineLvl w:val="5"/>
    </w:pPr>
    <w:rPr>
      <w:b/>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Textodecomentrio">
    <w:name w:val="annotation text"/>
    <w:basedOn w:val="Normal"/>
    <w:link w:val="TextodecomentrioChar"/>
    <w:uiPriority w:val="99"/>
    <w:semiHidden/>
    <w:unhideWhenUsed/>
  </w:style>
  <w:style w:type="character" w:customStyle="1" w:styleId="TextodecomentrioChar">
    <w:name w:val="Texto de comentário Char"/>
    <w:basedOn w:val="Fontepargpadro"/>
    <w:link w:val="Textodecomentrio"/>
    <w:uiPriority w:val="99"/>
    <w:semiHidden/>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106AE8"/>
    <w:pPr>
      <w:ind w:left="720"/>
      <w:contextualSpacing/>
    </w:pPr>
  </w:style>
  <w:style w:type="paragraph" w:customStyle="1" w:styleId="Tpicosdaapresentao">
    <w:name w:val="Tópicos da apresentação"/>
    <w:basedOn w:val="Normal"/>
    <w:rsid w:val="00106AE8"/>
    <w:pPr>
      <w:widowControl w:val="0"/>
      <w:numPr>
        <w:numId w:val="6"/>
      </w:numPr>
      <w:spacing w:before="180" w:line="220" w:lineRule="atLeast"/>
    </w:pPr>
    <w:rPr>
      <w:rFonts w:eastAsia="MS Mincho" w:cs="Times New Roman"/>
      <w:noProof/>
      <w:color w:val="auto"/>
      <w:spacing w:val="8"/>
      <w:sz w:val="22"/>
      <w:szCs w:val="22"/>
    </w:rPr>
  </w:style>
  <w:style w:type="paragraph" w:customStyle="1" w:styleId="APRESENTAO">
    <w:name w:val="APRESENTAÇÂO"/>
    <w:basedOn w:val="Normal"/>
    <w:rsid w:val="00106AE8"/>
    <w:pPr>
      <w:widowControl w:val="0"/>
      <w:spacing w:after="0" w:line="230" w:lineRule="atLeast"/>
      <w:jc w:val="center"/>
    </w:pPr>
    <w:rPr>
      <w:rFonts w:eastAsia="MS Mincho" w:cs="Times New Roman"/>
      <w:b/>
      <w:bCs/>
      <w:caps/>
      <w:color w:val="auto"/>
      <w:sz w:val="24"/>
      <w:szCs w:val="24"/>
    </w:rPr>
  </w:style>
  <w:style w:type="paragraph" w:customStyle="1" w:styleId="Pargrafo11pt">
    <w:name w:val="Parágrafo 11 pt"/>
    <w:uiPriority w:val="99"/>
    <w:rsid w:val="005A0A70"/>
    <w:pPr>
      <w:widowControl w:val="0"/>
      <w:tabs>
        <w:tab w:val="left" w:pos="10773"/>
      </w:tabs>
      <w:spacing w:line="230" w:lineRule="atLeast"/>
    </w:pPr>
    <w:rPr>
      <w:rFonts w:eastAsia="MS Mincho" w:cs="Times New Roman"/>
      <w:noProof/>
      <w:color w:val="auto"/>
      <w:sz w:val="22"/>
      <w:szCs w:val="24"/>
    </w:rPr>
  </w:style>
  <w:style w:type="paragraph" w:customStyle="1" w:styleId="Scopettuloitlico">
    <w:name w:val="Scope título itálico"/>
    <w:next w:val="Normal"/>
    <w:rsid w:val="005A0A70"/>
    <w:pPr>
      <w:widowControl w:val="0"/>
      <w:spacing w:before="270" w:line="230" w:lineRule="atLeast"/>
    </w:pPr>
    <w:rPr>
      <w:rFonts w:eastAsia="MS Mincho" w:cs="Times New Roman"/>
      <w:b/>
      <w:bCs/>
      <w:i/>
      <w:iCs/>
      <w:sz w:val="26"/>
      <w:szCs w:val="24"/>
    </w:rPr>
  </w:style>
  <w:style w:type="paragraph" w:styleId="Textodebalo">
    <w:name w:val="Balloon Text"/>
    <w:basedOn w:val="Normal"/>
    <w:link w:val="TextodebaloChar"/>
    <w:uiPriority w:val="99"/>
    <w:semiHidden/>
    <w:unhideWhenUsed/>
    <w:rsid w:val="00DC5A39"/>
    <w:pPr>
      <w:spacing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C5A39"/>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DC5A39"/>
    <w:rPr>
      <w:b/>
      <w:bCs/>
    </w:rPr>
  </w:style>
  <w:style w:type="character" w:customStyle="1" w:styleId="AssuntodocomentrioChar">
    <w:name w:val="Assunto do comentário Char"/>
    <w:basedOn w:val="TextodecomentrioChar"/>
    <w:link w:val="Assuntodocomentrio"/>
    <w:uiPriority w:val="99"/>
    <w:semiHidden/>
    <w:rsid w:val="00DC5A39"/>
    <w:rPr>
      <w:b/>
      <w:bCs/>
    </w:rPr>
  </w:style>
  <w:style w:type="paragraph" w:styleId="Cabealho">
    <w:name w:val="header"/>
    <w:basedOn w:val="Normal"/>
    <w:link w:val="CabealhoChar"/>
    <w:uiPriority w:val="99"/>
    <w:unhideWhenUsed/>
    <w:rsid w:val="00DC5A39"/>
    <w:pPr>
      <w:tabs>
        <w:tab w:val="center" w:pos="4252"/>
        <w:tab w:val="right" w:pos="8504"/>
      </w:tabs>
      <w:spacing w:after="0"/>
    </w:pPr>
  </w:style>
  <w:style w:type="character" w:customStyle="1" w:styleId="CabealhoChar">
    <w:name w:val="Cabeçalho Char"/>
    <w:basedOn w:val="Fontepargpadro"/>
    <w:link w:val="Cabealho"/>
    <w:uiPriority w:val="99"/>
    <w:rsid w:val="00DC5A39"/>
  </w:style>
  <w:style w:type="paragraph" w:styleId="Rodap">
    <w:name w:val="footer"/>
    <w:basedOn w:val="Normal"/>
    <w:link w:val="RodapChar"/>
    <w:uiPriority w:val="99"/>
    <w:unhideWhenUsed/>
    <w:rsid w:val="00DC5A39"/>
    <w:pPr>
      <w:tabs>
        <w:tab w:val="center" w:pos="4252"/>
        <w:tab w:val="right" w:pos="8504"/>
      </w:tabs>
      <w:spacing w:after="0"/>
    </w:pPr>
  </w:style>
  <w:style w:type="character" w:customStyle="1" w:styleId="RodapChar">
    <w:name w:val="Rodapé Char"/>
    <w:basedOn w:val="Fontepargpadro"/>
    <w:link w:val="Rodap"/>
    <w:uiPriority w:val="99"/>
    <w:rsid w:val="00DC5A39"/>
  </w:style>
  <w:style w:type="paragraph" w:customStyle="1" w:styleId="Anexo1Seocomttulo13pt">
    <w:name w:val="Anexo.1 Seção com título 13pt"/>
    <w:basedOn w:val="Ttulo2"/>
    <w:next w:val="Normal"/>
    <w:rsid w:val="00D77799"/>
    <w:pPr>
      <w:keepNext w:val="0"/>
      <w:keepLines w:val="0"/>
      <w:numPr>
        <w:ilvl w:val="1"/>
        <w:numId w:val="16"/>
      </w:numPr>
      <w:tabs>
        <w:tab w:val="clear" w:pos="420"/>
        <w:tab w:val="left" w:pos="360"/>
        <w:tab w:val="left" w:pos="720"/>
      </w:tabs>
      <w:spacing w:before="270" w:after="200" w:line="270" w:lineRule="exact"/>
      <w:jc w:val="left"/>
    </w:pPr>
    <w:rPr>
      <w:rFonts w:eastAsia="MS Mincho" w:cs="Times New Roman"/>
      <w:color w:val="auto"/>
      <w:sz w:val="26"/>
      <w:szCs w:val="26"/>
      <w:lang w:eastAsia="ja-JP"/>
    </w:rPr>
  </w:style>
  <w:style w:type="paragraph" w:customStyle="1" w:styleId="Anexo11Seocomttulo12pt">
    <w:name w:val="Anexo.1.1 Seção com título 12pt"/>
    <w:basedOn w:val="Ttulo3"/>
    <w:next w:val="Normal"/>
    <w:rsid w:val="00D77799"/>
    <w:pPr>
      <w:keepNext w:val="0"/>
      <w:keepLines w:val="0"/>
      <w:numPr>
        <w:ilvl w:val="2"/>
        <w:numId w:val="16"/>
      </w:numPr>
      <w:tabs>
        <w:tab w:val="clear" w:pos="660"/>
        <w:tab w:val="clear" w:pos="880"/>
        <w:tab w:val="left" w:pos="360"/>
        <w:tab w:val="left" w:pos="720"/>
      </w:tabs>
      <w:spacing w:after="240" w:line="250" w:lineRule="exact"/>
      <w:jc w:val="left"/>
    </w:pPr>
    <w:rPr>
      <w:rFonts w:eastAsia="MS Mincho" w:cs="Times New Roman"/>
      <w:color w:val="auto"/>
      <w:sz w:val="24"/>
      <w:lang w:eastAsia="ja-JP"/>
    </w:rPr>
  </w:style>
  <w:style w:type="paragraph" w:customStyle="1" w:styleId="Anexo111Seocomttulo11pt">
    <w:name w:val="Anexo.1.1.1 Seção com título 11pt"/>
    <w:basedOn w:val="Ttulo4"/>
    <w:next w:val="Normal"/>
    <w:rsid w:val="00D77799"/>
    <w:pPr>
      <w:keepNext w:val="0"/>
      <w:keepLines w:val="0"/>
      <w:numPr>
        <w:ilvl w:val="3"/>
        <w:numId w:val="16"/>
      </w:numPr>
      <w:tabs>
        <w:tab w:val="clear" w:pos="720"/>
        <w:tab w:val="clear" w:pos="1080"/>
        <w:tab w:val="left" w:pos="360"/>
        <w:tab w:val="left" w:pos="880"/>
      </w:tabs>
      <w:spacing w:before="0" w:after="240" w:line="230" w:lineRule="exact"/>
      <w:jc w:val="left"/>
    </w:pPr>
    <w:rPr>
      <w:rFonts w:eastAsia="MS Mincho" w:cs="Times New Roman"/>
      <w:color w:val="auto"/>
      <w:lang w:eastAsia="ja-JP"/>
    </w:rPr>
  </w:style>
  <w:style w:type="paragraph" w:customStyle="1" w:styleId="Anexo1111Seocomttulo11pt">
    <w:name w:val="Anexo.1.1.1.1 Seção com título11pt"/>
    <w:basedOn w:val="Ttulo5"/>
    <w:next w:val="Normal"/>
    <w:rsid w:val="00D77799"/>
    <w:pPr>
      <w:keepNext w:val="0"/>
      <w:keepLines w:val="0"/>
      <w:numPr>
        <w:ilvl w:val="4"/>
        <w:numId w:val="16"/>
      </w:numPr>
      <w:tabs>
        <w:tab w:val="clear" w:pos="720"/>
        <w:tab w:val="clear" w:pos="1080"/>
        <w:tab w:val="left" w:pos="360"/>
        <w:tab w:val="left" w:pos="1140"/>
        <w:tab w:val="left" w:pos="1360"/>
      </w:tabs>
      <w:spacing w:before="0" w:after="240" w:line="230" w:lineRule="atLeast"/>
      <w:jc w:val="left"/>
    </w:pPr>
    <w:rPr>
      <w:rFonts w:eastAsia="MS Mincho" w:cs="Times New Roman"/>
      <w:color w:val="auto"/>
      <w:lang w:eastAsia="ja-JP"/>
    </w:rPr>
  </w:style>
  <w:style w:type="paragraph" w:customStyle="1" w:styleId="Anexo11111Seocomttulo11pt">
    <w:name w:val="Anexo.1.1.1.1.1 Seção com título 11pt"/>
    <w:basedOn w:val="Ttulo6"/>
    <w:next w:val="Normal"/>
    <w:rsid w:val="00D77799"/>
    <w:pPr>
      <w:keepNext w:val="0"/>
      <w:keepLines w:val="0"/>
      <w:numPr>
        <w:ilvl w:val="5"/>
        <w:numId w:val="16"/>
      </w:numPr>
      <w:tabs>
        <w:tab w:val="clear" w:pos="720"/>
        <w:tab w:val="clear" w:pos="1440"/>
        <w:tab w:val="left" w:pos="360"/>
        <w:tab w:val="left" w:pos="1260"/>
      </w:tabs>
      <w:spacing w:before="0" w:line="230" w:lineRule="exact"/>
      <w:jc w:val="left"/>
    </w:pPr>
    <w:rPr>
      <w:rFonts w:eastAsia="MS Mincho" w:cs="Times New Roman"/>
      <w:color w:val="auto"/>
      <w:lang w:eastAsia="ja-JP"/>
    </w:rPr>
  </w:style>
  <w:style w:type="paragraph" w:customStyle="1" w:styleId="AnexoTtulo">
    <w:name w:val="Anexo Título"/>
    <w:basedOn w:val="Normal"/>
    <w:next w:val="Normal"/>
    <w:rsid w:val="00D77799"/>
    <w:pPr>
      <w:keepNext/>
      <w:pageBreakBefore/>
      <w:widowControl w:val="0"/>
      <w:numPr>
        <w:numId w:val="16"/>
      </w:numPr>
      <w:spacing w:after="760" w:line="310" w:lineRule="exact"/>
      <w:jc w:val="center"/>
      <w:outlineLvl w:val="0"/>
    </w:pPr>
    <w:rPr>
      <w:rFonts w:eastAsia="MS Mincho" w:cs="Times New Roman"/>
      <w:b/>
      <w:color w:val="auto"/>
      <w:sz w:val="28"/>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267">
      <w:bodyDiv w:val="1"/>
      <w:marLeft w:val="0"/>
      <w:marRight w:val="0"/>
      <w:marTop w:val="0"/>
      <w:marBottom w:val="0"/>
      <w:divBdr>
        <w:top w:val="none" w:sz="0" w:space="0" w:color="auto"/>
        <w:left w:val="none" w:sz="0" w:space="0" w:color="auto"/>
        <w:bottom w:val="none" w:sz="0" w:space="0" w:color="auto"/>
        <w:right w:val="none" w:sz="0" w:space="0" w:color="auto"/>
      </w:divBdr>
    </w:div>
    <w:div w:id="107093620">
      <w:bodyDiv w:val="1"/>
      <w:marLeft w:val="0"/>
      <w:marRight w:val="0"/>
      <w:marTop w:val="0"/>
      <w:marBottom w:val="0"/>
      <w:divBdr>
        <w:top w:val="none" w:sz="0" w:space="0" w:color="auto"/>
        <w:left w:val="none" w:sz="0" w:space="0" w:color="auto"/>
        <w:bottom w:val="none" w:sz="0" w:space="0" w:color="auto"/>
        <w:right w:val="none" w:sz="0" w:space="0" w:color="auto"/>
      </w:divBdr>
    </w:div>
    <w:div w:id="139731490">
      <w:bodyDiv w:val="1"/>
      <w:marLeft w:val="0"/>
      <w:marRight w:val="0"/>
      <w:marTop w:val="0"/>
      <w:marBottom w:val="0"/>
      <w:divBdr>
        <w:top w:val="none" w:sz="0" w:space="0" w:color="auto"/>
        <w:left w:val="none" w:sz="0" w:space="0" w:color="auto"/>
        <w:bottom w:val="none" w:sz="0" w:space="0" w:color="auto"/>
        <w:right w:val="none" w:sz="0" w:space="0" w:color="auto"/>
      </w:divBdr>
    </w:div>
    <w:div w:id="180511651">
      <w:bodyDiv w:val="1"/>
      <w:marLeft w:val="0"/>
      <w:marRight w:val="0"/>
      <w:marTop w:val="0"/>
      <w:marBottom w:val="0"/>
      <w:divBdr>
        <w:top w:val="none" w:sz="0" w:space="0" w:color="auto"/>
        <w:left w:val="none" w:sz="0" w:space="0" w:color="auto"/>
        <w:bottom w:val="none" w:sz="0" w:space="0" w:color="auto"/>
        <w:right w:val="none" w:sz="0" w:space="0" w:color="auto"/>
      </w:divBdr>
    </w:div>
    <w:div w:id="638801823">
      <w:bodyDiv w:val="1"/>
      <w:marLeft w:val="0"/>
      <w:marRight w:val="0"/>
      <w:marTop w:val="0"/>
      <w:marBottom w:val="0"/>
      <w:divBdr>
        <w:top w:val="none" w:sz="0" w:space="0" w:color="auto"/>
        <w:left w:val="none" w:sz="0" w:space="0" w:color="auto"/>
        <w:bottom w:val="none" w:sz="0" w:space="0" w:color="auto"/>
        <w:right w:val="none" w:sz="0" w:space="0" w:color="auto"/>
      </w:divBdr>
    </w:div>
    <w:div w:id="867452481">
      <w:bodyDiv w:val="1"/>
      <w:marLeft w:val="0"/>
      <w:marRight w:val="0"/>
      <w:marTop w:val="0"/>
      <w:marBottom w:val="0"/>
      <w:divBdr>
        <w:top w:val="none" w:sz="0" w:space="0" w:color="auto"/>
        <w:left w:val="none" w:sz="0" w:space="0" w:color="auto"/>
        <w:bottom w:val="none" w:sz="0" w:space="0" w:color="auto"/>
        <w:right w:val="none" w:sz="0" w:space="0" w:color="auto"/>
      </w:divBdr>
    </w:div>
    <w:div w:id="970329954">
      <w:bodyDiv w:val="1"/>
      <w:marLeft w:val="0"/>
      <w:marRight w:val="0"/>
      <w:marTop w:val="0"/>
      <w:marBottom w:val="0"/>
      <w:divBdr>
        <w:top w:val="none" w:sz="0" w:space="0" w:color="auto"/>
        <w:left w:val="none" w:sz="0" w:space="0" w:color="auto"/>
        <w:bottom w:val="none" w:sz="0" w:space="0" w:color="auto"/>
        <w:right w:val="none" w:sz="0" w:space="0" w:color="auto"/>
      </w:divBdr>
    </w:div>
    <w:div w:id="1103451966">
      <w:bodyDiv w:val="1"/>
      <w:marLeft w:val="0"/>
      <w:marRight w:val="0"/>
      <w:marTop w:val="0"/>
      <w:marBottom w:val="0"/>
      <w:divBdr>
        <w:top w:val="none" w:sz="0" w:space="0" w:color="auto"/>
        <w:left w:val="none" w:sz="0" w:space="0" w:color="auto"/>
        <w:bottom w:val="none" w:sz="0" w:space="0" w:color="auto"/>
        <w:right w:val="none" w:sz="0" w:space="0" w:color="auto"/>
      </w:divBdr>
    </w:div>
    <w:div w:id="1297180577">
      <w:bodyDiv w:val="1"/>
      <w:marLeft w:val="0"/>
      <w:marRight w:val="0"/>
      <w:marTop w:val="0"/>
      <w:marBottom w:val="0"/>
      <w:divBdr>
        <w:top w:val="none" w:sz="0" w:space="0" w:color="auto"/>
        <w:left w:val="none" w:sz="0" w:space="0" w:color="auto"/>
        <w:bottom w:val="none" w:sz="0" w:space="0" w:color="auto"/>
        <w:right w:val="none" w:sz="0" w:space="0" w:color="auto"/>
      </w:divBdr>
    </w:div>
    <w:div w:id="1367414383">
      <w:bodyDiv w:val="1"/>
      <w:marLeft w:val="0"/>
      <w:marRight w:val="0"/>
      <w:marTop w:val="0"/>
      <w:marBottom w:val="0"/>
      <w:divBdr>
        <w:top w:val="none" w:sz="0" w:space="0" w:color="auto"/>
        <w:left w:val="none" w:sz="0" w:space="0" w:color="auto"/>
        <w:bottom w:val="none" w:sz="0" w:space="0" w:color="auto"/>
        <w:right w:val="none" w:sz="0" w:space="0" w:color="auto"/>
      </w:divBdr>
    </w:div>
    <w:div w:id="1421482640">
      <w:bodyDiv w:val="1"/>
      <w:marLeft w:val="0"/>
      <w:marRight w:val="0"/>
      <w:marTop w:val="0"/>
      <w:marBottom w:val="0"/>
      <w:divBdr>
        <w:top w:val="none" w:sz="0" w:space="0" w:color="auto"/>
        <w:left w:val="none" w:sz="0" w:space="0" w:color="auto"/>
        <w:bottom w:val="none" w:sz="0" w:space="0" w:color="auto"/>
        <w:right w:val="none" w:sz="0" w:space="0" w:color="auto"/>
      </w:divBdr>
    </w:div>
    <w:div w:id="1480464178">
      <w:bodyDiv w:val="1"/>
      <w:marLeft w:val="0"/>
      <w:marRight w:val="0"/>
      <w:marTop w:val="0"/>
      <w:marBottom w:val="0"/>
      <w:divBdr>
        <w:top w:val="none" w:sz="0" w:space="0" w:color="auto"/>
        <w:left w:val="none" w:sz="0" w:space="0" w:color="auto"/>
        <w:bottom w:val="none" w:sz="0" w:space="0" w:color="auto"/>
        <w:right w:val="none" w:sz="0" w:space="0" w:color="auto"/>
      </w:divBdr>
    </w:div>
    <w:div w:id="1674524804">
      <w:bodyDiv w:val="1"/>
      <w:marLeft w:val="0"/>
      <w:marRight w:val="0"/>
      <w:marTop w:val="0"/>
      <w:marBottom w:val="0"/>
      <w:divBdr>
        <w:top w:val="none" w:sz="0" w:space="0" w:color="auto"/>
        <w:left w:val="none" w:sz="0" w:space="0" w:color="auto"/>
        <w:bottom w:val="none" w:sz="0" w:space="0" w:color="auto"/>
        <w:right w:val="none" w:sz="0" w:space="0" w:color="auto"/>
      </w:divBdr>
    </w:div>
    <w:div w:id="2141067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umariodealta.com.br/" TargetMode="External"/><Relationship Id="rId13" Type="http://schemas.openxmlformats.org/officeDocument/2006/relationships/hyperlink" Target="http://bvsms.saude.gov.br/bvs/publicacoes/triagem_neonatal.pdf" TargetMode="External"/><Relationship Id="rId18" Type="http://schemas.openxmlformats.org/officeDocument/2006/relationships/hyperlink" Target="http://svs.aids.gov.br/download/manuais/Manual_Instr_Preench_DN_2011_jan.pdf" TargetMode="External"/><Relationship Id="rId26" Type="http://schemas.openxmlformats.org/officeDocument/2006/relationships/hyperlink" Target="http://decs.bvs.br/cgi-bin/wxis1660.exe/decsserver/" TargetMode="External"/><Relationship Id="rId3" Type="http://schemas.openxmlformats.org/officeDocument/2006/relationships/styles" Target="styles.xml"/><Relationship Id="rId21" Type="http://schemas.openxmlformats.org/officeDocument/2006/relationships/hyperlink" Target="http://bvsms.saude.gov.br/bvs/saudelegis/anvisa/2002/res0050_21_02_2002.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bvsms.saude.gov.br/bvs/saudelegis/gm/2012/prt0077_12_01_2012.html" TargetMode="External"/><Relationship Id="rId17" Type="http://schemas.openxmlformats.org/officeDocument/2006/relationships/hyperlink" Target="http://www.openehr.org/ckm/" TargetMode="External"/><Relationship Id="rId25" Type="http://schemas.openxmlformats.org/officeDocument/2006/relationships/hyperlink" Target="http://decs.bvs.br/cgi-bin/wxis1660.exe/decsserver/" TargetMode="External"/><Relationship Id="rId33" Type="http://schemas.openxmlformats.org/officeDocument/2006/relationships/hyperlink" Target="http://www.decs.bvs.br" TargetMode="External"/><Relationship Id="rId2" Type="http://schemas.openxmlformats.org/officeDocument/2006/relationships/numbering" Target="numbering.xml"/><Relationship Id="rId16" Type="http://schemas.openxmlformats.org/officeDocument/2006/relationships/hyperlink" Target="http://dtr2001.saude.gov.br/sas/PORTARIAS/Port2005/GM/GM-1067.htm" TargetMode="External"/><Relationship Id="rId20" Type="http://schemas.openxmlformats.org/officeDocument/2006/relationships/hyperlink" Target="http://www.rcplondon.ac.uk/resources/standards-clinical-structure-and-content-patient-records" TargetMode="External"/><Relationship Id="rId29" Type="http://schemas.openxmlformats.org/officeDocument/2006/relationships/hyperlink" Target="http://www.sbtn.org.br/pg_triag_oque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ab.saude.gov.br/portaldab/ape_redecegonha.php" TargetMode="External"/><Relationship Id="rId24" Type="http://schemas.openxmlformats.org/officeDocument/2006/relationships/hyperlink" Target="http://decs.bvs.br/cgi-bin/wxis1660.exe/decsserver/" TargetMode="External"/><Relationship Id="rId32" Type="http://schemas.openxmlformats.org/officeDocument/2006/relationships/hyperlink" Target="http://www.decs.bvs.b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tp://ftp.saude.sp.gov.br/ftpsessp/bibliote/informe_eletronico/2013/iels.jun.13/iels102/u_pt-ms-gm-904_290513.pdf" TargetMode="External"/><Relationship Id="rId23" Type="http://schemas.openxmlformats.org/officeDocument/2006/relationships/hyperlink" Target="http://portal.saude.gov.br/portal/arquivos/pdf/normas_cartaoSUS_JAN2012.pdf" TargetMode="External"/><Relationship Id="rId28" Type="http://schemas.openxmlformats.org/officeDocument/2006/relationships/hyperlink" Target="http://decs.bvs.br/cgi-bin/wxis1660.exe/decsserver/" TargetMode="External"/><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bvsms.saude.gov.br/bvs/saudelegis/gm/2011/prt2073_31_08_2011.html" TargetMode="External"/><Relationship Id="rId31" Type="http://schemas.openxmlformats.org/officeDocument/2006/relationships/hyperlink" Target="http://www.decs.bvs.br"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bvsms.saude.gov.br/bvs/saudelegis/gm/2013/prt3390_30_12_2013.html" TargetMode="External"/><Relationship Id="rId22" Type="http://schemas.openxmlformats.org/officeDocument/2006/relationships/hyperlink" Target="http://bvsms.saude.gov.br/bvs/saudelegis/anvisa/2002/res0050_21_02_2002.html" TargetMode="External"/><Relationship Id="rId27" Type="http://schemas.openxmlformats.org/officeDocument/2006/relationships/hyperlink" Target="http://decs.bvs.br/cgi-bin/wxis1660.exe/decsserver/" TargetMode="External"/><Relationship Id="rId30" Type="http://schemas.openxmlformats.org/officeDocument/2006/relationships/hyperlink" Target="http://www.decs.bvs.br"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07D65-E9EF-4A76-BA3D-7B1DBA89A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9298</Words>
  <Characters>50213</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AndréiaSS Santos</dc:creator>
  <cp:lastModifiedBy>Thábata Sá</cp:lastModifiedBy>
  <cp:revision>2</cp:revision>
  <dcterms:created xsi:type="dcterms:W3CDTF">2017-08-02T12:30:00Z</dcterms:created>
  <dcterms:modified xsi:type="dcterms:W3CDTF">2017-08-02T12:30:00Z</dcterms:modified>
</cp:coreProperties>
</file>