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Host a Custom Chat Widget on Amazon CloudFront</w:t>
      </w:r>
    </w:p>
    <w:p>
      <w:pPr>
        <w:jc w:val="center"/>
      </w:pPr>
      <w:r>
        <w:t>AWS Sandbox | S3 + CloudFront + Member Portal Integration</w:t>
      </w:r>
    </w:p>
    <w:p>
      <w:r>
        <w:t>Purpose: Host static chat-widget JavaScript, CSS and assets securely in S3, distribute them over HTTPS using CloudFront, and load the widget across member portal pages. Amazon Connect integration happens through an authenticated backend, not through CloudFront.</w:t>
      </w:r>
    </w:p>
    <w:p>
      <w:pPr>
        <w:pStyle w:val="Heading1"/>
      </w:pPr>
      <w:r>
        <w:t>1. Target architecture</w:t>
      </w:r>
    </w:p>
    <w:p>
      <w:r>
        <w:t>Member Portal → CloudFront (HTTPS CDN) → Private S3 bucket (widget JS/CSS/assets)</w:t>
      </w:r>
    </w:p>
    <w:p>
      <w:r>
        <w:t>At runtime: Widget → Chat Backend API (validate portal JWT) → Amazon Connect StartChatContact → Contact flow/queue → Advocate.</w:t>
      </w:r>
    </w:p>
    <w:p>
      <w:pPr>
        <w:pStyle w:val="Heading1"/>
      </w:pPr>
      <w:r>
        <w:t>2. Prerequisites</w:t>
      </w:r>
    </w:p>
    <w:p>
      <w:pPr>
        <w:pStyle w:val="ListBullet"/>
      </w:pPr>
      <w:r>
        <w:t>AWS sandbox access to create S3 buckets and CloudFront distributions; permission to edit S3 bucket policies or have an administrator do so.</w:t>
      </w:r>
    </w:p>
    <w:p>
      <w:pPr>
        <w:pStyle w:val="ListBullet"/>
      </w:pPr>
      <w:r>
        <w:t>Built widget assets ready for hosting (e.g., chat-widget.min.js, chat-widget.css, assets/chat-icon.svg).</w:t>
      </w:r>
    </w:p>
    <w:p>
      <w:pPr>
        <w:pStyle w:val="ListBullet"/>
      </w:pPr>
      <w:r>
        <w:t>A member portal page where the script can be loaded, plus a backend chat endpoint for authenticated requests.</w:t>
      </w:r>
    </w:p>
    <w:p>
      <w:pPr>
        <w:pStyle w:val="Heading2"/>
      </w:pPr>
      <w:r>
        <w:t>Step 1 — Build and organize widget files</w:t>
      </w:r>
    </w:p>
    <w:p>
      <w:pPr>
        <w:pStyle w:val="ListNumber"/>
      </w:pPr>
      <w:r>
        <w:t>In VS Code, build the widget and locate the distributable files (for example, dist/chat-widget.min.js, dist/chat-widget.css, dist/assets/).</w:t>
      </w:r>
    </w:p>
    <w:p>
      <w:pPr>
        <w:pStyle w:val="ListNumber"/>
      </w:pPr>
      <w:r>
        <w:t>Confirm the bundle can be initialized by the portal and contains no credentials, secret tokens, or member PII.</w:t>
      </w:r>
    </w:p>
    <w:p>
      <w:pPr>
        <w:pStyle w:val="ListNumber"/>
      </w:pPr>
      <w:r>
        <w:t>Use a versioned asset directory (e.g., chat-widget/v1/) so later releases can coexist.</w:t>
      </w:r>
    </w:p>
    <w:p>
      <w:pPr>
        <w:pStyle w:val="Heading2"/>
      </w:pPr>
      <w:r>
        <w:t>Step 2 — Create a private S3 bucket</w:t>
      </w:r>
    </w:p>
    <w:p>
      <w:pPr>
        <w:pStyle w:val="ListNumber"/>
      </w:pPr>
      <w:r>
        <w:t>AWS Console → S3 → Create bucket. Example name: member-chat-widget-dev-&lt;unique-suffix&gt;; Region: ap-south-1 (or your approved AWS Region).</w:t>
      </w:r>
    </w:p>
    <w:p>
      <w:pPr>
        <w:pStyle w:val="ListNumber"/>
      </w:pPr>
      <w:r>
        <w:t>Leave Block all public access enabled; leave Static website hosting disabled. Enable bucket versioning for easier recovery.</w:t>
      </w:r>
    </w:p>
    <w:p>
      <w:pPr>
        <w:pStyle w:val="ListNumber"/>
      </w:pPr>
      <w:r>
        <w:t>Create the bucket. Upload files under chat-widget/v1/. Check JS object Content-Type is text/javascript or application/javascript; CSS is text/css.</w:t>
      </w:r>
    </w:p>
    <w:p>
      <w:pPr>
        <w:pStyle w:val="Heading2"/>
      </w:pPr>
      <w:r>
        <w:t>Step 3 — Create CloudFront distribution</w:t>
      </w:r>
    </w:p>
    <w:p>
      <w:pPr>
        <w:pStyle w:val="ListNumber"/>
      </w:pPr>
      <w:r>
        <w:t>AWS Console → CloudFront → Create distribution. Select your S3 bucket as the origin (S3 REST origin, not website endpoint).</w:t>
      </w:r>
    </w:p>
    <w:p>
      <w:pPr>
        <w:pStyle w:val="ListNumber"/>
      </w:pPr>
      <w:r>
        <w:t>Choose Origin Access Control (OAC), using signing behavior recommended by CloudFront. If offered, let CloudFront update the bucket policy. Otherwise apply the generated policy allowing this distribution to read S3 objects.</w:t>
      </w:r>
    </w:p>
    <w:p>
      <w:pPr>
        <w:pStyle w:val="ListNumber"/>
      </w:pPr>
      <w:r>
        <w:t>Set Viewer protocol policy to Redirect HTTP to HTTPS. For static files, GET/HEAD are sufficient. Choose an appropriate cache policy (e.g., CachingOptimized).</w:t>
      </w:r>
    </w:p>
    <w:p>
      <w:pPr>
        <w:pStyle w:val="ListNumber"/>
      </w:pPr>
      <w:r>
        <w:t>Create distribution and wait for the status to become Deployed. Copy its assigned domain, e.g., d123example.cloudfront.net.</w:t>
      </w:r>
    </w:p>
    <w:p>
      <w:pPr>
        <w:pStyle w:val="Heading2"/>
      </w:pPr>
      <w:r>
        <w:t>Step 4 — Test asset delivery</w:t>
      </w:r>
    </w:p>
    <w:p>
      <w:pPr>
        <w:pStyle w:val="ListNumber"/>
      </w:pPr>
      <w:r>
        <w:t>In the browser, open https://d123example.cloudfront.net/chat-widget/v1/chat-widget.min.js (replace example domain). Confirm HTTP 200 and JavaScript content.</w:t>
      </w:r>
    </w:p>
    <w:p>
      <w:pPr>
        <w:pStyle w:val="ListNumber"/>
      </w:pPr>
      <w:r>
        <w:t>Also test CSS and icon URLs. If 403 occurs, check OAC, S3 bucket policy, object key case, and missing file path.</w:t>
      </w:r>
    </w:p>
    <w:p>
      <w:pPr>
        <w:pStyle w:val="Heading2"/>
      </w:pPr>
      <w:r>
        <w:t>Step 5 — Embed the widget in the portal</w:t>
      </w:r>
    </w:p>
    <w:p>
      <w:r>
        <w:t>Add the CloudFront script and stylesheet to the shared portal layout so all pages can load them:</w:t>
      </w:r>
    </w:p>
    <w:p>
      <w:r>
        <w:rPr>
          <w:rFonts w:ascii="Consolas" w:hAnsi="Consolas"/>
          <w:sz w:val="16"/>
        </w:rPr>
        <w:t>&lt;link rel="stylesheet" href="https://d123example.cloudfront.net/chat-widget/v1/chat-widget.css"&gt;</w:t>
      </w:r>
    </w:p>
    <w:p>
      <w:r>
        <w:rPr>
          <w:rFonts w:ascii="Consolas" w:hAnsi="Consolas"/>
          <w:sz w:val="16"/>
        </w:rPr>
        <w:t>&lt;script src="https://d123example.cloudfront.net/chat-widget/v1/chat-widget.min.js" defer&gt;&lt;/script&gt;</w:t>
      </w:r>
    </w:p>
    <w:p>
      <w:r>
        <w:t>In a React/Next.js portal, implement once in the root layout/application shell. Preserve the widget component across client-side navigation where appropriate. Avoid injecting the script repeatedly on each route change.</w:t>
      </w:r>
    </w:p>
    <w:p>
      <w:r>
        <w:t>If Content-Security-Policy is enforced, allow the CloudFront domain in script-src/style-src (and img-src for hosted icons). Allow the Chat API endpoint in connect-src; do not broadly allow *.</w:t>
      </w:r>
    </w:p>
    <w:p>
      <w:pPr>
        <w:pStyle w:val="Heading2"/>
      </w:pPr>
      <w:r>
        <w:t>Step 6 — Connect the widget securely to the chat backend</w:t>
      </w:r>
    </w:p>
    <w:p>
      <w:pPr>
        <w:pStyle w:val="ListNumber"/>
      </w:pPr>
      <w:r>
        <w:t>When a logged-in member opens chat, obtain the portal access token through the approved portal integration.</w:t>
      </w:r>
    </w:p>
    <w:p>
      <w:pPr>
        <w:pStyle w:val="ListNumber"/>
      </w:pPr>
      <w:r>
        <w:t>Call the chat backend over HTTPS with the token. Backend validates signature (JWKS), issuer, audience, expiry, and authorization; it resolves trusted member context.</w:t>
      </w:r>
    </w:p>
    <w:p>
      <w:pPr>
        <w:pStyle w:val="ListNumber"/>
      </w:pPr>
      <w:r>
        <w:t>Only the backend calls Amazon Connect StartChatContact and determines flow/queue routing. Keep AWS credentials server-side.</w:t>
      </w:r>
    </w:p>
    <w:p>
      <w:pPr>
        <w:pStyle w:val="Heading2"/>
      </w:pPr>
      <w:r>
        <w:t>Step 7 — Release updates and cache safely</w:t>
      </w:r>
    </w:p>
    <w:p>
      <w:pPr>
        <w:pStyle w:val="ListNumber"/>
      </w:pPr>
      <w:r>
        <w:t>For a new widget release, upload to chat-widget/v2/ and update the portal URL. This is preferred over overwriting v1 assets.</w:t>
      </w:r>
    </w:p>
    <w:p>
      <w:pPr>
        <w:pStyle w:val="ListNumber"/>
      </w:pPr>
      <w:r>
        <w:t>For changes to an existing URL, create a CloudFront invalidation covering changed paths (e.g., /chat-widget/v1/*).</w:t>
      </w:r>
    </w:p>
    <w:p>
      <w:pPr>
        <w:pStyle w:val="ListNumber"/>
      </w:pPr>
      <w:r>
        <w:t>Set cache-control headers deliberately: long TTL for immutable versioned assets; shorter TTL for any non-versioned manifest/entrypoint.</w:t>
      </w:r>
    </w:p>
    <w:p>
      <w:pPr>
        <w:pStyle w:val="Heading1"/>
      </w:pPr>
      <w:r>
        <w:t>3. Console configuration checklist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Setting</w:t>
            </w:r>
          </w:p>
        </w:tc>
        <w:tc>
          <w:tcPr>
            <w:tcW w:type="dxa" w:w="4320"/>
          </w:tcPr>
          <w:p>
            <w:r>
              <w:t>Recommended value</w:t>
            </w:r>
          </w:p>
        </w:tc>
      </w:tr>
      <w:tr>
        <w:tc>
          <w:tcPr>
            <w:tcW w:type="dxa" w:w="4320"/>
          </w:tcPr>
          <w:p>
            <w:r>
              <w:t>S3 public access</w:t>
            </w:r>
          </w:p>
        </w:tc>
        <w:tc>
          <w:tcPr>
            <w:tcW w:type="dxa" w:w="4320"/>
          </w:tcPr>
          <w:p>
            <w:r>
              <w:t>Block all public access: ON</w:t>
            </w:r>
          </w:p>
        </w:tc>
      </w:tr>
      <w:tr>
        <w:tc>
          <w:tcPr>
            <w:tcW w:type="dxa" w:w="4320"/>
          </w:tcPr>
          <w:p>
            <w:r>
              <w:t>S3 website hosting</w:t>
            </w:r>
          </w:p>
        </w:tc>
        <w:tc>
          <w:tcPr>
            <w:tcW w:type="dxa" w:w="4320"/>
          </w:tcPr>
          <w:p>
            <w:r>
              <w:t>OFF</w:t>
            </w:r>
          </w:p>
        </w:tc>
      </w:tr>
      <w:tr>
        <w:tc>
          <w:tcPr>
            <w:tcW w:type="dxa" w:w="4320"/>
          </w:tcPr>
          <w:p>
            <w:r>
              <w:t>CloudFront origin</w:t>
            </w:r>
          </w:p>
        </w:tc>
        <w:tc>
          <w:tcPr>
            <w:tcW w:type="dxa" w:w="4320"/>
          </w:tcPr>
          <w:p>
            <w:r>
              <w:t>Private S3 REST origin</w:t>
            </w:r>
          </w:p>
        </w:tc>
      </w:tr>
      <w:tr>
        <w:tc>
          <w:tcPr>
            <w:tcW w:type="dxa" w:w="4320"/>
          </w:tcPr>
          <w:p>
            <w:r>
              <w:t>Origin authentication</w:t>
            </w:r>
          </w:p>
        </w:tc>
        <w:tc>
          <w:tcPr>
            <w:tcW w:type="dxa" w:w="4320"/>
          </w:tcPr>
          <w:p>
            <w:r>
              <w:t>OAC with signed requests</w:t>
            </w:r>
          </w:p>
        </w:tc>
      </w:tr>
      <w:tr>
        <w:tc>
          <w:tcPr>
            <w:tcW w:type="dxa" w:w="4320"/>
          </w:tcPr>
          <w:p>
            <w:r>
              <w:t>Viewer protocol</w:t>
            </w:r>
          </w:p>
        </w:tc>
        <w:tc>
          <w:tcPr>
            <w:tcW w:type="dxa" w:w="4320"/>
          </w:tcPr>
          <w:p>
            <w:r>
              <w:t>Redirect HTTP → HTTPS</w:t>
            </w:r>
          </w:p>
        </w:tc>
      </w:tr>
      <w:tr>
        <w:tc>
          <w:tcPr>
            <w:tcW w:type="dxa" w:w="4320"/>
          </w:tcPr>
          <w:p>
            <w:r>
              <w:t>HTTP methods</w:t>
            </w:r>
          </w:p>
        </w:tc>
        <w:tc>
          <w:tcPr>
            <w:tcW w:type="dxa" w:w="4320"/>
          </w:tcPr>
          <w:p>
            <w:r>
              <w:t>GET, HEAD</w:t>
            </w:r>
          </w:p>
        </w:tc>
      </w:tr>
      <w:tr>
        <w:tc>
          <w:tcPr>
            <w:tcW w:type="dxa" w:w="4320"/>
          </w:tcPr>
          <w:p>
            <w:r>
              <w:t>Cache</w:t>
            </w:r>
          </w:p>
        </w:tc>
        <w:tc>
          <w:tcPr>
            <w:tcW w:type="dxa" w:w="4320"/>
          </w:tcPr>
          <w:p>
            <w:r>
              <w:t>CachingOptimized for immutable static assets</w:t>
            </w:r>
          </w:p>
        </w:tc>
      </w:tr>
      <w:tr>
        <w:tc>
          <w:tcPr>
            <w:tcW w:type="dxa" w:w="4320"/>
          </w:tcPr>
          <w:p>
            <w:r>
              <w:t>Widget URL</w:t>
            </w:r>
          </w:p>
        </w:tc>
        <w:tc>
          <w:tcPr>
            <w:tcW w:type="dxa" w:w="4320"/>
          </w:tcPr>
          <w:p>
            <w:r>
              <w:t>Versioned path: /chat-widget/v1/…</w:t>
            </w:r>
          </w:p>
        </w:tc>
      </w:tr>
      <w:tr>
        <w:tc>
          <w:tcPr>
            <w:tcW w:type="dxa" w:w="4320"/>
          </w:tcPr>
          <w:p>
            <w:r>
              <w:t>Portal placement</w:t>
            </w:r>
          </w:p>
        </w:tc>
        <w:tc>
          <w:tcPr>
            <w:tcW w:type="dxa" w:w="4320"/>
          </w:tcPr>
          <w:p>
            <w:r>
              <w:t>Shared layout (all pages)</w:t>
            </w:r>
          </w:p>
        </w:tc>
      </w:tr>
      <w:tr>
        <w:tc>
          <w:tcPr>
            <w:tcW w:type="dxa" w:w="4320"/>
          </w:tcPr>
          <w:p>
            <w:r>
              <w:t>Member authentication</w:t>
            </w:r>
          </w:p>
        </w:tc>
        <w:tc>
          <w:tcPr>
            <w:tcW w:type="dxa" w:w="4320"/>
          </w:tcPr>
          <w:p>
            <w:r>
              <w:t>Backend JWT verification; not CloudFront</w:t>
            </w:r>
          </w:p>
        </w:tc>
      </w:tr>
    </w:tbl>
    <w:p>
      <w:pPr>
        <w:pStyle w:val="Heading1"/>
      </w:pPr>
      <w:r>
        <w:t>4. Validation checklist</w:t>
      </w:r>
    </w:p>
    <w:p>
      <w:r>
        <w:t>☐ CloudFront assets return HTTP 200 with correct MIME types.</w:t>
      </w:r>
    </w:p>
    <w:p>
      <w:r>
        <w:t>☐ Direct public S3 access is blocked; access via CloudFront succeeds.</w:t>
      </w:r>
    </w:p>
    <w:p>
      <w:r>
        <w:t>☐ Widget appears on every member portal route without duplicate mounting.</w:t>
      </w:r>
    </w:p>
    <w:p>
      <w:r>
        <w:t>☐ Portal token is validated before a chat starts; missing/invalid token receives 401/403.</w:t>
      </w:r>
    </w:p>
    <w:p>
      <w:r>
        <w:t>☐ Widget initiates backend API calls rather than exposing AWS credentials.</w:t>
      </w:r>
    </w:p>
    <w:p>
      <w:r>
        <w:t>☐ Contact flow routes to expected advocate queue; chat can be ended and logged.</w:t>
      </w:r>
    </w:p>
    <w:p>
      <w:r>
        <w:t>☐ Refresh/navigation behavior tested; browser-specific persistence requirements implemented separately.</w:t>
      </w:r>
    </w:p>
    <w:p>
      <w:r>
        <w:t>☐ CloudFront caching and version rollout verified.</w:t>
      </w:r>
    </w:p>
    <w:p>
      <w:pPr>
        <w:pStyle w:val="Heading1"/>
      </w:pPr>
      <w:r>
        <w:t>5. Troubleshooting</w:t>
      </w:r>
    </w:p>
    <w:p>
      <w:r>
        <w:rPr>
          <w:b/>
        </w:rPr>
        <w:t xml:space="preserve">403 from CloudFront: </w:t>
      </w:r>
      <w:r>
        <w:t>Review OAC, bucket policy source ARN, bucket origin type, and object path.</w:t>
      </w:r>
    </w:p>
    <w:p>
      <w:r>
        <w:rPr>
          <w:b/>
        </w:rPr>
        <w:t xml:space="preserve">404 for JS/CSS: </w:t>
      </w:r>
      <w:r>
        <w:t>Verify S3 key, version folder and case-sensitive filename.</w:t>
      </w:r>
    </w:p>
    <w:p>
      <w:r>
        <w:rPr>
          <w:b/>
        </w:rPr>
        <w:t xml:space="preserve">Widget missing on some pages: </w:t>
      </w:r>
      <w:r>
        <w:t>Move embed to global shell; inspect CSP and JS console errors.</w:t>
      </w:r>
    </w:p>
    <w:p>
      <w:r>
        <w:rPr>
          <w:b/>
        </w:rPr>
        <w:t xml:space="preserve">Old widget after deployment: </w:t>
      </w:r>
      <w:r>
        <w:t>Use versioned paths or invalidate changed cache objects.</w:t>
      </w:r>
    </w:p>
    <w:p>
      <w:r>
        <w:rPr>
          <w:b/>
        </w:rPr>
        <w:t xml:space="preserve">401 from Chat API: </w:t>
      </w:r>
      <w:r>
        <w:t>Check portal token handoff, JWKS validation, issuer/audience and expiry.</w:t>
      </w:r>
    </w:p>
    <w:p>
      <w:pPr>
        <w:pStyle w:val="Heading1"/>
      </w:pPr>
      <w:r>
        <w:t>6. Official AWS references</w:t>
      </w:r>
    </w:p>
    <w:p>
      <w:r>
        <w:t>https://docs.aws.amazon.com/AmazonCloudFront/latest/DeveloperGuide/GettingStarted.SimpleDistribution.html</w:t>
      </w:r>
    </w:p>
    <w:p>
      <w:r>
        <w:t>https://docs.aws.amazon.com/AmazonCloudFront/latest/DeveloperGuide/private-content-restricting-access-to-s3.html</w:t>
      </w:r>
    </w:p>
    <w:p>
      <w:r>
        <w:t>https://docs.aws.amazon.com/AmazonCloudFront/latest/DeveloperGuide/Invalidation.html</w:t>
      </w:r>
    </w:p>
    <w:sectPr w:rsidR="00FC693F" w:rsidRPr="0006063C" w:rsidSect="00034616">
      <w:footerReference w:type="default" r:id="rId9"/>
      <w:pgSz w:w="12240" w:h="15840"/>
      <w:pgMar w:top="1080"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AWS CloudFront Widget Hosting — Implementation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417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4F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