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200"/>
        <w:jc w:val="center"/>
      </w:pPr>
      <w:r>
        <w:rPr>
          <w:rFonts w:ascii="Arial" w:cs="Arial" w:eastAsia="Arial" w:hAnsi="Arial"/>
          <w:b/>
          <w:bCs/>
          <w:color w:val="1F3864"/>
          <w:sz w:val="56"/>
          <w:szCs w:val="56"/>
        </w:rPr>
        <w:t xml:space="preserve">EkamCore</w:t>
      </w:r>
    </w:p>
    <w:p>
      <w:pPr>
        <w:spacing w:after="80"/>
        <w:jc w:val="center"/>
      </w:pPr>
      <w:r>
        <w:rPr>
          <w:rFonts w:ascii="Arial" w:cs="Arial" w:eastAsia="Arial" w:hAnsi="Arial"/>
          <w:color w:val="2E75B6"/>
          <w:sz w:val="34"/>
          <w:szCs w:val="34"/>
        </w:rPr>
        <w:t xml:space="preserve">ART-02: Sprint-Level Implementation Plan</w:t>
      </w:r>
    </w:p>
    <w:p>
      <w:pPr>
        <w:spacing w:after="80"/>
        <w:jc w:val="center"/>
      </w:pPr>
      <w:r>
        <w:rPr>
          <w:rFonts w:ascii="Arial" w:cs="Arial" w:eastAsia="Arial" w:hAnsi="Arial"/>
          <w:color w:val="2E75B6"/>
          <w:sz w:val="34"/>
          <w:szCs w:val="34"/>
        </w:rPr>
        <w:t xml:space="preserve">&amp; Critical Path Analysis</w:t>
      </w:r>
    </w:p>
    <w:p>
      <w:pPr>
        <w:spacing w:after="400"/>
        <w:jc w:val="center"/>
      </w:pPr>
      <w:r>
        <w:rPr>
          <w:rFonts w:ascii="Arial" w:cs="Arial" w:eastAsia="Arial" w:hAnsi="Arial"/>
          <w:color w:val="2E75B6"/>
          <w:sz w:val="26"/>
          <w:szCs w:val="26"/>
        </w:rPr>
        <w:t xml:space="preserve">32-Week Build | 16 Sprints | Story-Level Precision</w:t>
      </w:r>
    </w:p>
    <w:p>
      <w:pPr>
        <w:pBdr>
          <w:bottom w:val="single" w:color="2E75B6" w:sz="6" w:space="1"/>
        </w:pBdr>
        <w:spacing w:after="300"/>
        <w:jc w:val="center"/>
      </w:pPr>
    </w:p>
    <w:p>
      <w:pPr>
        <w:spacing w:after="50"/>
        <w:jc w:val="center"/>
      </w:pPr>
      <w:r>
        <w:rPr>
          <w:rFonts w:ascii="Arial" w:cs="Arial" w:eastAsia="Arial" w:hAnsi="Arial"/>
          <w:color w:val="666666"/>
          <w:sz w:val="19"/>
          <w:szCs w:val="19"/>
        </w:rPr>
        <w:t xml:space="preserve">Document Version: 1.0  |  Status: Ready for Team Review</w:t>
      </w:r>
    </w:p>
    <w:p>
      <w:pPr>
        <w:spacing w:after="50"/>
        <w:jc w:val="center"/>
      </w:pPr>
      <w:r>
        <w:rPr>
          <w:rFonts w:ascii="Arial" w:cs="Arial" w:eastAsia="Arial" w:hAnsi="Arial"/>
          <w:color w:val="666666"/>
          <w:sz w:val="19"/>
          <w:szCs w:val="19"/>
        </w:rPr>
        <w:t xml:space="preserve">Artifact ID: ART-02  |  Tier: 0 (Foundation)  |  Priority: P0</w:t>
      </w:r>
    </w:p>
    <w:p>
      <w:pPr>
        <w:spacing w:after="50"/>
        <w:jc w:val="center"/>
      </w:pPr>
      <w:r>
        <w:rPr>
          <w:rFonts w:ascii="Arial" w:cs="Arial" w:eastAsia="Arial" w:hAnsi="Arial"/>
          <w:color w:val="666666"/>
          <w:sz w:val="19"/>
          <w:szCs w:val="19"/>
        </w:rPr>
        <w:t xml:space="preserve">Depends On: ART-01 (Team Structure), Architecture TechSpec v4, Functional Spec v4</w:t>
      </w:r>
    </w:p>
    <w:p>
      <w:pPr>
        <w:spacing w:after="50"/>
        <w:jc w:val="center"/>
      </w:pPr>
      <w:r>
        <w:rPr>
          <w:rFonts w:ascii="Arial" w:cs="Arial" w:eastAsia="Arial" w:hAnsi="Arial"/>
          <w:color w:val="666666"/>
          <w:sz w:val="19"/>
          <w:szCs w:val="19"/>
        </w:rPr>
        <w:t xml:space="preserve">Audience: Technical Lead, Program Manager, All Squad Leads, Founder</w:t>
      </w:r>
    </w:p>
    <w:p>
      <w:r>
        <w:br w:type="page"/>
      </w:r>
    </w:p>
    <w:p>
      <w:pPr>
        <w:pStyle w:val="Heading1"/>
      </w:pPr>
      <w:r>
        <w:t xml:space="preserve">1. Document Purpose</w:t>
      </w:r>
    </w:p>
    <w:p>
      <w:pPr>
        <w:spacing w:after="100"/>
      </w:pPr>
      <w:r>
        <w:rPr>
          <w:sz w:val="21"/>
          <w:szCs w:val="21"/>
        </w:rPr>
        <w:t xml:space="preserve">This document decomposes the 32-week EkamCore v1 implementation plan into 16 two-week sprints, organized into 8 monthly blocks of 4 weeks each. Every sprint contains story-level work items with the following precision guarantees:</w:t>
      </w:r>
    </w:p>
    <w:p>
      <w:pPr>
        <w:pStyle w:val="ListParagraph"/>
        <w:numPr>
          <w:ilvl w:val="0"/>
          <w:numId w:val="2"/>
        </w:numPr>
        <w:spacing w:after="50"/>
      </w:pPr>
      <w:r>
        <w:rPr>
          <w:sz w:val="21"/>
          <w:szCs w:val="21"/>
        </w:rPr>
        <w:t xml:space="preserve">Every story has a unique ID, a clear title, a named owner (by role, from ART-01), explicit acceptance criteria that define done with zero ambiguity, a technical specification describing exactly what to build/configure/produce, and traceability to the FS requirement(s) it satisfies.</w:t>
      </w:r>
    </w:p>
    <w:p>
      <w:pPr>
        <w:pStyle w:val="ListParagraph"/>
        <w:numPr>
          <w:ilvl w:val="0"/>
          <w:numId w:val="2"/>
        </w:numPr>
        <w:spacing w:after="50"/>
      </w:pPr>
      <w:r>
        <w:rPr>
          <w:sz w:val="21"/>
          <w:szCs w:val="21"/>
        </w:rPr>
        <w:t xml:space="preserve">Every sprint has a stated sprint goal that is the single most important outcome for that two-week period.</w:t>
      </w:r>
    </w:p>
    <w:p>
      <w:pPr>
        <w:pStyle w:val="ListParagraph"/>
        <w:numPr>
          <w:ilvl w:val="0"/>
          <w:numId w:val="2"/>
        </w:numPr>
        <w:spacing w:after="50"/>
      </w:pPr>
      <w:r>
        <w:rPr>
          <w:sz w:val="21"/>
          <w:szCs w:val="21"/>
        </w:rPr>
        <w:t xml:space="preserve">Dependencies between stories and between sprints are explicitly called out so blockers are visible before they occur.</w:t>
      </w:r>
    </w:p>
    <w:p>
      <w:pPr>
        <w:pStyle w:val="ListParagraph"/>
        <w:numPr>
          <w:ilvl w:val="0"/>
          <w:numId w:val="2"/>
        </w:numPr>
        <w:spacing w:after="50"/>
      </w:pPr>
      <w:r>
        <w:rPr>
          <w:sz w:val="21"/>
          <w:szCs w:val="21"/>
        </w:rPr>
        <w:t xml:space="preserve">Critical path items are marked so the team knows which stories, if delayed, will delay the entire project.</w:t>
      </w:r>
    </w:p>
    <w:p>
      <w:pPr>
        <w:spacing w:after="60"/>
      </w:pPr>
    </w:p>
    <w:p>
      <w:pPr>
        <w:spacing w:after="100"/>
      </w:pPr>
      <w:r>
        <w:rPr>
          <w:b/>
          <w:bCs/>
          <w:sz w:val="21"/>
          <w:szCs w:val="21"/>
        </w:rPr>
        <w:t xml:space="preserve">How to Use This Document: </w:t>
      </w:r>
      <w:r>
        <w:rPr>
          <w:sz w:val="21"/>
          <w:szCs w:val="21"/>
        </w:rPr>
        <w:t xml:space="preserve">The Program Manager uses this as the master backlog. Stories are imported into the project management tool (Linear, Jira, or Shortcut) verbatim. The Technical Lead validates technical specifications. Squad leads confirm capacity assignments. The Founder reviews sprint goals for product alignment.</w:t>
      </w:r>
    </w:p>
    <w:p>
      <w:r>
        <w:br w:type="page"/>
      </w:r>
    </w:p>
    <w:p>
      <w:pPr>
        <w:pStyle w:val="Heading1"/>
      </w:pPr>
      <w:r>
        <w:t xml:space="preserve">2. Conventions and Story Format</w:t>
      </w:r>
    </w:p>
    <w:p>
      <w:pPr>
        <w:pStyle w:val="Heading2"/>
      </w:pPr>
      <w:r>
        <w:t xml:space="preserve">2.1 Story ID Format</w:t>
      </w:r>
    </w:p>
    <w:p>
      <w:pPr>
        <w:spacing w:after="100"/>
      </w:pPr>
      <w:r>
        <w:rPr>
          <w:sz w:val="21"/>
          <w:szCs w:val="21"/>
        </w:rPr>
        <w:t xml:space="preserve">Stories follow the pattern: S{Sprint}-{Sequence}. For example, S01-001 is the first story of Sprint 1. Stories within a sprint are numbered sequentially starting from 001.</w:t>
      </w:r>
    </w:p>
    <w:p>
      <w:pPr>
        <w:pStyle w:val="Heading2"/>
      </w:pPr>
      <w:r>
        <w:t xml:space="preserve">2.2 Owner Abbreviations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864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Abbreviation</w:t>
            </w:r>
          </w:p>
        </w:tc>
        <w:tc>
          <w:tcPr>
            <w:tcW w:type="dxa" w:w="8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Role</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TL</w:t>
            </w:r>
          </w:p>
        </w:tc>
        <w:tc>
          <w:tcPr>
            <w:tcW w:type="dxa" w:w="8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Technical Lead</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BE1</w:t>
            </w:r>
          </w:p>
        </w:tc>
        <w:tc>
          <w:tcPr>
            <w:tcW w:type="dxa" w:w="8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Senior Backend Engineer #1 (Platform Core / Ingestion)</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BE2</w:t>
            </w:r>
          </w:p>
        </w:tc>
        <w:tc>
          <w:tcPr>
            <w:tcW w:type="dxa" w:w="8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Senior Backend Engineer #2 (Platform Intelligence / Graph)</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ML</w:t>
            </w:r>
          </w:p>
        </w:tc>
        <w:tc>
          <w:tcPr>
            <w:tcW w:type="dxa" w:w="8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ML/AI Engineer</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RSE</w:t>
            </w:r>
          </w:p>
        </w:tc>
        <w:tc>
          <w:tcPr>
            <w:tcW w:type="dxa" w:w="8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Rust/Systems Engineer (Manager App)</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FE</w:t>
            </w:r>
          </w:p>
        </w:tc>
        <w:tc>
          <w:tcPr>
            <w:tcW w:type="dxa" w:w="8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Frontend Engineer</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MOB</w:t>
            </w:r>
          </w:p>
        </w:tc>
        <w:tc>
          <w:tcPr>
            <w:tcW w:type="dxa" w:w="8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Mobile Engineer</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DVO</w:t>
            </w:r>
          </w:p>
        </w:tc>
        <w:tc>
          <w:tcPr>
            <w:tcW w:type="dxa" w:w="8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DevOps Engineer</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PM</w:t>
            </w:r>
          </w:p>
        </w:tc>
        <w:tc>
          <w:tcPr>
            <w:tcW w:type="dxa" w:w="8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Program Manager</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DES</w:t>
            </w:r>
          </w:p>
        </w:tc>
        <w:tc>
          <w:tcPr>
            <w:tcW w:type="dxa" w:w="8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Product Designer (Contract)</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SEC</w:t>
            </w:r>
          </w:p>
        </w:tc>
        <w:tc>
          <w:tcPr>
            <w:tcW w:type="dxa" w:w="8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Security Auditor (Contract)</w:t>
            </w:r>
          </w:p>
        </w:tc>
      </w:tr>
    </w:tbl>
    <w:p>
      <w:pPr>
        <w:pStyle w:val="Heading2"/>
      </w:pPr>
      <w:r>
        <w:t xml:space="preserve">2.3 Acceptance Criteria Standard</w:t>
      </w:r>
    </w:p>
    <w:p>
      <w:pPr>
        <w:spacing w:after="100"/>
      </w:pPr>
      <w:r>
        <w:rPr>
          <w:sz w:val="21"/>
          <w:szCs w:val="21"/>
        </w:rPr>
        <w:t xml:space="preserve">Every acceptance criterion uses the format: GIVEN [precondition], WHEN [action], THEN [observable result]. If a criterion cannot be expressed in this format, it uses a direct assertion: [Component] SHALL [behavior] WITH [measurable threshold].</w:t>
      </w:r>
    </w:p>
    <w:p>
      <w:pPr>
        <w:pStyle w:val="Heading2"/>
      </w:pPr>
      <w:r>
        <w:t xml:space="preserve">2.4 Critical Path Notation</w:t>
      </w:r>
    </w:p>
    <w:p>
      <w:pPr>
        <w:spacing w:after="100"/>
      </w:pPr>
      <w:r>
        <w:rPr>
          <w:sz w:val="21"/>
          <w:szCs w:val="21"/>
        </w:rPr>
        <w:t xml:space="preserve">Stories on the critical path are marked with [CP] in the Story ID column. A critical path story means: if this story is delayed by N days, the project end date moves by N days. These stories have zero float and must be prioritized above all else.</w:t>
      </w:r>
    </w:p>
    <w:p>
      <w:pPr>
        <w:pStyle w:val="Heading2"/>
      </w:pPr>
      <w:r>
        <w:t xml:space="preserve">2.5 Phase and Sprint Mapping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2200"/>
        <w:gridCol w:w="564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Phase</w:t>
            </w:r>
          </w:p>
        </w:tc>
        <w:tc>
          <w:tcPr>
            <w:tcW w:type="dxa" w:w="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Weeks</w:t>
            </w:r>
          </w:p>
        </w:tc>
        <w:tc>
          <w:tcPr>
            <w:tcW w:type="dxa" w:w="2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Sprints</w:t>
            </w:r>
          </w:p>
        </w:tc>
        <w:tc>
          <w:tcPr>
            <w:tcW w:type="dxa" w:w="5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Primary Focus</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Phase 0: Foundation</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1-4</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Sprint 1, Sprint 2</w:t>
            </w:r>
          </w:p>
        </w:tc>
        <w:tc>
          <w:tcPr>
            <w:tcW w:type="dxa" w:w="5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Infrastructure, API contract, schema, auth baseline, security baseline, design system</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Phase 1: Core Platform</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5-12</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Sprint 3, Sprint 4, Sprint 5, Sprint 6</w:t>
            </w:r>
          </w:p>
        </w:tc>
        <w:tc>
          <w:tcPr>
            <w:tcW w:type="dxa" w:w="5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Manager app, auth hardening, Calendar/Reminders/Contacts, Today/Recap, resource controller, mobile foundation</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Phase 2: Intelligence</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13-20</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Sprint 7, Sprint 8, Sprint 9, Sprint 10</w:t>
            </w:r>
          </w:p>
        </w:tc>
        <w:tc>
          <w:tcPr>
            <w:tcW w:type="dxa" w:w="5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File ingestion, photo ingestion, OCR, semantic search, mobile full experience, backup</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Phase 3: Graph &amp; Pack</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21-28</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Sprint 11, Sprint 12, Sprint 13, Sprint 14</w:t>
            </w:r>
          </w:p>
        </w:tc>
        <w:tc>
          <w:tcPr>
            <w:tcW w:type="dxa" w:w="5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Face clustering, People Graph, query orchestration, PLA Pack, soak testing, security audit</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Phase 4: Stabilization</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29-32</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Sprint 15, Sprint 16</w:t>
            </w:r>
          </w:p>
        </w:tc>
        <w:tc>
          <w:tcPr>
            <w:tcW w:type="dxa" w:w="5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Performance optimization, chaos testing, documentation, release candidate</w:t>
            </w:r>
          </w:p>
        </w:tc>
      </w:tr>
    </w:tbl>
    <w:p>
      <w:r>
        <w:br w:type="page"/>
      </w:r>
    </w:p>
    <w:p>
      <w:pPr>
        <w:pStyle w:val="Heading1"/>
      </w:pPr>
      <w:r>
        <w:t xml:space="preserve">3. Month 1: Weeks 1-4 (Phase 0 — Foundation)</w:t>
      </w:r>
    </w:p>
    <w:p>
      <w:pPr>
        <w:spacing w:after="100"/>
      </w:pPr>
      <w:r>
        <w:rPr>
          <w:sz w:val="21"/>
          <w:szCs w:val="21"/>
        </w:rPr>
        <w:t xml:space="preserve">Phase 0 is the highest-risk phase. Its goal is to validate all foundational architecture decisions and produce the technical contracts that every subsequent phase depends on. No feature development begins until Phase 0 gates are passed.</w:t>
      </w:r>
    </w:p>
    <w:p>
      <w:pPr>
        <w:spacing w:after="60"/>
      </w:pPr>
    </w:p>
    <w:p>
      <w:pPr>
        <w:spacing w:after="100"/>
      </w:pPr>
      <w:r>
        <w:rPr>
          <w:b/>
          <w:bCs/>
          <w:sz w:val="21"/>
          <w:szCs w:val="21"/>
        </w:rPr>
        <w:t xml:space="preserve">Phase 0 Gate Criteria (must pass before Phase 1 starts): </w:t>
      </w:r>
      <w:r>
        <w:rPr>
          <w:sz w:val="21"/>
          <w:szCs w:val="21"/>
        </w:rPr>
        <w:t xml:space="preserve">Docker Compose stack boots on reference and minimum hardware with all health checks passing. OpenAPI 3.1 spec reviewed and locked. PostgreSQL schema deployed via Alembic. Auth flow (login/refresh/logout) working end-to-end. TLS termination via Caddy operational. Performance baseline benchmarked on reference hardware. Startup sequence completes in under 120 seconds on reference host.</w:t>
      </w:r>
    </w:p>
    <w:p>
      <w:r>
        <w:br w:type="page"/>
      </w:r>
    </w:p>
    <w:p>
      <w:pPr>
        <w:pStyle w:val="Heading2"/>
      </w:pPr>
      <w:r>
        <w:t xml:space="preserve">Sprint 1 (Weeks 1-2)</w:t>
      </w:r>
    </w:p>
    <w:p>
      <w:pPr>
        <w:spacing w:after="100"/>
      </w:pPr>
      <w:r>
        <w:rPr>
          <w:b/>
          <w:bCs/>
          <w:sz w:val="21"/>
          <w:szCs w:val="21"/>
        </w:rPr>
        <w:t xml:space="preserve">Sprint Goal: </w:t>
      </w:r>
      <w:r>
        <w:rPr>
          <w:sz w:val="21"/>
          <w:szCs w:val="21"/>
        </w:rPr>
        <w:t xml:space="preserve">The stack runs, the API contract exists, and the database schema is deployed. Every engineer can develop locally.</w:t>
      </w:r>
    </w:p>
    <w:p>
      <w:pPr>
        <w:spacing w:after="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900"/>
        <w:gridCol w:w="2700"/>
        <w:gridCol w:w="2500"/>
        <w:gridCol w:w="124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Story ID</w:t>
            </w:r>
          </w:p>
        </w:tc>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Story Title</w:t>
            </w:r>
          </w:p>
        </w:tc>
        <w:tc>
          <w:tcPr>
            <w:tcW w:type="dxa" w:w="9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Owner</w:t>
            </w:r>
          </w:p>
        </w:tc>
        <w:tc>
          <w:tcPr>
            <w:tcW w:type="dxa" w:w="27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Acceptance Criteria</w:t>
            </w:r>
          </w:p>
        </w:tc>
        <w:tc>
          <w:tcPr>
            <w:tcW w:type="dxa" w:w="25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Technical Specification</w:t>
            </w:r>
          </w:p>
        </w:tc>
        <w:tc>
          <w:tcPr>
            <w:tcW w:type="dxa" w:w="12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FS Req(s)</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S01-001 [CP]</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Docker Compose: Full Stack Definition</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DVO</w:t>
            </w:r>
          </w:p>
        </w:tc>
        <w:tc>
          <w:tcPr>
            <w:tcW w:type="dxa" w:w="2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GIVEN a clean Mac with Docker Desktop installed,
WHEN docker compose up is executed from the project root,
THEN all 9 containers (ekamcore-api, ekamcore-postgres, ekamcore-qdrant, ekamcore-ollama, ekamcore-redis, ekamcore-workers, ekamcore-web, ekamcore-proxy, and a migration-runner init container) start in dependency order AND each container passes its health check within 120 seconds of first start.
Container resource limits enforced: PostgreSQL max 4GB RAM, Qdrant max 2GB, Ollama max 12GB (reference host), Redis max 512MB, API max 2GB, Workers max 4GB.
All containers connected to ekamcore-net bridge network. No container exposes ports to host except ekamcore-proxy (443, 80).</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Create docker-compose.yml at project root with all 9 service definitions per Architecture TechSpec Section 2.1 component map.
Volume definitions: ekamcore-pg-data (PostgreSQL), ekamcore-qdrant-data (Qdrant), ekamcore-redis-data (Redis), ekamcore-models (Ollama models), ekamcore-derivatives (thumbnails, OCR cache), ekamcore-logs (service logs).
Network: ekamcore-net (bridge, internal). Only ekamcore-proxy has port mappings to host.
Health checks: PostgreSQL: pg_isready -U ekamcore. Qdrant: curl -f http://localhost:6333/healthz. Ollama: curl -f http://localhost:11434/api/tags. Redis: redis-cli ping. API: curl -f http://localhost:8420/health. Proxy: curl -f https://localhost/health.
Init container (ekamcore-migrate): runs Alembic upgrade head, then exits. Depends on PostgreSQL healthy.
Environment variables injected via .env file (dev) with documented placeholder for Keychain injection (prod).</w:t>
            </w:r>
          </w:p>
        </w:tc>
        <w:tc>
          <w:tcPr>
            <w:tcW w:type="dxa" w:w="1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AD-01, AD-06</w:t>
            </w:r>
          </w:p>
        </w:tc>
      </w:tr>
      <w:tr>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S01-002 [CP]</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PostgreSQL Schema: Initial DDL via Alembic</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TL</w:t>
            </w:r>
          </w:p>
        </w:tc>
        <w:tc>
          <w:tcPr>
            <w:tcW w:type="dxa" w:w="2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GIVEN the ekamcore-postgres container is running and healthy,
WHEN the migration-runner init container executes alembic upgrade head,
THEN all core tables are created: users, workspaces, workspace_members, sessions, sources, files, ingestion_states, contacts, calendar_events, reminders, trusted_persons, candidate_links, face_clusters, graph_edges, today_cards, recap_items, object_audit_log, settings.
Every table has: id (UUID v7 PK), created_at (timestamptz DEFAULT now()), updated_at (trigger-maintained timestamptz), workspace_id (FK to workspaces), deleted_at (nullable timestamptz for soft delete).
Foreign key constraints enforced. Indexes on workspace_id for all tables. GIN index on files.metadata_json.</w:t>
            </w:r>
          </w:p>
        </w:tc>
        <w:tc>
          <w:tcPr>
            <w:tcW w:type="dxa" w:w="2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Create alembic/ directory with alembic.ini and env.py configured for async SQLAlchemy.
Initial migration 001_initial_schema.py creates all tables listed in Architecture TechSpec Section 8.1.
users table: id, email (unique, not null), display_name, password_hash (text, not null), role (enum: admin, standard), is_active (boolean, default true), created_at, updated_at.
workspaces table: id, name, type (enum: personal, shared), owner_id (FK users), created_at, updated_at.
workspace_members table: id, workspace_id (FK), user_id (FK), role (enum: admin, member), joined_at.
sessions table: id, user_id (FK), refresh_token_hash (text, unique), device_info (jsonb), created_at, last_used_at, expires_at, is_revoked (boolean).
sources table: id, workspace_id (FK), name, type (enum: local_folder, photo_folder, contacts, calendar, reminders), path (text nullable), config_json (jsonb), status (enum: active, paused, error), registered_by (FK users).
files table: id, workspace_id (FK), source_id (FK), filename, path, content_hash_sha256 (char 64), size_bytes (bigint), mime_type, metadata_json (jsonb), created_at, updated_at, deleted_at.
ingestion_states table: id, file_id (FK unique), current_stage (enum per pipeline stages), stages_completed (jsonb array), last_stage_at (timestamptz), error_message (text nullable), retry_count (int default 0).
Remaining tables follow same pattern per Architecture TechSpec. Full DDL in migration file.
object_audit_log table: id (bigserial), object_type (text), object_id (uuid), action (enum: create, update, delete, state_change), old_state (jsonb), new_state (jsonb), user_id (uuid nullable), workspace_id (uuid), timestamp (timestamptz default now()). Append-only (no UPDATE/DELETE triggers on this table).
Create trigger function update_updated_at() and apply to all tables except audit_log.</w:t>
            </w:r>
          </w:p>
        </w:tc>
        <w:tc>
          <w:tcPr>
            <w:tcW w:type="dxa" w:w="1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FS-135, FS-136, FS-137</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S01-003 [CP]</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API Contract: OpenAPI 3.1 Specification</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TL</w:t>
            </w:r>
          </w:p>
        </w:tc>
        <w:tc>
          <w:tcPr>
            <w:tcW w:type="dxa" w:w="2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The OpenAPI spec file (openapi.yaml) is complete, valid against OpenAPI 3.1 schema, and covers all endpoints from Architecture TechSpec Section 14.1.
Running openapi-generator generates a TypeScript client AND Python Pydantic models that compile without errors.
Every endpoint has: request schema, response schema (success + error), authentication requirement, rate limit annotation, and example request/response.
Error responses follow a consistent envelope: {error_code: string, message: string, detail: object|null, correlation_id: string}.</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Create openapi/openapi.yaml covering all endpoints from Section 14.1:
Auth: POST /api/v1/auth/login, POST /api/v1/auth/refresh, POST /api/v1/auth/logout.
Today: GET /api/v1/today (query params: workspace_id).
Recap: GET /api/v1/recap (query params: period=daily|weekly, workspace_id).
Query: POST /api/v1/query (body: {query: string, workspace_id: uuid, filters: object|null}).
Search: GET /api/v1/search (query params: q, type, from, to, workspace_id, page, per_page).
People: GET /api/v1/people, GET /api/v1/people/:id, POST /api/v1/people/:id/confirm, POST /api/v1/people/:id/merge, POST /api/v1/people/:id/split, GET /api/v1/people/:id/undo-history.
Photos: GET /api/v1/photos, GET /api/v1/photos/:id, GET /api/v1/photos/:id/faces.
Files: GET /api/v1/files, GET /api/v1/files/:id.
Sources: GET /api/v1/sources, POST /api/v1/sources, PATCH /api/v1/sources/:id, DELETE /api/v1/sources/:id.
Health: GET /health (no auth), GET /api/v1/status (auth required, returns service health details).
Admin: GET /api/v1/admin/users, POST /api/v1/admin/users, PATCH /api/v1/admin/users/:id, GET /api/v1/admin/audit-log, GET /api/v1/admin/storage, POST /api/v1/admin/backup, POST /api/v1/admin/export.
Response envelope for query/today/recap per Architecture TechSpec Section 13.2.
Pagination: cursor-based for lists (cursor, per_page, has_more).
Generate TypeScript client: npx openapi-generator-cli generate -i openapi.yaml -g typescript-fetch -o clients/ts/. Generate Python models: datamodel-code-generator --input openapi.yaml --output api/schemas/generated.py.</w:t>
            </w:r>
          </w:p>
        </w:tc>
        <w:tc>
          <w:tcPr>
            <w:tcW w:type="dxa" w:w="1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AD-25, AD-26, FS-150</w:t>
            </w:r>
          </w:p>
        </w:tc>
      </w:tr>
      <w:tr>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S01-004 [CP]</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CI/CD Pipeline: Core Build and Test</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DVO</w:t>
            </w:r>
          </w:p>
        </w:tc>
        <w:tc>
          <w:tcPr>
            <w:tcW w:type="dxa" w:w="2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GIVEN a PR is opened against the main branch,
WHEN the CI pipeline runs,
THEN: Python linting (ruff) passes, Python type checking (mypy) passes, TypeScript compilation (tsc --noEmit) passes, Python unit tests (pytest) pass, Docker Compose build succeeds, all containers pass health checks in CI environment.
Pipeline completes in under 15 minutes.
Main branch is protected: requires CI pass + 1 approval.</w:t>
            </w:r>
          </w:p>
        </w:tc>
        <w:tc>
          <w:tcPr>
            <w:tcW w:type="dxa" w:w="2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Create .github/workflows/ci.yml with jobs:
Job 1 (lint-and-type): runs ruff check, mypy --strict on api/ directory, tsc --noEmit on web/ and mobile/ directories.
Job 2 (unit-test): runs pytest api/tests/unit/ with coverage report. Fail if coverage &lt; 60% (Phase 0 threshold, increases to 90% by Phase 4).
Job 3 (integration-build): docker compose build --parallel. docker compose up -d. Wait for health checks (timeout 180s). docker compose down.
Branch protection rules on main: require ci workflow pass, require 1 review approval, no direct pushes.
Create Makefile with targets: make lint, make test, make build, make up, make down, make logs.</w:t>
            </w:r>
          </w:p>
        </w:tc>
        <w:tc>
          <w:tcPr>
            <w:tcW w:type="dxa" w:w="1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ART-04</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S01-005</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Dev Environment Setup Guide</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TL + DVO</w:t>
            </w:r>
          </w:p>
        </w:tc>
        <w:tc>
          <w:tcPr>
            <w:tcW w:type="dxa" w:w="2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GIVEN a new engineer joins the team,
WHEN they follow the README.md setup instructions,
THEN they have a working local development environment with all services running within 30 minutes.
The guide covers: Git clone, prerequisites installation, .env setup, docker compose up, running tests, first API call verification.</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Create README.md with sections: Prerequisites (Docker Desktop, Node 20+, Python 3.12+, Rust toolchain), Clone and Setup, Environment Configuration (.env.example with all variables documented), Starting the Stack, Verifying Health, Running Tests, Project Structure Overview, Development Workflow (branch, PR, review, merge).
Create .env.example with documented variables: POSTGRES_PASSWORD, REDIS_PASSWORD, QDRANT_API_KEY, JWT_SECRET_KEY (dev-only values), OLLAMA_HOST, LOG_LEVEL.
Create scripts/dev-setup.sh that automates: copy .env.example to .env, docker compose pull, docker compose up -d, wait for health, run migrations, seed admin user.</w:t>
            </w:r>
          </w:p>
        </w:tc>
        <w:tc>
          <w:tcPr>
            <w:tcW w:type="dxa" w:w="1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ART-03</w:t>
            </w:r>
          </w:p>
        </w:tc>
      </w:tr>
      <w:tr>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S01-006 [CP]</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Core API: FastAPI Project Scaffold</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TL</w:t>
            </w:r>
          </w:p>
        </w:tc>
        <w:tc>
          <w:tcPr>
            <w:tcW w:type="dxa" w:w="2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GIVEN the Docker Compose stack is running,
WHEN a GET request is sent to https://localhost/health,
THEN the response is 200 OK with body: {status: 'healthy', version: '0.1.0', services: {postgres: 'connected', qdrant: 'connected', redis: 'connected', ollama: 'connected'}}.
The API project has: directory structure per standard FastAPI patterns, SQLAlchemy async session factory, Pydantic settings from environment, structured JSON logging, correlation ID middleware, CORS middleware.</w:t>
            </w:r>
          </w:p>
        </w:tc>
        <w:tc>
          <w:tcPr>
            <w:tcW w:type="dxa" w:w="2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Create api/ directory structure:
api/main.py - FastAPI app factory with lifespan.
api/config.py - Pydantic BaseSettings loading from env vars.
api/db/session.py - async SQLAlchemy engine + sessionmaker.
api/db/models/ - SQLAlchemy ORM models matching Alembic schema.
api/routers/ - empty router files for each endpoint group.
api/middleware/correlation.py - adds X-Correlation-ID header to every request/response.
api/middleware/logging.py - structured JSON log per request: timestamp, method, path, status, latency_ms, correlation_id.
api/schemas/ - Pydantic response/request models (initially generated from OpenAPI, then maintained manually).
api/services/ - business logic layer (empty scaffolds).
Dockerfile for ekamcore-api: Python 3.12-slim, pip install requirements.txt, uvicorn with --host 0.0.0.0 --port 8420.
Health endpoint checks: pg connection (SELECT 1), qdrant (/healthz), redis (PING), ollama (/api/tags).</w:t>
            </w:r>
          </w:p>
        </w:tc>
        <w:tc>
          <w:tcPr>
            <w:tcW w:type="dxa" w:w="1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AD-01</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S01-007</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Caddy Reverse Proxy: TLS and Routing</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DVO</w:t>
            </w:r>
          </w:p>
        </w:tc>
        <w:tc>
          <w:tcPr>
            <w:tcW w:type="dxa" w:w="2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GIVEN the Docker Compose stack is running,
WHEN a browser navigates to https://localhost,
THEN the connection is TLS-encrypted with a locally-trusted certificate AND requests to /api/* are proxied to ekamcore-api:8420 AND requests to /* are proxied to ekamcore-web:3000.
Certificate is auto-generated by Caddy's local CA. No manual certificate management required for dev.</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Create Caddyfile in infrastructure/caddy/:
localhost {   reverse_proxy /api/* ekamcore-api:8420   reverse_proxy /health ekamcore-api:8420   reverse_proxy /* ekamcore-web:3000 }
For production (Tailscale): {$HUB_HOSTNAME} { same routes }.
Caddy automatically generates local CA + cert on first run. The CA root cert is stored in a named volume (ekamcore-caddy-data) for persistence.
Dockerfile for ekamcore-proxy: caddy:2-alpine with COPY Caddyfile /etc/caddy/Caddyfile.</w:t>
            </w:r>
          </w:p>
        </w:tc>
        <w:tc>
          <w:tcPr>
            <w:tcW w:type="dxa" w:w="1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AD-11</w:t>
            </w:r>
          </w:p>
        </w:tc>
      </w:tr>
      <w:tr>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S01-008</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Qdrant: Collection Initialization</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BE2</w:t>
            </w:r>
          </w:p>
        </w:tc>
        <w:tc>
          <w:tcPr>
            <w:tcW w:type="dxa" w:w="2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GIVEN the ekamcore-qdrant container is running,
WHEN the API startup lifespan hook executes,
THEN two Qdrant collections exist: 'file_embeddings' (vector size per embedding model, cosine distance, payload indexes on workspace_id and file_id) and 'face_embeddings' (vector size 512, cosine distance, payload indexes on workspace_id and cluster_id).
If collections already exist with correct configuration, initialization is a no-op (idempotent).</w:t>
            </w:r>
          </w:p>
        </w:tc>
        <w:tc>
          <w:tcPr>
            <w:tcW w:type="dxa" w:w="2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Create api/services/qdrant_init.py:
async def ensure_collections(client: QdrantClient): Check if collection exists. If not, create with: file_embeddings: size=768 (nomic-embed-text default, configurable), distance=Cosine, on_disk_payload=True. Payload indexes: workspace_id (keyword), file_id (keyword), source_id (keyword). face_embeddings: size=512 (InsightFace ArcFace), distance=Cosine. Payload indexes: workspace_id (keyword), cluster_id (keyword), person_id (keyword, optional).
Call ensure_collections() in FastAPI lifespan startup hook.
Use qdrant-client Python SDK. Connection URL from config (default: http://ekamcore-qdrant:6333).</w:t>
            </w:r>
          </w:p>
        </w:tc>
        <w:tc>
          <w:tcPr>
            <w:tcW w:type="dxa" w:w="1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AD-16</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S01-009</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Project Structure: Monorepo Layout</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TL + DVO</w:t>
            </w:r>
          </w:p>
        </w:tc>
        <w:tc>
          <w:tcPr>
            <w:tcW w:type="dxa" w:w="2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The repository has a clear monorepo structure that all team members understand and that CI can build efficiently.</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Create top-level directory structure:
/ (root)
  /api - Python FastAPI backend + workers
  /web - React + Vite + TypeScript web UI
  /mobile - React Native app
  /manager - Tauri + Rust + React manager app
  /openapi - OpenAPI spec + generated clients
  /infrastructure - Docker Compose, Caddyfile, scripts
  /alembic - Database migrations
  /docs - Architecture decision records, runbooks
  /scripts - Dev utilities (setup, seed, benchmark)
  /tests - Integration and E2E test suites
  docker-compose.yml
  Makefile
  README.md
  .github/workflows/
  .env.example</w:t>
            </w:r>
          </w:p>
        </w:tc>
        <w:tc>
          <w:tcPr>
            <w:tcW w:type="dxa" w:w="1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ART-03</w:t>
            </w:r>
          </w:p>
        </w:tc>
      </w:tr>
      <w:tr>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S01-010</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Redis: Configuration and Session Store Setup</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BE2</w:t>
            </w:r>
          </w:p>
        </w:tc>
        <w:tc>
          <w:tcPr>
            <w:tcW w:type="dxa" w:w="2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GIVEN Redis container is running,
WHEN the API connects to Redis,
THEN: Redis accepts connections with password authentication. Separate Redis databases used: db0 (session/token store), db1 (task queue broker), db2 (rate limiting counters), db3 (cache/metrics). Connection pool configured with max 20 connections.</w:t>
            </w:r>
          </w:p>
        </w:tc>
        <w:tc>
          <w:tcPr>
            <w:tcW w:type="dxa" w:w="2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Create api/services/redis.py: async Redis connection pool using redis.asyncio. Configure from env vars (REDIS_HOST, REDIS_PORT, REDIS_PASSWORD). Helper functions: get_session_store() -&gt; returns db0 client, get_task_broker() -&gt; returns db1 client, get_rate_limiter() -&gt; returns db2 client, get_cache() -&gt; returns db3 client.
Redis container config: requirepass from env, maxmemory 512mb, maxmemory-policy allkeys-lru. Persistence: appendonly yes with everysec fsync.</w:t>
            </w:r>
          </w:p>
        </w:tc>
        <w:tc>
          <w:tcPr>
            <w:tcW w:type="dxa" w:w="1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AD-01</w:t>
            </w:r>
          </w:p>
        </w:tc>
      </w:tr>
    </w:tbl>
    <w:p>
      <w:r>
        <w:br w:type="page"/>
      </w:r>
    </w:p>
    <w:p>
      <w:pPr>
        <w:pStyle w:val="Heading2"/>
      </w:pPr>
      <w:r>
        <w:t xml:space="preserve">Sprint 2 (Weeks 3-4)</w:t>
      </w:r>
    </w:p>
    <w:p>
      <w:pPr>
        <w:spacing w:after="100"/>
      </w:pPr>
      <w:r>
        <w:rPr>
          <w:b/>
          <w:bCs/>
          <w:sz w:val="21"/>
          <w:szCs w:val="21"/>
        </w:rPr>
        <w:t xml:space="preserve">Sprint Goal: </w:t>
      </w:r>
      <w:r>
        <w:rPr>
          <w:sz w:val="21"/>
          <w:szCs w:val="21"/>
        </w:rPr>
        <w:t xml:space="preserve">Authentication works end-to-end, design system is defined, performance baseline is measured, and the ingestion state machine processes its first file. Phase 0 gate is ready for evaluation.</w:t>
      </w:r>
    </w:p>
    <w:p>
      <w:pPr>
        <w:spacing w:after="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900"/>
        <w:gridCol w:w="2700"/>
        <w:gridCol w:w="2500"/>
        <w:gridCol w:w="124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Story ID</w:t>
            </w:r>
          </w:p>
        </w:tc>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Story Title</w:t>
            </w:r>
          </w:p>
        </w:tc>
        <w:tc>
          <w:tcPr>
            <w:tcW w:type="dxa" w:w="9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Owner</w:t>
            </w:r>
          </w:p>
        </w:tc>
        <w:tc>
          <w:tcPr>
            <w:tcW w:type="dxa" w:w="27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Acceptance Criteria</w:t>
            </w:r>
          </w:p>
        </w:tc>
        <w:tc>
          <w:tcPr>
            <w:tcW w:type="dxa" w:w="25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Technical Specification</w:t>
            </w:r>
          </w:p>
        </w:tc>
        <w:tc>
          <w:tcPr>
            <w:tcW w:type="dxa" w:w="12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FS Req(s)</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S02-001 [CP]</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Auth: Login, Token Issuance, Refresh, Logout</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TL + BE2</w:t>
            </w:r>
          </w:p>
        </w:tc>
        <w:tc>
          <w:tcPr>
            <w:tcW w:type="dxa" w:w="2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GIVEN a user with email=admin@ekamcore.local and valid password exists,
WHEN POST /api/v1/auth/login is called with correct credentials,
THEN response contains access_token (JWT, expires in 15min) and refresh_token (opaque, expires in 7 days).
GIVEN a valid refresh_token,
WHEN POST /api/v1/auth/refresh is called,
THEN a new access_token + refresh_token pair is returned AND the old refresh_token is invalidated (single-use rotation).
GIVEN a valid access_token,
WHEN POST /api/v1/auth/logout is called,
THEN the session is invalidated AND the refresh_token cannot be reused.
GIVEN an expired or invalid access_token,
WHEN any authenticated endpoint is called,
THEN response is 401 Unauthorized with error_code AUTH_TOKEN_EXPIRED or AUTH_TOKEN_INVALID.</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Implement api/routers/auth.py:
POST /api/v1/auth/login: Validate email+password against users table. Password verified with argon2id (argon2-cffi library, memory_cost=65536, time_cost=3, parallelism=4). On success: create session in PostgreSQL (sessions table), generate JWT access token (RS256, contains user_id, workspace_ids, role, exp), generate refresh token (secrets.token_urlsafe(32)), store refresh_token hash (SHA-256) in session record. Return both tokens.
POST /api/v1/auth/refresh: Lookup session by refresh_token hash. Verify not revoked, not expired. Issue new token pair. Update session with new refresh_token hash. Invalidate old hash (single-use enforcement).
POST /api/v1/auth/logout: Mark session as revoked. Clear from Redis session cache.
Create api/middleware/auth.py: FastAPI dependency (get_current_user) that extracts Bearer token, verifies JWT signature (RS256 public key), checks expiry, loads user from cache (Redis db0, fallback to PostgreSQL).
JWT signing key pair: For dev, generate RSA-2048 key pair on first startup if not present (stored in /tmp for dev, Keychain for prod). Private key signs. Public key verifies.
Seed script: scripts/seed_admin.py creates admin user with configurable email/password for development.</w:t>
            </w:r>
          </w:p>
        </w:tc>
        <w:tc>
          <w:tcPr>
            <w:tcW w:type="dxa" w:w="1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FS-065, FS-066, FS-067, AD-09</w:t>
            </w:r>
          </w:p>
        </w:tc>
      </w:tr>
      <w:tr>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S02-002</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Auth: Brute-Force Protection</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BE2</w:t>
            </w:r>
          </w:p>
        </w:tc>
        <w:tc>
          <w:tcPr>
            <w:tcW w:type="dxa" w:w="2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GIVEN 3 failed login attempts for the same email,
WHEN a 4th attempt is made,
THEN a 1-second delay is enforced before the response is returned.
GIVEN 5 failed attempts,
WHEN a 6th attempt is made,
THEN a 5-second delay is enforced.
GIVEN 10 failed attempts,
WHEN an 11th attempt is made,
THEN a 30-second delay is enforced.
GIVEN 20 failed attempts within 1 hour,
WHEN a 21st attempt is made,
THEN the response is 423 Locked with error_code AUTH_ACCOUNT_LOCKED. Admin can unlock via admin endpoint.
All failed attempts are logged to object_audit_log with: action=login_failed, object_type=user, source IP, timestamp.</w:t>
            </w:r>
          </w:p>
        </w:tc>
        <w:tc>
          <w:tcPr>
            <w:tcW w:type="dxa" w:w="2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Implement rate limiting in api/routers/auth.py login handler:
Use Redis db2 (rate limiter). Key pattern: login_fail:{email}. Value: JSON {count: int, first_attempt_at: timestamp}. TTL: 1 hour.
On each failed login: increment count. Check thresholds. If delay required: asyncio.sleep(delay) before returning 401. If locked: return 423.
On successful login: delete the rate limit key (reset counter).
Admin unlock endpoint: POST /api/v1/admin/users/:id/unlock (admin role required). Deletes rate limit key for user's email.
Audit logging: Insert into object_audit_log on every failed attempt. Include: source IP (from X-Forwarded-For header via Caddy, or direct IP), user_agent, timestamp.</w:t>
            </w:r>
          </w:p>
        </w:tc>
        <w:tc>
          <w:tcPr>
            <w:tcW w:type="dxa" w:w="1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FS-067, AD-09</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S02-003 [CP]</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Ingestion: State Machine Foundation</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BE1</w:t>
            </w:r>
          </w:p>
        </w:tc>
        <w:tc>
          <w:tcPr>
            <w:tcW w:type="dxa" w:w="2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GIVEN a source of type local_folder is registered with a valid path,
WHEN the ingestion pipeline is triggered for that source,
THEN: 1) All files in the folder are discovered and recorded in the files table with filename, path, size, mime_type. 2) Each file gets an ingestion_states record with current_stage=DISCOVERED. 3) SHA-256 fingerprint is computed and stored in content_hash_sha256. Stage advances to FINGERPRINTED. 4) If a file with the same hash already exists in the same workspace, it is flagged as duplicate and linked (not re-processed). 5) Basic metadata is extracted (file size, creation date, modification date, mime type) and stored in metadata_json. Stage advances to METADATA_EXTRACTED.
Re-running the pipeline on the same folder does NOT create duplicate file records (idempotent by content_hash + workspace_id).</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Create api/services/ingestion/ package:
ingestion/discovery.py: async def discover_files(source: Source) -&gt; list[DiscoveredFile]. Walks source.path recursively. Filters by supported extensions (per FS-145 format matrix). Returns list of (path, filename, size, mime_type).
ingestion/fingerprint.py: async def fingerprint_file(path: str) -&gt; str. Computes SHA-256 in 64KB chunks (async file read). Returns hex digest.
ingestion/metadata.py: async def extract_metadata(path: str, mime_type: str) -&gt; dict. Extracts: file size, creation date (os.stat), modification date, mime type. For images: EXIF date, dimensions. Returns JSON-serializable dict.
ingestion/state_machine.py: class IngestionStateMachine. Methods: advance(file_id, from_stage, to_stage, output_data). Uses single PostgreSQL transaction: UPDATE ingestion_states SET current_stage=to_stage, stages_completed=append(from_stage), last_stage_at=now() WHERE file_id=file_id AND current_stage=from_stage. If WHERE matches 0 rows: stage already advanced (idempotent, no error).
ingestion/pipeline.py: async def run_pipeline(source_id: uuid). Orchestrates: discover -&gt; fingerprint -&gt; deduplicate -&gt; metadata extract. Each stage wrapped in try/except with per-file error handling (skip file, log error, continue).
Duplicate detection: SELECT id FROM files WHERE content_hash_sha256 = :hash AND workspace_id = :ws AND deleted_at IS NULL. If match: create ingestion_states with current_stage=COMPLETED, mark as duplicate in metadata.
Worker task: Create Celery/ARQ task run_ingestion_pipeline(source_id) that calls pipeline.run_pipeline. Registered in workers.</w:t>
            </w:r>
          </w:p>
        </w:tc>
        <w:tc>
          <w:tcPr>
            <w:tcW w:type="dxa" w:w="1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FS-019, FS-020, FS-131, FS-142, FS-143, AD-21</w:t>
            </w:r>
          </w:p>
        </w:tc>
      </w:tr>
      <w:tr>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S02-004</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Design System: Foundation Tokens and Components</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DES + FE</w:t>
            </w:r>
          </w:p>
        </w:tc>
        <w:tc>
          <w:tcPr>
            <w:tcW w:type="dxa" w:w="2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A Figma design file exists with: color palette (primary, secondary, surface, error, success, warning, text hierarchy), typography scale (heading 1-4, body, caption, label), spacing scale (4px base unit), elevation/shadow tokens, border radius tokens, and component specifications for: Button (primary, secondary, ghost, danger states), Card (with header, body, footer zones), Input (text, email, password, with validation states), Badge (confidence levels: high=green, medium=yellow, low=gray), StatusIndicator (healthy=green, degraded=yellow, error=red, unknown=gray).
A CSS variables file and Tailwind config exist that map directly to Figma tokens. The Frontend Engineer can implement components from this spec without ambiguity.</w:t>
            </w:r>
          </w:p>
        </w:tc>
        <w:tc>
          <w:tcPr>
            <w:tcW w:type="dxa" w:w="2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Designer produces Figma file with:
Page 1: Tokens. Color palette: primary (#1F3864), primary-light (#2E75B6), surface (#FFFFFF), surface-alt (#F2F6FA), error (#DC3545), success (#28A745), warning (#FFC107), text-primary (#1A1A1A), text-secondary (#666666), text-muted (#999999). Typography: Heading 1 (24px/32px bold), Heading 2 (20px/28px bold), Heading 3 (18px/24px semibold), Body (15px/22px regular), Caption (13px/18px regular), Label (12px/16px medium uppercase). Spacing: 4, 8, 12, 16, 20, 24, 32, 48, 64. Border radius: sm (4px), md (8px), lg (12px), full (9999px). Elevation: none, low (0 1px 3px rgba(0,0,0,0.1)), medium (0 4px 12px rgba(0,0,0,0.1)), high (0 8px 24px rgba(0,0,0,0.15)).
Page 2: Core Components. Button variants, Card layout, Input states, Badge variants, StatusIndicator.
Page 3: Dark mode token overrides.
FE creates: web/src/design-system/tokens.css (CSS custom properties), web/tailwind.config.ts (extending Tailwind with token values), web/src/design-system/components/ (React component stubs matching Figma specs).</w:t>
            </w:r>
          </w:p>
        </w:tc>
        <w:tc>
          <w:tcPr>
            <w:tcW w:type="dxa" w:w="1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ART-05, ART-06</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S02-005 [CP]</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Performance Baseline: Reference Host Benchmark</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ML + DVO</w:t>
            </w:r>
          </w:p>
        </w:tc>
        <w:tc>
          <w:tcPr>
            <w:tcW w:type="dxa" w:w="2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A performance benchmark report exists documenting measured latency for: PostgreSQL simple query (SELECT by PK), Qdrant vector search (100-dim, 10K vectors), Ollama inference (Phi-3 mini, 50-token prompt, 100-token response), Redis GET/SET, Caddy proxy overhead, cold start time (all containers from stopped to all health checks passing).
Measurements taken on reference host (Mac mini M4 Pro 24GB) and minimum host (Mac M2 16GB) if available.
Results compared against Architecture TechSpec Section 7.1 targets. Any targets that are not met are flagged with recommended mitigation.</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Create scripts/benchmark/ directory:
benchmark_postgres.py: 1000 iterations of INSERT + SELECT by PK. Measure P50/P95/P99 latency. Use asyncpg directly (not ORM) for accurate measurement.
benchmark_qdrant.py: Seed 10,000 random 768-dim vectors. Run 100 similarity searches (top-10). Measure P50/P95/P99.
benchmark_ollama.py: Pull phi3:mini model. Run 20 inference calls with structured prompt (50 tokens in, measure time to first token and total completion time). Measure P50/P95.
benchmark_redis.py: 10,000 SET + GET operations. Measure P50/P95/P99.
benchmark_cold_start.py: docker compose down, time docker compose up until all health checks pass. Run 5 times, report mean and std dev.
benchmark_proxy.py: 1000 requests through Caddy to /health. Measure overhead vs direct API call.
Run all benchmarks. Produce JSON report + human-readable markdown summary. Compare each metric against ArchSpec Section 7.1 truth table.</w:t>
            </w:r>
          </w:p>
        </w:tc>
        <w:tc>
          <w:tcPr>
            <w:tcW w:type="dxa" w:w="1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FS-001, FS-002, FS-003</w:t>
            </w:r>
          </w:p>
        </w:tc>
      </w:tr>
      <w:tr>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S02-006</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Security Baseline: Keychain Secrets Integration Design</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RSE</w:t>
            </w:r>
          </w:p>
        </w:tc>
        <w:tc>
          <w:tcPr>
            <w:tcW w:type="dxa" w:w="2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A working prototype demonstrates: reading a secret from macOS Keychain using Rust (security-framework crate), injecting it into a Docker container environment variable via Docker Engine API, and the container successfully using the secret to connect to PostgreSQL.
This validates the production secrets management architecture (no plaintext secrets in files).</w:t>
            </w:r>
          </w:p>
        </w:tc>
        <w:tc>
          <w:tcPr>
            <w:tcW w:type="dxa" w:w="2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Create manager/src-tauri/src/keychain.rs:
pub fn store_secret(service: &amp;str, account: &amp;str, secret: &amp;str) -&gt; Result&lt;()&gt;: Uses security-framework's Keychain API to store secret.
pub fn read_secret(service: &amp;str, account: &amp;str) -&gt; Result&lt;String&gt;: Reads secret from Keychain.
pub fn delete_secret(service: &amp;str, account: &amp;str) -&gt; Result&lt;()&gt;: Deletes secret.
Create manager/src-tauri/src/docker.rs:
pub async fn inject_secret_to_container(container_name: &amp;str, env_key: &amp;str, service: &amp;str, account: &amp;str) -&gt; Result&lt;()&gt;: Reads secret from Keychain, uses Docker Engine API (via bollard crate) to update container env and restart.
Prototype test: Store POSTGRES_PASSWORD in Keychain service 'EkamCore-PostgreSQL', account 'default'. Read it. Inject into ekamcore-postgres container. Verify PostgreSQL accepts connection with the injected password.
Document the full secrets inventory: EkamCore-PostgreSQL, EkamCore-Redis, EkamCore-Qdrant, EkamCore-JWT-Private, EkamCore-DataEncryption (per Architecture TechSpec Section 17.3).</w:t>
            </w:r>
          </w:p>
        </w:tc>
        <w:tc>
          <w:tcPr>
            <w:tcW w:type="dxa" w:w="1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AD-29, FS-050</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S02-007</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CSRF Protection and Security Middleware</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TL</w:t>
            </w:r>
          </w:p>
        </w:tc>
        <w:tc>
          <w:tcPr>
            <w:tcW w:type="dxa" w:w="2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GIVEN a state-changing API request (POST, PUT, PATCH, DELETE),
WHEN the request does not include a valid CSRF token,
THEN the response is 403 Forbidden with error_code CSRF_VALIDATION_FAILED.
GIVEN a GET request to any endpoint,
WHEN called with valid auth,
THEN a CSRF token is included in the response header (X-CSRF-Token) and as a cookie (csrf_token, HttpOnly=false, Secure=true, SameSite=Strict).
The double-submit cookie pattern is used: client sends cookie (automatic) + header (manual), server verifies they match.</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Create api/middleware/csrf.py:
Generate CSRF token: secrets.token_urlsafe(32). Store in Redis db0 with session binding (key: csrf:{session_id}, value: token, TTL: 15 minutes matching access token).
On response: Set X-CSRF-Token header and csrf_token cookie.
On state-changing request: Extract token from X-CSRF-Token header. Extract token from csrf_token cookie. Verify both exist and match. Verify token exists in Redis and is bound to current session.
Exempt endpoints: /api/v1/auth/login (no session yet), /health (no auth).
Add CSRF middleware to FastAPI app after auth middleware.</w:t>
            </w:r>
          </w:p>
        </w:tc>
        <w:tc>
          <w:tcPr>
            <w:tcW w:type="dxa" w:w="1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FS-067</w:t>
            </w:r>
          </w:p>
        </w:tc>
      </w:tr>
      <w:tr>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S02-008</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Structured Logging: All Services</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DVO + TL</w:t>
            </w:r>
          </w:p>
        </w:tc>
        <w:tc>
          <w:tcPr>
            <w:tcW w:type="dxa" w:w="2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GIVEN any service in the stack processes a request or event,
WHEN a log entry is produced,
THEN it is structured JSON with fields: timestamp (ISO 8601), level (info|warn|error|debug), service (api|worker|proxy), correlation_id, user_id (if authenticated, else null), workspace_id (if applicable, else null), message, extra (object).
Logs are written to stdout (captured by Docker) and to the ekamcore-logs volume with rotation (100MB per file, 7 days retention).</w:t>
            </w:r>
          </w:p>
        </w:tc>
        <w:tc>
          <w:tcPr>
            <w:tcW w:type="dxa" w:w="2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Configure Python logging:
Create api/logging_config.py: structlog configuration with JSON renderer, bound fields (service='api'), processors for adding correlation_id from context var.
Worker logging: same config with service='worker'.
Caddy logging: Caddy natively supports structured JSON logs. Configure in Caddyfile: log { output file /var/log/caddy/access.log { roll_size 100MiB, roll_keep 7 } format json }.
Docker Compose: Add logging driver configuration for all containers: json-file with max-size=100m and max-file=7.
Create api/middleware/logging.py: Request/response logging middleware. Logs: method, path, status_code, latency_ms, correlation_id, user_id. Does NOT log request body or query text (privacy). At ERROR level, may include query context for debugging.</w:t>
            </w:r>
          </w:p>
        </w:tc>
        <w:tc>
          <w:tcPr>
            <w:tcW w:type="dxa" w:w="1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FS-052, AD-25</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S02-009</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Web UI: Project Scaffold and Design System Implementation</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FE</w:t>
            </w:r>
          </w:p>
        </w:tc>
        <w:tc>
          <w:tcPr>
            <w:tcW w:type="dxa" w:w="2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GIVEN the web/ directory exists with React + Vite + TypeScript,
WHEN npm run dev is executed,
THEN a development server starts serving the web UI at http://localhost:3000 with hot module reloading.
Design system tokens from ART-05 (S02-004) are implemented as CSS custom properties and Tailwind config. Core components (Button, Card, Input, Badge, StatusIndicator) are implemented as React components matching Figma specs.
A Storybook instance (npm run storybook) shows all components in all states.</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Create web/ project:
npm create vite@latest web -- --template react-ts. Install: tailwindcss, @tailwindcss/forms, storybook.
Implement design system tokens: web/src/design-system/tokens.css with all CSS custom properties from S02-004. web/tailwind.config.ts extending theme with token values.
Implement components in web/src/design-system/components/:
- Button.tsx: variants (primary, secondary, ghost, danger), sizes (sm, md, lg), loading state, disabled state. Full keyboard accessibility (focus ring, enter/space activation).
- Card.tsx: header, body, footer slots. Elevation variant. Click-to-expand variant for Today cards.
- Input.tsx: text, email, password types. Validation states (error, success). Helper text. Label. Required indicator. aria-describedby for error messages.
- Badge.tsx: confidence variants (high=green, medium=amber, low=gray). Size variants.
- StatusIndicator.tsx: healthy, degraded, error, unknown states. Animated pulse for active states.
Storybook: Create stories for each component showing all variants. npm run storybook at port 6006.
API client: Copy generated TypeScript client from openapi/ (S01-003) into web/src/api/. Create ApiClient wrapper class with base URL config and auth token injection.</w:t>
            </w:r>
          </w:p>
        </w:tc>
        <w:tc>
          <w:tcPr>
            <w:tcW w:type="dxa" w:w="1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ART-05</w:t>
            </w:r>
          </w:p>
        </w:tc>
      </w:tr>
      <w:tr>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S02-010</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Mobile App: Project Scaffold and Connectivity Foundation</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MOB</w:t>
            </w:r>
          </w:p>
        </w:tc>
        <w:tc>
          <w:tcPr>
            <w:tcW w:type="dxa" w:w="2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GIVEN the mobile/ directory exists with React Native (TypeScript),
WHEN npx react-native run-ios is executed,
THEN the app launches in iOS Simulator showing a splash screen with EkamCore logo, then a login screen.
The app includes: generated TypeScript API client from OpenAPI spec, basic navigation structure (tab navigator with placeholder screens for Today, Recap, Search, People, Settings), and a ConnectivityManager service that pings the API /health endpoint every 10 seconds and reports one of the six connectivity states.</w:t>
            </w:r>
          </w:p>
        </w:tc>
        <w:tc>
          <w:tcPr>
            <w:tcW w:type="dxa" w:w="2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Create mobile/ project: npx react-native@latest init EkamCore --template react-native-template-typescript.
Install dependencies: @react-navigation/native, @react-navigation/bottom-tabs, react-native-sqlite-storage (for SQLCipher later), react-native-keychain.
Create mobile/src/api/ApiClient.ts: Wraps generated TypeScript client. Methods: setBaseUrl(url), setAuthToken(token), clearAuth(). All API calls go through this singleton.
Create mobile/src/services/ConnectivityManager.ts: Polls GET {baseUrl}/health every 10 seconds. State machine with 6 states per Architecture TechSpec Section 6.2. Transitions: CONNECTED (latency&lt;2s) -&gt; DEGRADED (2-10s) -&gt; RECONNECTING (unreachable, &lt;5min) -&gt; DISCONNECTED_CACHED (&gt;5min, cache exists) -&gt; DISCONNECTED_EMPTY (no cache). HUB_SLEEPING: Tailscale peer reachable but API port closed. Publishes state changes via React Context.
Create mobile/src/navigation/MainNavigator.tsx: Bottom tab navigator with 5 tabs: Today, Recap, Search, People, Settings. Each tab is a placeholder screen with the tab name centered.
Create mobile/src/screens/LoginScreen.tsx: Email + password fields. Login button calls POST /api/v1/auth/login. On success, stores tokens in react-native-keychain and navigates to MainNavigator.</w:t>
            </w:r>
          </w:p>
        </w:tc>
        <w:tc>
          <w:tcPr>
            <w:tcW w:type="dxa" w:w="1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FS-039, FS-175, AD-30</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S02-011</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Phase 0 Gate Review: Checklist Validation</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PM + TL</w:t>
            </w:r>
          </w:p>
        </w:tc>
        <w:tc>
          <w:tcPr>
            <w:tcW w:type="dxa" w:w="2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All Phase 0 gate criteria are evaluated against actual system state. A gate review document is produced listing: each criterion, pass/fail status, evidence (screenshot, benchmark result, or test output), and remediation plan for any failures.
Gate review is presented to Founder for approval before Phase 1 begins.</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PM creates gate review document template with criteria from Architecture TechSpec Section 24:
1. Docker Compose stack boots on reference hardware, all health checks pass. Evidence: screenshot of docker compose ps showing all containers healthy.
2. OpenAPI 3.1 spec complete and reviewed. Evidence: openapi.yaml file, generated clients compile.
3. PostgreSQL schema deployed via Alembic. Evidence: alembic current shows head revision.
4. Auth flow working end-to-end. Evidence: curl commands demonstrating login, refresh, logout, and token rejection.
5. TLS via Caddy operational. Evidence: curl -v showing TLS handshake.
6. Performance baseline benchmarked. Evidence: benchmark report with comparison to Section 7.1 targets.
7. Startup sequence &lt; 120s on reference host. Evidence: cold_start benchmark result.
8. At least one chaos test (PostgreSQL kill) passes. Evidence: test script output. (Note: this may be partially complete, with full chaos testing in Phase 4.)
Schedule gate review meeting for last day of Week 4. Attendees: TL, PM, Founder.</w:t>
            </w:r>
          </w:p>
        </w:tc>
        <w:tc>
          <w:tcPr>
            <w:tcW w:type="dxa" w:w="1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ArchSpec S24</w:t>
            </w:r>
          </w:p>
        </w:tc>
      </w:tr>
    </w:tbl>
    <w:p>
      <w:r>
        <w:br w:type="page"/>
      </w:r>
    </w:p>
    <w:p>
      <w:pPr>
        <w:pStyle w:val="Heading1"/>
      </w:pPr>
      <w:r>
        <w:t xml:space="preserve">4. Month 2: Weeks 5-8 (Phase 1 — Core Platform, Part 1)</w:t>
      </w:r>
    </w:p>
    <w:p>
      <w:pPr>
        <w:spacing w:after="100"/>
      </w:pPr>
      <w:r>
        <w:rPr>
          <w:sz w:val="21"/>
          <w:szCs w:val="21"/>
        </w:rPr>
        <w:t xml:space="preserve">Phase 1 builds the core user-facing platform on top of the Phase 0 foundation. The primary goal is to have a working product loop: a user can log in, see Today cards populated with real Calendar/Reminders data, ask a basic structured query, and access the system from mobile.</w:t>
      </w:r>
    </w:p>
    <w:p>
      <w:r>
        <w:br w:type="page"/>
      </w:r>
    </w:p>
    <w:p>
      <w:pPr>
        <w:pStyle w:val="Heading2"/>
      </w:pPr>
      <w:r>
        <w:t xml:space="preserve">Sprint 3 (Weeks 5-6)</w:t>
      </w:r>
    </w:p>
    <w:p>
      <w:pPr>
        <w:spacing w:after="100"/>
      </w:pPr>
      <w:r>
        <w:rPr>
          <w:b/>
          <w:bCs/>
          <w:sz w:val="21"/>
          <w:szCs w:val="21"/>
        </w:rPr>
        <w:t xml:space="preserve">Sprint Goal: </w:t>
      </w:r>
      <w:r>
        <w:rPr>
          <w:sz w:val="21"/>
          <w:szCs w:val="21"/>
        </w:rPr>
        <w:t xml:space="preserve">Calendar and Reminders data flows into real Today cards. The manager app setup wizard guides a user through first-run. Auth is hardened with audit logging.</w:t>
      </w:r>
    </w:p>
    <w:p>
      <w:pPr>
        <w:spacing w:after="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900"/>
        <w:gridCol w:w="2700"/>
        <w:gridCol w:w="2500"/>
        <w:gridCol w:w="124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Story ID</w:t>
            </w:r>
          </w:p>
        </w:tc>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Story Title</w:t>
            </w:r>
          </w:p>
        </w:tc>
        <w:tc>
          <w:tcPr>
            <w:tcW w:type="dxa" w:w="9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Owner</w:t>
            </w:r>
          </w:p>
        </w:tc>
        <w:tc>
          <w:tcPr>
            <w:tcW w:type="dxa" w:w="27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Acceptance Criteria</w:t>
            </w:r>
          </w:p>
        </w:tc>
        <w:tc>
          <w:tcPr>
            <w:tcW w:type="dxa" w:w="25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Technical Specification</w:t>
            </w:r>
          </w:p>
        </w:tc>
        <w:tc>
          <w:tcPr>
            <w:tcW w:type="dxa" w:w="12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FS Req(s)</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S03-001 [CP]</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Calendar Import: macOS EventKit Integration</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BE1 + RSE</w:t>
            </w:r>
          </w:p>
        </w:tc>
        <w:tc>
          <w:tcPr>
            <w:tcW w:type="dxa" w:w="2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GIVEN the user has granted Calendar access permission,
WHEN the Calendar source is registered and ingestion runs,
THEN: All events from the past 30 days and next 90 days are imported into the calendar_events table with: title, start_datetime, end_datetime, location, participants (JSON array), recurrence_rule, source_calendar_name, external_id (EventKit identifier). Each event has workspace_id and source_id set. Duplicate detection: if an event with the same external_id exists, it is updated (not duplicated). Calendar events are available for Today card generation immediately.</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RSE implements macOS EventKit bridge in Tauri Rust backend:
manager/src-tauri/src/calendar.rs: Request calendar access permission via EventKit framework (via objc2 or swift-bridge). Enumerate all calendars. For each calendar, fetch events in date range (now-30d to now+90d). Serialize to JSON array. Expose via Tauri IPC command: get_calendar_events(from_date, to_date) -&gt; Vec&lt;CalendarEvent&gt;.
BE1 implements Calendar ingestion service:
api/services/ingestion/calendar.py: async def import_calendar_events(source_id, events_json). For each event: upsert into calendar_events table (ON CONFLICT (external_id, workspace_id) DO UPDATE). Create/update ingestion_states record.
Manager app triggers calendar import via internal API endpoint: POST /api/v1/internal/ingest/calendar (body: events JSON). This endpoint is only accessible from localhost (not through Caddy public routes).
Initial import is eager (run immediately on source registration). Subsequent syncs scheduled every 15 minutes via background worker.</w:t>
            </w:r>
          </w:p>
        </w:tc>
        <w:tc>
          <w:tcPr>
            <w:tcW w:type="dxa" w:w="1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FS-013, FS-014, FS-015</w:t>
            </w:r>
          </w:p>
        </w:tc>
      </w:tr>
      <w:tr>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S03-002 [CP]</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Reminders Import: macOS EventKit Integration</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BE1 + RSE</w:t>
            </w:r>
          </w:p>
        </w:tc>
        <w:tc>
          <w:tcPr>
            <w:tcW w:type="dxa" w:w="2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GIVEN the user has granted Reminders access permission,
WHEN the Reminders source is registered and ingestion runs,
THEN: All incomplete reminders and reminders completed in the past 30 days are imported into the reminders table with: title, due_date, completion_date (nullable), priority, notes, list_name, external_id. Duplicate detection by external_id. Reminders are available for Today card generation immediately.</w:t>
            </w:r>
          </w:p>
        </w:tc>
        <w:tc>
          <w:tcPr>
            <w:tcW w:type="dxa" w:w="2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RSE implements Reminders bridge in Tauri:
manager/src-tauri/src/reminders.rs: Request reminders access. Enumerate reminder lists. Fetch reminders (incomplete + recently completed). Serialize to JSON. Tauri IPC: get_reminders(include_completed_since: date) -&gt; Vec&lt;Reminder&gt;.
BE1 implements Reminders ingestion:
api/services/ingestion/reminders.py: async def import_reminders(source_id, reminders_json). Upsert into reminders table. Link to workspace and source.
Manager app triggers via POST /api/v1/internal/ingest/reminders.
Sync schedule: every 15 minutes.</w:t>
            </w:r>
          </w:p>
        </w:tc>
        <w:tc>
          <w:tcPr>
            <w:tcW w:type="dxa" w:w="1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FS-013, FS-014</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S03-003 [CP]</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Today Card Assembly: CalendarCardSource + ReminderCardSource</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BE2</w:t>
            </w:r>
          </w:p>
        </w:tc>
        <w:tc>
          <w:tcPr>
            <w:tcW w:type="dxa" w:w="2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GIVEN Calendar and Reminders data has been imported,
WHEN GET /api/v1/today is called with a valid auth token,
THEN the response contains a list of Today cards including: EventCards for today's and tomorrow's calendar events (sorted by start time), ReminderCards for due/overdue reminders (sorted by due date ascending), StatusCards showing system health and ingestion progress. Each card has: type (event|reminder|status), payload (typed per card type), priority_score (float, for ordering), source_ids (traceability). Response uses the structured envelope from Architecture TechSpec Section 13.2.</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Create api/services/today/ package:
today/base.py: Abstract class TodayCardSource with method: async def produce_cards(user_id, workspace_id, context) -&gt; list[Card].
today/calendar_source.py: class CalendarCardSource(TodayCardSource). Queries calendar_events for today and tomorrow (in user's timezone from context). Produces EventCard for each. Priority: overdue events = 0.9, current hour = 0.85, today = 0.7, tomorrow = 0.5.
today/reminder_source.py: class ReminderCardSource(TodayCardSource). Queries reminders that are due today, overdue, or due tomorrow. Produces ReminderCard. Priority: overdue = 0.95, due today = 0.8, due tomorrow = 0.5.
today/status_source.py: class StatusCardSource(TodayCardSource). Produces StatusCard with: service health (from /health), ingestion progress (files processed / total from ingestion_states), source count.
today/assembly.py: class TodayAssemblyEngine. Maintains registry of TodayCardSource instances. Method: async def assemble(user_id, workspace_id) -&gt; TodayResponse. Calls all sources, collects cards, sorts by priority_score descending, returns top 20. Filters by workspace permissions (WHERE workspace_id IN user's workspaces).
Register CalendarCardSource, ReminderCardSource, StatusCardSource at API startup.
Implement GET /api/v1/today router: calls assembly engine, returns structured envelope with cards, metadata (cache_hint ttl_seconds: 300).</w:t>
            </w:r>
          </w:p>
        </w:tc>
        <w:tc>
          <w:tcPr>
            <w:tcW w:type="dxa" w:w="1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FS-004, FS-005, FS-028, AD-24</w:t>
            </w:r>
          </w:p>
        </w:tc>
      </w:tr>
      <w:tr>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S03-004</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Audit Logging: All Auth and Admin Events</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BE2</w:t>
            </w:r>
          </w:p>
        </w:tc>
        <w:tc>
          <w:tcPr>
            <w:tcW w:type="dxa" w:w="2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GIVEN any authentication event occurs (login success, login failure, token refresh, logout, account lockout, account unlock),
WHEN the event is processed,
THEN an entry is written to object_audit_log with: object_type='auth', action (login_success|login_failed|token_refresh|logout|account_locked|account_unlocked), user_id, source IP, user_agent, timestamp. Audit log entries are append-only and cannot be modified or deleted through the API.</w:t>
            </w:r>
          </w:p>
        </w:tc>
        <w:tc>
          <w:tcPr>
            <w:tcW w:type="dxa" w:w="2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Create api/services/audit.py:
async def log_audit_event(object_type: str, object_id: uuid|None, action: str, user_id: uuid|None, workspace_id: uuid|None, metadata: dict|None). Inserts into object_audit_log table.
Call log_audit_event in: login handler (success and failure), refresh handler, logout handler, brute-force lockout, admin unlock, user creation, user deactivation, permission changes.
Admin endpoint: GET /api/v1/admin/audit-log (admin role required). Query params: object_type, action, user_id, from_date, to_date, page, per_page. Returns paginated audit entries. Does NOT include sensitive content (query text, file data).</w:t>
            </w:r>
          </w:p>
        </w:tc>
        <w:tc>
          <w:tcPr>
            <w:tcW w:type="dxa" w:w="1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FS-116, AD-29</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S03-005 [CP]</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Manager App: Setup Wizard UI (Steps 1-8)</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RSE + FE</w:t>
            </w:r>
          </w:p>
        </w:tc>
        <w:tc>
          <w:tcPr>
            <w:tcW w:type="dxa" w:w="2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GIVEN a fresh installation of EkamCore where setup has not been completed,
WHEN the manager app launches,
THEN a step-by-step setup wizard is displayed guiding the user through: 1) Hardware check (Apple silicon, RAM, macOS version), 2) Disk space check (min 30GB free), 3) Docker Desktop status (installed, running), 4) Container image pull (with progress bar), 5) Database initialization (migration run), 6) Admin account creation, 7) Source folder selection (Contacts, Calendar, Reminders permissions + local folder picker), 8) Tailscale setup guidance.
Each step shows: current step indicator, description of what is happening, progress bar where applicable, clear error message on failure with retry button, skip button for non-blocking steps (Tailscale, some permissions).
Setup state is persisted: if the user closes the app and reopens, setup resumes from the last completed step.</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RSE implements Tauri backend commands for each step:
check_hardware() -&gt; {apple_silicon: bool, ram_gb: int, macos_version: string}. Uses sysctl for RAM, uname for architecture, sw_vers for macOS version.
check_disk_space() -&gt; {available_gb: float, required_gb: float}.
check_docker() -&gt; {installed: bool, running: bool, version: string}. Checks for Docker socket and daemon response.
pull_images(on_progress: callback) -&gt; Result. Calls Docker API image pull for each image. Streams progress events via Tauri event system.
run_migrations() -&gt; Result. Starts PostgreSQL container, runs migration-runner init container, reports result.
create_admin(email, password) -&gt; Result. Calls internal API endpoint to create admin user.
request_permissions(contacts, calendar, reminders) -&gt; {contacts: bool, calendar: bool, reminders: bool}. Uses macOS permission APIs.
select_folders() -&gt; Vec&lt;String&gt;. Opens macOS folder picker dialog.
FE implements setup wizard React UI in manager/src/pages/SetupWizard.tsx:
Step indicator component (1 of 8, progress bar). Each step is a component: HardwareCheck, DiskCheck, DockerCheck, ImagePull, DatabaseInit, AdminSetup, SourceSetup, TailscaleGuide.
State persistence: After each step completes, RSE writes to ~/Library/Application Support/EkamCore/setup-state.json: {completed_steps: [1,2,3], current_step: 4, admin_created: bool, sources_registered: [...]}. On launch, read this file and skip completed steps.
Error handling per step: Show error message, retry button, and (where applicable) skip button. Skippable steps: Tailscale (step 8), individual permissions in step 7.</w:t>
            </w:r>
          </w:p>
        </w:tc>
        <w:tc>
          <w:tcPr>
            <w:tcW w:type="dxa" w:w="1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FS-106, FS-107, FS-108, AD-07</w:t>
            </w:r>
          </w:p>
        </w:tc>
      </w:tr>
      <w:tr>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S03-006</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Manager App: Startup Sequence Implementation</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RSE</w:t>
            </w:r>
          </w:p>
        </w:tc>
        <w:tc>
          <w:tcPr>
            <w:tcW w:type="dxa" w:w="2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GIVEN setup is complete and the manager app launches (not first-run),
WHEN the startup sequence executes,
THEN all 15 steps from Architecture TechSpec Section 4.2 execute in order: hardware check, disk check, Docker check, pull/verify images, create network, start PostgreSQL (wait for pg_isready), run migrations, start Redis (wait for PONG), start Qdrant (wait for /healthz 200), start Ollama (wait for /api/tags 200), check/pull models, start Core API (wait for /health 200), start Workers (wait for heartbeat), start Proxy (wait for TLS), system ready.
Each step has a timeout per Section 4.2. On timeout: retry up to 3 times with the documented failure action. Status of each step is visible in the manager app UI.</w:t>
            </w:r>
          </w:p>
        </w:tc>
        <w:tc>
          <w:tcPr>
            <w:tcW w:type="dxa" w:w="2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RSE implements manager/src-tauri/src/startup.rs:
pub async fn run_startup_sequence(on_step: impl Fn(StepStatus)). Executes steps 1-15 sequentially. Each step: emit status event (step_number, status: running|success|failed|retrying, message). On failure: retry per timeout table. After max retries: emit failure event with log excerpt.
StepStatus struct: {step: u8, name: String, status: Status, message: String, elapsed_ms: u64}.
Docker operations via bollard crate: create_network, start_container, inspect_container (for health check), exec_in_container (for pg_isready).
Health check polling: loop with 1-second interval until health check passes or timeout reached. For PostgreSQL: exec pg_isready -U ekamcore in container. For Qdrant: HTTP GET http://container_ip:6333/healthz. For Ollama: HTTP GET http://container_ip:11434/api/tags. For API: HTTP GET http://container_ip:8420/health. For Redis: exec redis-cli ping in container.
FE implements startup progress UI in manager/src/pages/Dashboard.tsx: List of steps with status icons (spinner/check/error). Auto-scrolls to current step. Error details expandable.</w:t>
            </w:r>
          </w:p>
        </w:tc>
        <w:tc>
          <w:tcPr>
            <w:tcW w:type="dxa" w:w="1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FS-122, AD-07</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S03-007</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Contacts Import: macOS Contacts Integration</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BE1 + RSE</w:t>
            </w:r>
          </w:p>
        </w:tc>
        <w:tc>
          <w:tcPr>
            <w:tcW w:type="dxa" w:w="2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GIVEN the user has granted Contacts access permission,
WHEN the Contacts source is registered and ingestion runs,
THEN: All contacts are imported into the contacts table with: first_name, last_name, display_name, emails (JSON array), phones (JSON array), addresses (JSON array), organization, job_title, birthday, notes, external_id (Contacts framework identifier). Duplicate detection by external_id. Contacts are available for People Graph candidate generation.</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RSE implements Contacts bridge:
manager/src-tauri/src/contacts.rs: Request contacts access. Enumerate all contacts. Serialize to JSON. Tauri IPC: get_contacts() -&gt; Vec&lt;Contact&gt;.
BE1 implements Contacts ingestion:
api/services/ingestion/contacts.py: async def import_contacts(source_id, contacts_json). Upsert into contacts table. For each contact, create or update a TrustedPerson record if the contact has sufficient identity (name + at least one email or phone). Set trust_source='contact_import', confidence=1.0 (contacts are trusted by definition).
Sync schedule: every 60 minutes (contacts change less frequently).</w:t>
            </w:r>
          </w:p>
        </w:tc>
        <w:tc>
          <w:tcPr>
            <w:tcW w:type="dxa" w:w="1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FS-013, FS-014</w:t>
            </w:r>
          </w:p>
        </w:tc>
      </w:tr>
      <w:tr>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S03-008</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Source Registration API: CRUD Endpoints</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BE1</w:t>
            </w:r>
          </w:p>
        </w:tc>
        <w:tc>
          <w:tcPr>
            <w:tcW w:type="dxa" w:w="2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GIVEN an authenticated admin user,
WHEN POST /api/v1/sources is called with {name, type, path (for folder types), config},
THEN a new source is created in the sources table AND an initial ingestion job is queued for the source.
GET /api/v1/sources returns all sources for the user's workspaces with status and last sync time.
PATCH /api/v1/sources/:id allows updating name, config, and status (active/paused).
DELETE /api/v1/sources/:id soft-deletes the source (does not delete ingested data, which retains for 30 days).</w:t>
            </w:r>
          </w:p>
        </w:tc>
        <w:tc>
          <w:tcPr>
            <w:tcW w:type="dxa" w:w="2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Implement api/routers/sources.py:
POST /api/v1/sources: Validate type is one of: local_folder, photo_folder, contacts, calendar, reminders. For folder types: validate path exists and is readable (via internal check endpoint or trust manager app validation). Insert into sources table. Queue ingestion task: run_ingestion_pipeline.delay(source_id=source.id).
GET /api/v1/sources: SELECT * FROM sources WHERE workspace_id IN (user's workspaces) AND deleted_at IS NULL. Include computed fields: file_count (from files table), last_sync_at (from ingestion_states), error_count.
PATCH /api/v1/sources/:id: Update allowed fields. If status changed to 'paused': cancel pending ingestion jobs for this source.
DELETE /api/v1/sources/:id: SET deleted_at = now(). Do not delete files or ingestion_states (retention per FS-133).</w:t>
            </w:r>
          </w:p>
        </w:tc>
        <w:tc>
          <w:tcPr>
            <w:tcW w:type="dxa" w:w="1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FS-013, FS-016</w:t>
            </w:r>
          </w:p>
        </w:tc>
      </w:tr>
    </w:tbl>
    <w:p>
      <w:r>
        <w:br w:type="page"/>
      </w:r>
    </w:p>
    <w:p>
      <w:pPr>
        <w:pStyle w:val="Heading2"/>
      </w:pPr>
      <w:r>
        <w:t xml:space="preserve">Sprint 4 (Weeks 7-8)</w:t>
      </w:r>
    </w:p>
    <w:p>
      <w:pPr>
        <w:spacing w:after="100"/>
      </w:pPr>
      <w:r>
        <w:rPr>
          <w:b/>
          <w:bCs/>
          <w:sz w:val="21"/>
          <w:szCs w:val="21"/>
        </w:rPr>
        <w:t xml:space="preserve">Sprint Goal: </w:t>
      </w:r>
      <w:r>
        <w:rPr>
          <w:sz w:val="21"/>
          <w:szCs w:val="21"/>
        </w:rPr>
        <w:t xml:space="preserve">Resource controller enforces priority scheduling. Today cards render in the web UI. Mobile app shows cached Today view. Manager app watchdog is operational.</w:t>
      </w:r>
    </w:p>
    <w:p>
      <w:pPr>
        <w:spacing w:after="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900"/>
        <w:gridCol w:w="2700"/>
        <w:gridCol w:w="2500"/>
        <w:gridCol w:w="124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Story ID</w:t>
            </w:r>
          </w:p>
        </w:tc>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Story Title</w:t>
            </w:r>
          </w:p>
        </w:tc>
        <w:tc>
          <w:tcPr>
            <w:tcW w:type="dxa" w:w="9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Owner</w:t>
            </w:r>
          </w:p>
        </w:tc>
        <w:tc>
          <w:tcPr>
            <w:tcW w:type="dxa" w:w="27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Acceptance Criteria</w:t>
            </w:r>
          </w:p>
        </w:tc>
        <w:tc>
          <w:tcPr>
            <w:tcW w:type="dxa" w:w="25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Technical Specification</w:t>
            </w:r>
          </w:p>
        </w:tc>
        <w:tc>
          <w:tcPr>
            <w:tcW w:type="dxa" w:w="12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FS Req(s)</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S04-001 [CP]</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Resource Controller: Priority Queue Implementation</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BE2</w:t>
            </w:r>
          </w:p>
        </w:tc>
        <w:tc>
          <w:tcPr>
            <w:tcW w:type="dxa" w:w="2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GIVEN the system is running with background ingestion active,
WHEN an interactive query arrives (P1 priority),
THEN: Background workers (P3/P4) receive a pause signal within 500ms. The interactive query gets exclusive access to Ollama (if LLM is needed). Background workers resume within 5 seconds after the interactive query completes.
Priority levels enforced: P1 (interactive query/Today) always preempts P3/P4. P2 (near-interactive: confirmations, card refresh) preempts P4. P3 (embeddings, indexing) runs when no P1/P2 active. P4 (face clustering, OCR backlog) runs when no P1/P2/P3 active on minimum hardware.</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Create api/services/resource_controller.py:
class ResourceController: Singleton. Maintains priority state in Redis db3.
Redis keys: rc:active_p1 (int, count of active P1 requests), rc:active_p2 (int), rc:pause_signal (boolean, True when P1/P2 active).
Methods:
acquire_slot(priority: int) -&gt; ContextManager: Increments active count for priority level. If P1 or P2: set pause_signal=True, publish 'pause' to Redis channel 'rc:commands'.
release_slot(priority: int): Decrements count. If no P1/P2 active: set pause_signal=False, publish 'resume' to Redis channel 'rc:commands'.
Worker side: api/workers/base_worker.py: Before each batch, check Redis rc:pause_signal. If True: sleep 1 second, re-check. Max pause: 30 seconds, then proceed anyway (prevent starvation). Subscribe to 'rc:commands' channel for immediate notification.
Usage in query router: async with resource_controller.acquire_slot(priority=1): ... execute query ...
Thermal state integration: RSE publishes thermal state to Redis key rc:thermal_state every 10 seconds (from IOKit). Resource controller reads this. At 'serious': force P4 pause, reduce P3 batch size. At 'critical': pause P3 and P4.</w:t>
            </w:r>
          </w:p>
        </w:tc>
        <w:tc>
          <w:tcPr>
            <w:tcW w:type="dxa" w:w="1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FS-021, FS-148, FS-149, AD-13</w:t>
            </w:r>
          </w:p>
        </w:tc>
      </w:tr>
      <w:tr>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S04-002 [CP]</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Web UI: Today View Implementation</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FE</w:t>
            </w:r>
          </w:p>
        </w:tc>
        <w:tc>
          <w:tcPr>
            <w:tcW w:type="dxa" w:w="2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GIVEN a user is logged into the web UI,
WHEN they navigate to the Today tab (default landing page),
THEN: Today cards are fetched from GET /api/v1/today and rendered as a vertically scrolling list of cards. EventCards show: event title, time range, location (if present), participant count. ReminderCards show: reminder title, due date/time, priority badge, list name. StatusCards show: service health indicators, ingestion progress bar with file counts. Each card is tappable/clickable (navigation to detail view in future sprints). Cards display a confidence badge where applicable. A 'Last updated' timestamp is shown at the top. Pull-to-refresh triggers a fresh fetch.</w:t>
            </w:r>
          </w:p>
        </w:tc>
        <w:tc>
          <w:tcPr>
            <w:tcW w:type="dxa" w:w="2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Implement web/src/pages/TodayPage.tsx:
Fetch: useSWR('/api/v1/today', fetcher, {refreshInterval: 300000}). Show loading skeleton while fetching.
Card renderer: Switch on card.type. Render EventCard, ReminderCard, StatusCard components using design system Card component.
EventCard component: Icon (calendar), title (bold), time range (formatted with Intl.DateTimeFormat), location (if present, with map pin icon), participant count badge.
ReminderCard component: Icon (checkbox), title, due date (relative: 'Due today', 'Overdue by 2 days', 'Due tomorrow'), priority indicator (color-coded), list name (subtitle).
StatusCard component: Row of StatusIndicator components for each service. Ingestion progress bar (files processed/total with percentage). Source count.
Empty state: If no cards returned, show: 'Your Today view will fill up as EkamCore indexes your data. Currently importing: [source names].' with setup progress indicator.
Error state: If API call fails, show cached data (if available from previous fetch) with stale indicator, or show 'Unable to reach hub' with retry button.
Accessibility: All cards have aria-label describing their content. Card list is an ARIA list. Keyboard navigation between cards with arrow keys.</w:t>
            </w:r>
          </w:p>
        </w:tc>
        <w:tc>
          <w:tcPr>
            <w:tcW w:type="dxa" w:w="1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FS-004, FS-027</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S04-003</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Web UI: Auth Flow (Login, Session, Logout)</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FE</w:t>
            </w:r>
          </w:p>
        </w:tc>
        <w:tc>
          <w:tcPr>
            <w:tcW w:type="dxa" w:w="2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GIVEN the web UI is loaded,
WHEN the user is not authenticated (no valid access token),
THEN the login page is shown with email and password fields.
WHEN valid credentials are submitted,
THEN: access_token is stored in memory (NOT localStorage), refresh_token is stored as HttpOnly secure cookie, user is redirected to Today page.
WHEN the access_token expires,
THEN the ApiClient automatically calls /api/v1/auth/refresh to get a new token pair (transparent to user).
WHEN the user clicks Logout,
THEN POST /api/v1/auth/logout is called, tokens are cleared, user sees login page.</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Implement web/src/contexts/AuthContext.tsx:
State: {user: User|null, isAuthenticated: boolean, isLoading: boolean}.
login(email, password): POST /api/v1/auth/login. Store access_token in memory (React ref, NOT localStorage per Architecture TechSpec). Set refresh_token as HttpOnly cookie (server sets this via Set-Cookie header). Decode JWT to get user info. Set state.
Token refresh: ApiClient interceptor. On 401 response: call POST /api/v1/auth/refresh (refresh_token sent automatically via cookie). If success: update access_token in memory, retry original request. If refresh fails: redirect to login.
logout(): POST /api/v1/auth/logout. Clear access_token ref. Clear auth context. Navigate to /login.
Protected routes: web/src/components/ProtectedRoute.tsx wraps routes that require auth. If not authenticated: redirect to /login.</w:t>
            </w:r>
          </w:p>
        </w:tc>
        <w:tc>
          <w:tcPr>
            <w:tcW w:type="dxa" w:w="1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FS-065, FS-066, FS-067</w:t>
            </w:r>
          </w:p>
        </w:tc>
      </w:tr>
      <w:tr>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S04-004</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Mobile App: Cached Today View</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MOB</w:t>
            </w:r>
          </w:p>
        </w:tc>
        <w:tc>
          <w:tcPr>
            <w:tcW w:type="dxa" w:w="2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GIVEN the mobile app is connected to the hub (CONNECTED state),
WHEN the user views the Today tab,
THEN Today cards are fetched from GET /api/v1/today and rendered as a scrollable list matching the web UI card designs.
GIVEN Today cards have been previously fetched,
WHEN the hub becomes unreachable (DISCONNECTED_CACHED state),
THEN cached Today cards are displayed with a stale timestamp indicator and a banner: 'Showing cached data from [time]. Hub unreachable.'
Cache is stored in SQLCipher-encrypted SQLite database with TTL of 4 hours for Today cards.</w:t>
            </w:r>
          </w:p>
        </w:tc>
        <w:tc>
          <w:tcPr>
            <w:tcW w:type="dxa" w:w="2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Implement mobile/src/screens/TodayScreen.tsx:
Fetch: Call ApiClient.getToday(). On success: render cards AND store in local SQLCipher cache.
Cache implementation (mobile/src/services/CacheManager.ts): Initialize SQLCipher database on app start. Key derived from device keychain (react-native-keychain). Table: today_cards (id, payload_json, fetched_at, ttl_seconds). On fetch success: DELETE old cards, INSERT new cards. On fetch failure: SELECT from cache WHERE fetched_at + ttl_seconds &gt; now().
Card rendering: Same card types as web (EventCard, ReminderCard, StatusCard) adapted for mobile layout. Use React Native FlatList for performance.
Connectivity-aware rendering: Read connectivity state from ConnectivityContext. If CONNECTED: show live data, hide stale indicator. If DEGRADED: show yellow banner. If DISCONNECTED_CACHED: show orange banner with cache timestamp. If DISCONNECTED_EMPTY: show full-screen 'Hub unreachable' with troubleshooting link.</w:t>
            </w:r>
          </w:p>
        </w:tc>
        <w:tc>
          <w:tcPr>
            <w:tcW w:type="dxa" w:w="1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FS-039, FS-175, FS-176, FS-177, AD-12</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S04-005</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Manager App: Watchdog Supervisor</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RSE</w:t>
            </w:r>
          </w:p>
        </w:tc>
        <w:tc>
          <w:tcPr>
            <w:tcW w:type="dxa" w:w="2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GIVEN all services are running and the manager app is active (or running as menu bar agent),
WHEN a container health check fails,
THEN: The watchdog detects the failure within 30 seconds. First restart attempt occurs with 5-second delay. If first restart fails: retry with 15s, 45s, 2min, 5min delays (exponential backoff). After 5 consecutive failures for the same service: stop auto-restart, send macOS notification ('EkamCore: [Service] has failed repeatedly. Please check diagnostics.'), show red indicator in manager app.
GIVEN a service has been auto-restarted more than 3 times in 1 hour,
THEN it is flagged as chronically unstable and the user is prompted to export diagnostics.</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Implement manager/src-tauri/src/watchdog.rs:
pub struct Watchdog: Runs on a background Tokio task. Every 30 seconds: call Docker API inspect_container for each service container. Check health status field.
For each unhealthy container: Look up restart_history (stored in memory: HashMap&lt;String, Vec&lt;Instant&gt;&gt;). If &lt; 5 consecutive failures: restart container via Docker API (stop + start). Record restart time. If &gt;= 5: stop retrying, emit 'watchdog_escalation' Tauri event (FE shows red indicator), send macOS notification via notify-rust crate.
Chronic instability check: If restart_history for a service has &gt; 3 entries in the last 3600 seconds: emit 'service_chronic_failure' event.
Watchdog state persistence: Write restart history to ~/Library/Application Support/EkamCore/watchdog-state.json every 60 seconds. Load on manager app restart.
Backoff calculation: delay_seconds = min(5 * 3^(attempt-1), 300). Attempts: 5s, 15s, 45s, 135s (cap at 300s=5min).
Menu bar agent mode: Watchdog continues running even when manager app window is closed (Tauri system tray / menu bar configuration).</w:t>
            </w:r>
          </w:p>
        </w:tc>
        <w:tc>
          <w:tcPr>
            <w:tcW w:type="dxa" w:w="1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FS-121, AD-08</w:t>
            </w:r>
          </w:p>
        </w:tc>
      </w:tr>
      <w:tr>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S04-006</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Structured Response Envelope: End-to-End</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BE2 + FE + MOB</w:t>
            </w:r>
          </w:p>
        </w:tc>
        <w:tc>
          <w:tcPr>
            <w:tcW w:type="dxa" w:w="2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GIVEN any interactive API endpoint (today, recap, query, search) returns a response,
THEN the response matches the structured envelope: {answer_text, confidence_level, sources, cards, suggested_actions, metadata: {query_path, latency_ms, is_partial, cache_hint}}.
Frontend and mobile both parse the envelope correctly and render confidence_level as a Badge component and sources as tappable links.</w:t>
            </w:r>
          </w:p>
        </w:tc>
        <w:tc>
          <w:tcPr>
            <w:tcW w:type="dxa" w:w="2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BE2: Create api/schemas/envelope.py: Pydantic models for ResponseEnvelope, Card (discriminated union), Source, SuggestedAction, ResponseMetadata. All response routers (today, recap, query, search) return ResponseEnvelope.
Confidence mapping: deterministic queries -&gt; confidence_level='deterministic' (no badge). LLM-assisted -&gt; 'high'/'medium'/'low' based on source coverage.
FE: web/src/components/ConfidenceBadge.tsx: Renders Badge with color per level. 'deterministic' -&gt; no badge shown (implies certainty). 'high' -&gt; green. 'medium' -&gt; amber. 'low' -&gt; gray with tooltip 'This answer has limited source support.'
FE: web/src/components/SourceList.tsx: Renders sources array as clickable chips (file name, contact name, event title). Click navigates to source detail.
MOB: Same components adapted for React Native. ConfidenceBadge as View+Text. SourceList as horizontal ScrollView of TouchableOpacity chips.</w:t>
            </w:r>
          </w:p>
        </w:tc>
        <w:tc>
          <w:tcPr>
            <w:tcW w:type="dxa" w:w="1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FS-101, FS-102, AD-25</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S04-007</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Navigation Model: Web App Routing</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FE</w:t>
            </w:r>
          </w:p>
        </w:tc>
        <w:tc>
          <w:tcPr>
            <w:tcW w:type="dxa" w:w="2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The web app has a complete routing structure with: sidebar navigation (Today, Recap, Search, People, Photos, Files, Settings), top bar with user avatar and logout, breadcrumb trail for detail views, and responsive layout (sidebar collapses to hamburger on mobile breakpoint).</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Implement web/src/App.tsx with React Router:
Routes: / -&gt; redirect to /today. /today -&gt; TodayPage. /recap -&gt; RecapPage (placeholder). /search -&gt; SearchPage (placeholder). /people -&gt; PeoplePage (placeholder). /people/:id -&gt; PersonDetailPage (placeholder). /photos -&gt; PhotosPage (placeholder). /files -&gt; FilesPage (placeholder). /settings -&gt; SettingsPage (placeholder). /login -&gt; LoginPage. /* -&gt; 404 page.
Layout: web/src/layouts/MainLayout.tsx: Sidebar (fixed left, 240px wide, collapsible) with nav links using NavLink active state. TopBar with EkamCore logo, current page title, user avatar dropdown (Profile, Settings, Logout). Content area (flex-1, scroll). Responsive: below 768px, sidebar becomes slide-out menu triggered by hamburger button.
Accessibility: Sidebar navigation is an ARIA navigation landmark. Current page indicated with aria-current='page'. Focus management: on route change, focus moves to main content heading.</w:t>
            </w:r>
          </w:p>
        </w:tc>
        <w:tc>
          <w:tcPr>
            <w:tcW w:type="dxa" w:w="1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ART-06</w:t>
            </w:r>
          </w:p>
        </w:tc>
      </w:tr>
      <w:tr>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S04-008</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Recap: Basic Scaffold and Daily Recap Generation</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BE2</w:t>
            </w:r>
          </w:p>
        </w:tc>
        <w:tc>
          <w:tcPr>
            <w:tcW w:type="dxa" w:w="2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GIVEN Calendar and Reminders data has been imported,
WHEN GET /api/v1/recap?period=daily is called,
THEN: A daily recap is returned containing: events that occurred in the past 24 hours, reminders completed in the past 24 hours, reminders that became overdue in the past 24 hours, new files detected in the past 24 hours (count), new sources registered. The recap is generated on-demand for the first request, then cached in Redis for 1 hour.</w:t>
            </w:r>
          </w:p>
        </w:tc>
        <w:tc>
          <w:tcPr>
            <w:tcW w:type="dxa" w:w="2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Create api/services/recap/ package:
recap/generator.py: class DailyRecapGenerator. Method: async def generate(user_id, workspace_id) -&gt; RecapResponse. Queries: calendar_events WHERE start_datetime BETWEEN now()-24h AND now(), reminders WHERE completion_date BETWEEN now()-24h AND now(), reminders WHERE due_date &lt; now() AND completion_date IS NULL (overdue), files WHERE created_at &gt; now()-24h (count), sources WHERE created_at &gt; now()-24h.
Assembles into RecapResponse (same envelope structure as Today).
Caching: Check Redis db3 key recap:daily:{user_id}:{workspace_id}:{date}. If exists and &lt; 1 hour old: return cached. Otherwise: generate, cache, return.
Implement GET /api/v1/recap router.</w:t>
            </w:r>
          </w:p>
        </w:tc>
        <w:tc>
          <w:tcPr>
            <w:tcW w:type="dxa" w:w="1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FS-006, FS-029, FS-030</w:t>
            </w:r>
          </w:p>
        </w:tc>
      </w:tr>
    </w:tbl>
    <w:p>
      <w:r>
        <w:br w:type="page"/>
      </w:r>
    </w:p>
    <w:p>
      <w:pPr>
        <w:pStyle w:val="Heading1"/>
      </w:pPr>
      <w:r>
        <w:t xml:space="preserve">5. Month 3: Weeks 9-12 (Phase 1 — Core Platform, Part 2)</w:t>
      </w:r>
    </w:p>
    <w:p>
      <w:pPr>
        <w:spacing w:after="100"/>
      </w:pPr>
      <w:r>
        <w:rPr>
          <w:sz w:val="21"/>
          <w:szCs w:val="21"/>
        </w:rPr>
        <w:t xml:space="preserve">The second half of Phase 1 completes the core platform loop. Query works end-to-end with deterministic routing. The web and mobile UIs are functional for daily use. The manager app health dashboard is operational.</w:t>
      </w:r>
    </w:p>
    <w:p>
      <w:r>
        <w:br w:type="page"/>
      </w:r>
    </w:p>
    <w:p>
      <w:pPr>
        <w:pStyle w:val="Heading2"/>
      </w:pPr>
      <w:r>
        <w:t xml:space="preserve">Sprint 5 (Weeks 9-10)</w:t>
      </w:r>
    </w:p>
    <w:p>
      <w:pPr>
        <w:spacing w:after="100"/>
      </w:pPr>
      <w:r>
        <w:rPr>
          <w:b/>
          <w:bCs/>
          <w:sz w:val="21"/>
          <w:szCs w:val="21"/>
        </w:rPr>
        <w:t xml:space="preserve">Sprint Goal: </w:t>
      </w:r>
      <w:r>
        <w:rPr>
          <w:sz w:val="21"/>
          <w:szCs w:val="21"/>
        </w:rPr>
        <w:t xml:space="preserve">Structured query returns real results. Write-through to Apple sources works with confirmation flow. Manager app health dashboard is live.</w:t>
      </w:r>
    </w:p>
    <w:p>
      <w:pPr>
        <w:spacing w:after="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900"/>
        <w:gridCol w:w="2700"/>
        <w:gridCol w:w="2500"/>
        <w:gridCol w:w="124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Story ID</w:t>
            </w:r>
          </w:p>
        </w:tc>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Story Title</w:t>
            </w:r>
          </w:p>
        </w:tc>
        <w:tc>
          <w:tcPr>
            <w:tcW w:type="dxa" w:w="9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Owner</w:t>
            </w:r>
          </w:p>
        </w:tc>
        <w:tc>
          <w:tcPr>
            <w:tcW w:type="dxa" w:w="27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Acceptance Criteria</w:t>
            </w:r>
          </w:p>
        </w:tc>
        <w:tc>
          <w:tcPr>
            <w:tcW w:type="dxa" w:w="25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Technical Specification</w:t>
            </w:r>
          </w:p>
        </w:tc>
        <w:tc>
          <w:tcPr>
            <w:tcW w:type="dxa" w:w="12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FS Req(s)</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S05-001 [CP]</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Query: Deterministic Routing (Steps 1-2)</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BE2</w:t>
            </w:r>
          </w:p>
        </w:tc>
        <w:tc>
          <w:tcPr>
            <w:tcW w:type="dxa" w:w="2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GIVEN a user submits a query like 'What is on my calendar today?' or 'Show me reminders due this week',
WHEN POST /api/v1/query is called,
THEN: The query router detects this as a deterministic lookup (Step 1) or structured filter (Step 2) and returns results WITHOUT invoking Ollama. Response includes confidence_level='deterministic', query_path='deterministic' in metadata, and structured cards with source traceability.
Pattern matching: 'calendar today/tomorrow/this week' -&gt; date-filtered calendar query. 'reminders due/overdue' -&gt; filtered reminder query. 'files named X' -&gt; filename search. 'photos from [date]' -&gt; date-filtered photo query (placeholder until Phase 2).</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Create api/services/query/ package:
query/router.py: class QueryRouter. Method: async def route(query: str, user_id, workspace_id) -&gt; QueryResult. Step 1: Regex/keyword matching for exact lookups (calendar by date, reminder by name, file by name). Step 2: NLP-lite pattern matching for structured filters (date ranges, type filters). If matched: execute deterministic SQL query, return results as cards. If no match: continue to Step 3 (LLM path, implemented in Phase 2 Sprint 7).
query/patterns.py: Dictionary of compiled regex patterns mapping to handler functions. Patterns: r'calendar\s+(today|tomorrow|this week|next week)' -&gt; calendar_handler, r'reminders?\s+(due|overdue|completed)' -&gt; reminder_handler, r'files?\s+(named|called)\s+(.+)' -&gt; file_search_handler, r'(show|find|get)\s+.*photos?\s+(from|on|taken)\s+(.+)' -&gt; photo_date_handler.
query/handlers.py: Each handler executes a parameterized SQL query (NEVER string concatenation), assembles Card objects, and returns QueryResult with confidence_level='deterministic'.
Input validation: Query text stripped, length limited to 2000 chars (FS-150), checked for SQL injection patterns (reject if contains SQL keywords in suspicious context). Parameterized queries used exclusively.
Implement POST /api/v1/query router. Log query_path to routing decision log (Redis sorted set, key: query_routing_log, score: timestamp, member: JSON {query_hash, path, latency_ms}).</w:t>
            </w:r>
          </w:p>
        </w:tc>
        <w:tc>
          <w:tcPr>
            <w:tcW w:type="dxa" w:w="1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FS-025, FS-026, FS-150, FS-185, AD-23</w:t>
            </w:r>
          </w:p>
        </w:tc>
      </w:tr>
      <w:tr>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S05-002</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Search: Exact Search Implementation</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BE2</w:t>
            </w:r>
          </w:p>
        </w:tc>
        <w:tc>
          <w:tcPr>
            <w:tcW w:type="dxa" w:w="2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GIVEN indexed files, contacts, events, and reminders exist,
WHEN GET /api/v1/search?q=Sarah&amp;type=contact is called,
THEN: Results are returned matching the query text against relevant fields for the specified type. Contacts: search across display_name, emails, organization. Files: search across filename, path. Events: search across title, location, participants. Reminders: search across title, notes. Results filtered by workspace permissions at SQL level.
Pagination: cursor-based, default 20 per page.</w:t>
            </w:r>
          </w:p>
        </w:tc>
        <w:tc>
          <w:tcPr>
            <w:tcW w:type="dxa" w:w="2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Implement api/routers/search.py:
GET /api/v1/search: params q (required), type (optional: contact|file|event|reminder|photo|all, default all), from_date, to_date, page_cursor, per_page (default 20, max 100).
For each type, build parameterized query with ILIKE %query% on relevant text columns. Apply workspace_id filter in WHERE clause (AD-10). Apply date filters if provided.
Union results across types when type='all'. Sort by relevance (exact match &gt; prefix match &gt; substring match, implemented as CASE WHEN in ORDER BY).
Return SearchResponse: list of SearchResult {type, id, title, snippet (highlighted match context), relevance_score, source_id}.
Cursor pagination: Encode (last_relevance_score, last_id) as base64 cursor. WHERE (relevance_score, id) &lt; (cursor_score, cursor_id) ORDER BY relevance_score DESC, id DESC LIMIT per_page.</w:t>
            </w:r>
          </w:p>
        </w:tc>
        <w:tc>
          <w:tcPr>
            <w:tcW w:type="dxa" w:w="1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FS-025, FS-027, AD-10</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S05-003</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Write-Through: Create Reminder with Confirmation</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BE1 + RSE</w:t>
            </w:r>
          </w:p>
        </w:tc>
        <w:tc>
          <w:tcPr>
            <w:tcW w:type="dxa" w:w="2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GIVEN a user initiates reminder creation (via pack or direct action),
WHEN the creation request is submitted,
THEN: 1) A preview is shown: 'Create reminder: [title] due [date] in [list]?' 2) User confirms. 3) The reminder is created in the local Reminders app via EventKit AND in EkamCore's reminders table. 4) A reversibility record is created in object_audit_log with action='write_through_create' and the full reminder data (for undo). 5) If the EventKit write fails: user is notified immediately, the EkamCore record is rolled back, and the intent is preserved for retry.
Rate limit: max 10 write operations per minute to Apple source systems (FS-129).</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RSE implements EventKit write in Tauri:
manager/src-tauri/src/reminders_write.rs: pub async fn create_reminder(title, due_date, list_name, notes) -&gt; Result&lt;String&gt;: Creates reminder via EventKit. Returns external_id on success.
BE1 implements write-through service:
api/services/write_through.py: class WriteThrough. Method: async def create_reminder(user_id, workspace_id, title, due_date, list_name, notes) -&gt; WriteResult. Step 1: Check rate limit (Redis counter, key: write_rate:{source_type}, TTL 60s, max 10). Step 2: Create pending record in reminders table with status='pending_write'. Step 3: Call manager app internal endpoint to write to EventKit. Step 4a: On success: update reminder status='active', set external_id, log to audit with action='write_through_create'. Step 4b: On failure: update reminder status='write_failed', notify user via API response, log to audit with action='write_through_failed'.
Undo capability: For 30 days, user can call POST /api/v1/reminders/:id/undo which deletes from both EventKit and EkamCore.</w:t>
            </w:r>
          </w:p>
        </w:tc>
        <w:tc>
          <w:tcPr>
            <w:tcW w:type="dxa" w:w="1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FS-126, FS-127, FS-128, FS-129, FS-130</w:t>
            </w:r>
          </w:p>
        </w:tc>
      </w:tr>
      <w:tr>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S05-004</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Manager App: Health Dashboard</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RSE + FE</w:t>
            </w:r>
          </w:p>
        </w:tc>
        <w:tc>
          <w:tcPr>
            <w:tcW w:type="dxa" w:w="2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GIVEN the manager app is open on the Dashboard tab (post-setup),
THEN the dashboard displays: 1) Per-service health status tiles (healthy/degraded/down) for each container, with uptime percentage. 2) CPU and memory usage per container (from Docker stats). 3) Total disk usage breakdown (PostgreSQL, Qdrant, models, derivatives, logs). 4) Ingestion progress (files processed / total by source). 5) Active sessions count. 6) Thermal state indicator (nominal/fair/serious/critical).
Data refreshes every 30 seconds.</w:t>
            </w:r>
          </w:p>
        </w:tc>
        <w:tc>
          <w:tcPr>
            <w:tcW w:type="dxa" w:w="2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RSE implements Tauri backend data sources:
get_container_stats() -&gt; Vec&lt;ContainerStats&gt;: Docker API /containers/{id}/stats for each container. Extract: cpu_percent, memory_usage_mb, memory_limit_mb, health_status.
get_disk_usage() -&gt; DiskUsage: Docker system df for volume sizes. du -sh on model directory. Total disk available from statvfs.
get_thermal_state() -&gt; ThermalState: IOKit thermal pressure API reading.
get_ingestion_progress() -&gt; Vec&lt;SourceProgress&gt;: Call Core API GET /api/v1/internal/ingestion-status.
FE implements manager/src/pages/Dashboard.tsx:
Grid layout: 2 columns of health tiles (service name + StatusIndicator + uptime). Below: CPU/Memory chart (simple bar chart per container using recharts or similar lightweight lib). Disk usage stacked bar. Ingestion progress bars per source. Thermal state badge in top-right corner.
Polling: useEffect with 30-second setInterval. Tauri invoke calls to Rust backend.
Threshold indicators: Memory &gt; 80% of limit: yellow. Memory &gt; 95%: red. Disk &lt; 20% remaining: yellow. Disk &lt; 5%: red. Thermal serious: amber. Thermal critical: red with 'Background jobs suspended' message.</w:t>
            </w:r>
          </w:p>
        </w:tc>
        <w:tc>
          <w:tcPr>
            <w:tcW w:type="dxa" w:w="1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FS-052, FS-120</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S05-005</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Web UI: Search Page Implementation</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FE</w:t>
            </w:r>
          </w:p>
        </w:tc>
        <w:tc>
          <w:tcPr>
            <w:tcW w:type="dxa" w:w="2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GIVEN a user navigates to the Search page,
THEN: A search input is displayed with type filter chips (All, Files, Contacts, Events, Reminders, Photos). Typing triggers debounced search (300ms) against GET /api/v1/search. Results render as a list of SearchResult cards with highlighted match text. Each result is clickable (navigates to detail view, placeholder for now). Empty state shows search suggestions.</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Implement web/src/pages/SearchPage.tsx:
Search input with debounce (300ms). Type filter chips using ButtonGroup with Badge showing result count per type.
Results list: web/src/components/SearchResultCard.tsx. Shows: type icon, title with highlighted match text (use mark tag), snippet, source name, date.
Highlight: Find query terms in title/snippet, wrap in &lt;mark&gt; tags with accessible styling.
Empty state: 'Search across your files, contacts, events, and reminders. Try: "meeting notes from last week" or "Sarah Johnson".'
Loading state: Skeleton cards.
No results state: 'No results found for "[query]". Try different keywords or broaden your search with the All filter.'</w:t>
            </w:r>
          </w:p>
        </w:tc>
        <w:tc>
          <w:tcPr>
            <w:tcW w:type="dxa" w:w="1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FS-025, FS-027</w:t>
            </w:r>
          </w:p>
        </w:tc>
      </w:tr>
      <w:tr>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S05-006</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Mobile: Auth Flow and Token Management</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MOB</w:t>
            </w:r>
          </w:p>
        </w:tc>
        <w:tc>
          <w:tcPr>
            <w:tcW w:type="dxa" w:w="2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GIVEN the mobile app is installed and launched,
WHEN the user enters credentials on the login screen,
THEN: POST /api/v1/auth/login is called. access_token stored in memory. refresh_token stored in react-native-keychain (encrypted). On successful login, user is navigated to Today tab.
Automatic token refresh: When API returns 401, ApiClient calls /api/v1/auth/refresh, retries original request.
Logout: Clears tokens from memory and keychain. Wipes SQLCipher cache. Returns to login screen.</w:t>
            </w:r>
          </w:p>
        </w:tc>
        <w:tc>
          <w:tcPr>
            <w:tcW w:type="dxa" w:w="2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Update mobile/src/api/ApiClient.ts:
Response interceptor: On 401 status, call refresh endpoint. If refresh succeeds: update tokens, retry. If refresh fails: navigate to login, clear all state.
Token storage: mobile/src/services/TokenManager.ts. Uses react-native-keychain setGenericPassword for refresh_token. Access token held in memory only (class property). Method: getAccessToken(), setTokens(access, refresh), clearTokens().
Update LoginScreen: On submit, call ApiClient.login(). On success, call TokenManager.setTokens(), navigate to main.
Logout handler: Call ApiClient.logout(), CacheManager.wipeAll(), TokenManager.clearTokens(), navigate to login.</w:t>
            </w:r>
          </w:p>
        </w:tc>
        <w:tc>
          <w:tcPr>
            <w:tcW w:type="dxa" w:w="1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FS-066, FS-178</w:t>
            </w:r>
          </w:p>
        </w:tc>
      </w:tr>
    </w:tbl>
    <w:p>
      <w:r>
        <w:br w:type="page"/>
      </w:r>
    </w:p>
    <w:p>
      <w:pPr>
        <w:pStyle w:val="Heading2"/>
      </w:pPr>
      <w:r>
        <w:t xml:space="preserve">Sprint 6 (Weeks 11-12)</w:t>
      </w:r>
    </w:p>
    <w:p>
      <w:pPr>
        <w:spacing w:after="100"/>
      </w:pPr>
      <w:r>
        <w:rPr>
          <w:b/>
          <w:bCs/>
          <w:sz w:val="21"/>
          <w:szCs w:val="21"/>
        </w:rPr>
        <w:t xml:space="preserve">Sprint Goal: </w:t>
      </w:r>
      <w:r>
        <w:rPr>
          <w:sz w:val="21"/>
          <w:szCs w:val="21"/>
        </w:rPr>
        <w:t xml:space="preserve">Phase 1 feature-complete. Recap renders in web and mobile. Query handles all deterministic patterns. Manager app diagnostics bundle works. Phase 1 demo to founder.</w:t>
      </w:r>
    </w:p>
    <w:p>
      <w:pPr>
        <w:spacing w:after="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900"/>
        <w:gridCol w:w="2700"/>
        <w:gridCol w:w="2500"/>
        <w:gridCol w:w="124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Story ID</w:t>
            </w:r>
          </w:p>
        </w:tc>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Story Title</w:t>
            </w:r>
          </w:p>
        </w:tc>
        <w:tc>
          <w:tcPr>
            <w:tcW w:type="dxa" w:w="9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Owner</w:t>
            </w:r>
          </w:p>
        </w:tc>
        <w:tc>
          <w:tcPr>
            <w:tcW w:type="dxa" w:w="27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Acceptance Criteria</w:t>
            </w:r>
          </w:p>
        </w:tc>
        <w:tc>
          <w:tcPr>
            <w:tcW w:type="dxa" w:w="25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Technical Specification</w:t>
            </w:r>
          </w:p>
        </w:tc>
        <w:tc>
          <w:tcPr>
            <w:tcW w:type="dxa" w:w="12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FS Req(s)</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S06-001</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Web UI: Recap Page Implementation</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FE</w:t>
            </w:r>
          </w:p>
        </w:tc>
        <w:tc>
          <w:tcPr>
            <w:tcW w:type="dxa" w:w="2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GIVEN imported Calendar and Reminders data exists,
WHEN the user navigates to the Recap page,
THEN: A daily recap is shown with sections: 'Events (past 24h)', 'Completed Reminders', 'New Overdue Items', 'Activity Summary'. Toggle to switch between daily and weekly recap.</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20"/>
            </w:pPr>
            <w:r>
              <w:rPr>
                <w:rFonts w:ascii="Arial" w:cs="Arial" w:eastAsia="Arial" w:hAnsi="Arial"/>
                <w:sz w:val="18"/>
                <w:szCs w:val="18"/>
              </w:rPr>
              <w:t xml:space="preserve">Implement web/src/pages/RecapPage.tsx: Fetch GET /api/v1/recap?period=daily (default). Render sections from RecapResponse cards. Toggle component: 'Daily | Weekly' switches period param. Weekly recap aggregates 7 days. Section headers with item counts. Card rendering reuses TodayPage card components. Empty section: 'No events in this period.' Stale indicator if cache_hint indicates old data.</w:t>
            </w:r>
          </w:p>
        </w:tc>
        <w:tc>
          <w:tcPr>
            <w:tcW w:type="dxa" w:w="1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FS-006, FS-029</w:t>
            </w:r>
          </w:p>
        </w:tc>
      </w:tr>
      <w:tr>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S06-002</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Mobile: Recap Screen and Card Navigation</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MOB</w:t>
            </w:r>
          </w:p>
        </w:tc>
        <w:tc>
          <w:tcPr>
            <w:tcW w:type="dxa" w:w="2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GIVEN the mobile app is connected,
WHEN the user taps the Recap tab,
THEN: Daily recap is shown matching web layout adapted for mobile. Tapping any card opens a detail bottom sheet with full information (event details, reminder details). Recap is cached with 24-hour TTL.</w:t>
            </w:r>
          </w:p>
        </w:tc>
        <w:tc>
          <w:tcPr>
            <w:tcW w:type="dxa" w:w="2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20"/>
            </w:pPr>
            <w:r>
              <w:rPr>
                <w:rFonts w:ascii="Arial" w:cs="Arial" w:eastAsia="Arial" w:hAnsi="Arial"/>
                <w:sz w:val="18"/>
                <w:szCs w:val="18"/>
              </w:rPr>
              <w:t xml:space="preserve">Implement mobile/src/screens/RecapScreen.tsx: Fetch from ApiClient. Render with SectionList (grouped by section). mobile/src/components/CardDetailSheet.tsx: React Native bottom sheet showing full card payload. Cache recap in SQLCipher with ttl_seconds=86400.</w:t>
            </w:r>
          </w:p>
        </w:tc>
        <w:tc>
          <w:tcPr>
            <w:tcW w:type="dxa" w:w="1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FS-039, FS-177</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S06-003</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Manager App: Diagnostics Bundle Export</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RSE</w:t>
            </w:r>
          </w:p>
        </w:tc>
        <w:tc>
          <w:tcPr>
            <w:tcW w:type="dxa" w:w="2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GIVEN the manager app is running (even if backend services are down),
WHEN the user clicks 'Export Diagnostics' in the manager app,
THEN a ZIP file is generated containing: service versions, container health history (last 24h), Docker resource usage, recent ingestion failures (redacted file paths), system info (macOS version, hardware, RAM, disk), network connectivity status, watchdog restart history. File is saved to user-selected location. Sensitive data (query logs, personal names, file paths) is NOT included by default.</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RSE implements manager/src-tauri/src/diagnostics.rs:
pub async fn generate_diagnostics_bundle(output_path: String) -&gt; Result&lt;String&gt;: Collects: Docker container inspect for all containers (versions, health). Docker stats (last available). System info via sysctl/sw_vers. Disk usage via statvfs. Tailscale status (tailscale status --json if available). Watchdog state from file. Network: ping to localhost API port, DNS resolution test. Ingestion status from API (if available) or 'API unavailable'. Writes all to JSON files in temp directory, compresses to ZIP.
FE implements export button in manager Dashboard. Opens save dialog, calls Tauri command, shows progress spinner, confirms with file path on success.</w:t>
            </w:r>
          </w:p>
        </w:tc>
        <w:tc>
          <w:tcPr>
            <w:tcW w:type="dxa" w:w="1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FS-123, AD-08</w:t>
            </w:r>
          </w:p>
        </w:tc>
      </w:tr>
      <w:tr>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S06-004</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Query: All Deterministic Patterns Complete</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BE2</w:t>
            </w:r>
          </w:p>
        </w:tc>
        <w:tc>
          <w:tcPr>
            <w:tcW w:type="dxa" w:w="2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GIVEN the deterministic query router has the following patterns fully implemented: calendar queries (today, tomorrow, this week, next week, specific date, date range), reminder queries (due, overdue, completed, by list), file queries (by name, by type, recently modified), contact queries (by name, by organization), search queries (general text across all types),
WHEN any of these patterns is submitted via POST /api/v1/query,
THEN: Correct results are returned without LLM invocation, with confidence_level='deterministic' and complete source traceability.</w:t>
            </w:r>
          </w:p>
        </w:tc>
        <w:tc>
          <w:tcPr>
            <w:tcW w:type="dxa" w:w="2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Expand api/services/query/patterns.py with comprehensive pattern library:
Calendar patterns: 'what is on my calendar [date_expression]', 'meetings [date]', 'schedule for [date]', 'events with [person_name]', 'events at [location]'.
Reminder patterns: 'reminders due [date]', 'overdue reminders', 'completed reminders', 'reminders in [list]', 'remind me about [topic]' (search).
File patterns: 'files named [name]', 'recent files', 'files modified [date]', '[format] files' (e.g., 'PDF files'), 'files in [folder]'.
Contact patterns: 'contact info for [name]', '[name] phone/email/address', 'people at [organization]'.
Date expression parser: api/services/query/date_parser.py: Parses 'today', 'tomorrow', 'yesterday', 'this week', 'next week', 'last week', 'this month', 'January 2025', 'last 7 days', 'March 15'. Returns (start_date, end_date) tuple.
Add comprehensive test suite: api/tests/unit/test_query_patterns.py with 50+ test cases covering all patterns including edge cases (no results, ambiguous dates, misspellings).</w:t>
            </w:r>
          </w:p>
        </w:tc>
        <w:tc>
          <w:tcPr>
            <w:tcW w:type="dxa" w:w="1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FS-025, AD-23</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S06-005</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FSEvents File Monitoring: Real-Time Change Detection</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BE1 + RSE</w:t>
            </w:r>
          </w:p>
        </w:tc>
        <w:tc>
          <w:tcPr>
            <w:tcW w:type="dxa" w:w="2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GIVEN a local folder source is registered,
WHEN a file is added, modified, renamed, or deleted in that folder,
THEN: The change is detected within 10 seconds via macOS FSEvents. Added files: queued for ingestion pipeline. Modified files (content hash changed): queued for re-processing through all applicable stages. Deleted files: marked as source-deleted in files table (NOT hard deleted, 30-day retention). Renamed files: path updated, no re-processing if content hash unchanged.</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RSE implements FSEvents watcher in Tauri:
manager/src-tauri/src/fs_watcher.rs: Uses notify crate (with FSEvents backend on macOS). Registers watchers for all active local_folder and photo_folder sources. On file event: determine event type (create/modify/delete/rename), call internal API endpoint POST /api/v1/internal/fs-event with {source_id, event_type, path, old_path (for rename)}.
BE1 implements fs-event handler:
api/routers/internal.py: POST /api/v1/internal/fs-event (localhost only). Handler: For create: insert into files table, queue ingestion_pipeline task. For modify: compute new hash, if changed: reset ingestion_states to DISCOVERED, queue re-processing. For delete: SET deleted_at = now() on files record (FS-133). For rename: UPDATE path on files record.
Daily consistency scan: Celery periodic task (daily at 3am): For each active folder source, walk directory and compare against files table. Detect files missed by FSEvents (during sleep/restart). Queue any discrepancies for reconciliation.</w:t>
            </w:r>
          </w:p>
        </w:tc>
        <w:tc>
          <w:tcPr>
            <w:tcW w:type="dxa" w:w="1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FS-131, FS-132, FS-133, FS-134, AD-22</w:t>
            </w:r>
          </w:p>
        </w:tc>
      </w:tr>
      <w:tr>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S06-006</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Phase 1 Integration Test Suite</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DVO + TL</w:t>
            </w:r>
          </w:p>
        </w:tc>
        <w:tc>
          <w:tcPr>
            <w:tcW w:type="dxa" w:w="2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A comprehensive integration test suite exists that validates: User can log in, receive tokens, and refresh them. Today returns cards for imported calendar events and reminders. Search returns results across contacts, events, and reminders. Source CRUD operations work. Query router handles deterministic patterns correctly. CSRF protection blocks unprotected state changes. Workspace filtering prevents cross-workspace data access.
Tests run in CI on every PR merge.</w:t>
            </w:r>
          </w:p>
        </w:tc>
        <w:tc>
          <w:tcPr>
            <w:tcW w:type="dxa" w:w="2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Create tests/integration/ directory:
test_auth_flow.py: Test login, refresh, logout, expired token, brute-force protection.
test_today.py: Seed calendar events and reminders, call GET /api/v1/today, verify cards returned with correct types and data.
test_search.py: Seed contacts, events, files, reminders. Test search by each type. Verify workspace filtering (user A cannot see user B's data).
test_sources.py: Test CRUD operations on sources. Verify ingestion job is queued on create.
test_query.py: Submit each deterministic pattern, verify correct results without LLM invocation.
test_csrf.py: Verify POST without CSRF token returns 403. Verify POST with valid CSRF succeeds.
test_workspace_isolation.py: Create two users in different workspaces. Verify user A's search never returns user B's objects (FS-112).
Test infrastructure: Uses testcontainers-python to spin up Docker Compose stack with test database. Seed data via factory functions. Cleanup between tests.
Add to CI pipeline: New job integration-test that runs after unit-test job passes.</w:t>
            </w:r>
          </w:p>
        </w:tc>
        <w:tc>
          <w:tcPr>
            <w:tcW w:type="dxa" w:w="1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FS-112, ART-18</w:t>
            </w:r>
          </w:p>
        </w:tc>
      </w:tr>
    </w:tbl>
    <w:p>
      <w:r>
        <w:br w:type="page"/>
      </w:r>
    </w:p>
    <w:p>
      <w:pPr>
        <w:pStyle w:val="Heading1"/>
      </w:pPr>
      <w:r>
        <w:t xml:space="preserve">6. Month 4: Weeks 13-16 (Phase 2 — Intelligence, Part 1)</w:t>
      </w:r>
    </w:p>
    <w:p>
      <w:pPr>
        <w:spacing w:after="100"/>
      </w:pPr>
      <w:r>
        <w:rPr>
          <w:b/>
          <w:bCs/>
          <w:sz w:val="21"/>
          <w:szCs w:val="21"/>
        </w:rPr>
        <w:t xml:space="preserve">Sprint 7 (Weeks 13-14) Goal: </w:t>
      </w:r>
      <w:r>
        <w:rPr>
          <w:sz w:val="21"/>
          <w:szCs w:val="21"/>
        </w:rPr>
        <w:t xml:space="preserve">File ingestion pipeline processes documents through text extraction and embedding generation. Semantic search returns results from Qdrant. OCR pipeline handles scanned PDFs.</w:t>
      </w:r>
    </w:p>
    <w:p>
      <w:pPr>
        <w:spacing w:after="100"/>
      </w:pPr>
      <w:r>
        <w:rPr>
          <w:b/>
          <w:bCs/>
          <w:sz w:val="21"/>
          <w:szCs w:val="21"/>
        </w:rPr>
        <w:t xml:space="preserve">Sprint 8 (Weeks 15-16) Goal: </w:t>
      </w:r>
      <w:r>
        <w:rPr>
          <w:sz w:val="21"/>
          <w:szCs w:val="21"/>
        </w:rPr>
        <w:t xml:space="preserve">Photo ingestion extracts EXIF metadata and generates thumbnails. Photo search by date and location works. Duplicate photo detection is operational. Automated daily backup with tested restore.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900"/>
        <w:gridCol w:w="2700"/>
        <w:gridCol w:w="2500"/>
        <w:gridCol w:w="124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Story ID</w:t>
            </w:r>
          </w:p>
        </w:tc>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Story Title</w:t>
            </w:r>
          </w:p>
        </w:tc>
        <w:tc>
          <w:tcPr>
            <w:tcW w:type="dxa" w:w="9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Owner</w:t>
            </w:r>
          </w:p>
        </w:tc>
        <w:tc>
          <w:tcPr>
            <w:tcW w:type="dxa" w:w="27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Acceptance Criteria</w:t>
            </w:r>
          </w:p>
        </w:tc>
        <w:tc>
          <w:tcPr>
            <w:tcW w:type="dxa" w:w="25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Technical Specification</w:t>
            </w:r>
          </w:p>
        </w:tc>
        <w:tc>
          <w:tcPr>
            <w:tcW w:type="dxa" w:w="12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FS Req(s)</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S07-001 [CP]</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File Ingestion: Text Extraction Stage</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BE1</w:t>
            </w:r>
          </w:p>
        </w:tc>
        <w:tc>
          <w:tcPr>
            <w:tcW w:type="dxa" w:w="2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GIVEN a file has reached METADATA_EXTRACTED stage AND is a supported document format (PDF, DOCX, TXT, MD, RTF, HTML, ODT), WHEN the text extraction stage runs, THEN: Full text content is extracted and stored in a text_content field (or separate table for large texts). Text is chunked into segments of 500 tokens with 50-token overlap for embedding. Stage advances to TEXT_EXTRACTED. For PDFs: use pdfminer.six for text-based PDFs. For DOCX: use python-docx. For others: pandoc conversion.</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Create api/services/ingestion/text_extraction.py: Format-specific extractors registered in a dict by mime_type. Each returns plain text. Chunking: api/services/ingestion/chunker.py using tiktoken for token counting. Chunks stored in file_chunks table (id, file_id, chunk_index, text, token_count). Stage transition within same transaction as chunk writes.</w:t>
            </w:r>
          </w:p>
        </w:tc>
        <w:tc>
          <w:tcPr>
            <w:tcW w:type="dxa" w:w="1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FS-019, FS-145, AD-21</w:t>
            </w:r>
          </w:p>
        </w:tc>
      </w:tr>
      <w:tr>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S07-002 [CP]</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Embedding Generation: Qdrant Vector Storage</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ML + BE1</w:t>
            </w:r>
          </w:p>
        </w:tc>
        <w:tc>
          <w:tcPr>
            <w:tcW w:type="dxa" w:w="2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GIVEN text chunks exist for a file, WHEN the embedding stage runs, THEN: Each chunk is embedded using the configured model (nomic-embed-text via Ollama, 768-dim). Vectors are upserted into Qdrant file_embeddings collection with payload: {file_id, chunk_index, workspace_id, source_id}. Stage advances to EMBEDDED.</w:t>
            </w:r>
          </w:p>
        </w:tc>
        <w:tc>
          <w:tcPr>
            <w:tcW w:type="dxa" w:w="2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Create api/services/ingestion/embedder.py: Calls Ollama /api/embeddings endpoint. Batch processing: 10 chunks per request. Respects resource controller P3 priority. On Ollama unavailable: mark EMBEDDING_FAILED, queue for retry. Qdrant upsert with file_id+chunk_index as point ID (deterministic, enabling idempotent re-embedding).</w:t>
            </w:r>
          </w:p>
        </w:tc>
        <w:tc>
          <w:tcPr>
            <w:tcW w:type="dxa" w:w="1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FS-019, FS-142, AD-21</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S07-003 [CP]</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Semantic Search: Vector Similarity + Hybrid Ranking</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BE2</w:t>
            </w:r>
          </w:p>
        </w:tc>
        <w:tc>
          <w:tcPr>
            <w:tcW w:type="dxa" w:w="2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GIVEN files have been embedded in Qdrant, WHEN a query is not matched by deterministic patterns (Step 3+ in query router), THEN: Query text is embedded. Qdrant similarity search returns top-20 matching chunks. Chunks are grouped by file_id, de-duplicated. Combined with any exact search results. Ranked by hybrid score (0.7 * semantic_score + 0.3 * exact_match_score). Sources returned with relevance scores.</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Create api/services/query/semantic.py: embed_query(text) -&gt; vector via Ollama. search_qdrant(vector, workspace_id, limit=20) -&gt; results with scores. group_by_file(results) -&gt; de-duplicated file list. Hybrid ranking: if exact search also returned the file, boost score. Return as QueryResult with confidence_level based on top score (&gt;0.8 = high, 0.6-0.8 = medium, &lt;0.6 = low).</w:t>
            </w:r>
          </w:p>
        </w:tc>
        <w:tc>
          <w:tcPr>
            <w:tcW w:type="dxa" w:w="1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FS-025, FS-026, AD-23</w:t>
            </w:r>
          </w:p>
        </w:tc>
      </w:tr>
      <w:tr>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S07-004</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OCR Pipeline: Scanned PDF Text Extraction</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BE1</w:t>
            </w:r>
          </w:p>
        </w:tc>
        <w:tc>
          <w:tcPr>
            <w:tcW w:type="dxa" w:w="2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GIVEN a PDF file has no extractable text (pdfminer returns empty), WHEN OCR stage runs, THEN: Each page is rendered to image (300 DPI). Tesseract OCR extracts text per page. OCR text is stored and chunked for embedding. Stage advances to OCR_COMPLETED. Files with OCR text are searchable.</w:t>
            </w:r>
          </w:p>
        </w:tc>
        <w:tc>
          <w:tcPr>
            <w:tcW w:type="dxa" w:w="2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Create api/services/ingestion/ocr.py: Uses pdf2image to render pages. Tesseract via pytesseract. OCR text stored in file_chunks with source='ocr'. Queue OCR as P4 (background low) job. Memory limit: process max 10 pages per batch, yield between batches.</w:t>
            </w:r>
          </w:p>
        </w:tc>
        <w:tc>
          <w:tcPr>
            <w:tcW w:type="dxa" w:w="1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FS-019</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S08-001 [CP]</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Photo Ingestion: Metadata Extraction + Thumbnails</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BE1</w:t>
            </w:r>
          </w:p>
        </w:tc>
        <w:tc>
          <w:tcPr>
            <w:tcW w:type="dxa" w:w="2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GIVEN a photo_folder source is registered, WHEN photo ingestion runs, THEN: For each photo (JPEG, PNG, HEIC, HEIF, TIFF, WebP): EXIF/XMP metadata extracted (date, GPS, camera, dimensions). Thumbnail generated (300px longest edge). Metadata stored in files.metadata_json. Thumbnail stored in derivatives volume. GPS coordinates converted to human-readable location name via reverse geocoding lookup table (offline, no external API).</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Create api/services/ingestion/photo_metadata.py: Uses Pillow + piexif for EXIF. exiftool for HEIC/RAW. Thumbnail: Pillow resize with LANCZOS filter. Location: offline reverse geocoder (reverse_geocoder Python package using local GeoNames dataset). Stored in metadata_json: {date_taken, gps_lat, gps_lon, location_name, camera_make, camera_model, dimensions, orientation}.</w:t>
            </w:r>
          </w:p>
        </w:tc>
        <w:tc>
          <w:tcPr>
            <w:tcW w:type="dxa" w:w="1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FS-035, FS-146</w:t>
            </w:r>
          </w:p>
        </w:tc>
      </w:tr>
      <w:tr>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S08-002</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Photo Search: By Date, Location, Metadata</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BE2</w:t>
            </w:r>
          </w:p>
        </w:tc>
        <w:tc>
          <w:tcPr>
            <w:tcW w:type="dxa" w:w="2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GIVEN photos have been ingested with metadata, WHEN search is filtered by type=photo with date or location terms, THEN: Photos matching the date range or location name are returned as PhotoCards with thumbnail URL, date, location, and dimensions.</w:t>
            </w:r>
          </w:p>
        </w:tc>
        <w:tc>
          <w:tcPr>
            <w:tcW w:type="dxa" w:w="2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Implement photo search handlers in query/handlers.py: Date-filtered photo query using metadata_json-&gt;'date_taken'. Location search using metadata_json-&gt;'location_name' ILIKE. Return PhotoCard with thumbnail_url pointing to /api/v1/photos/:id/thumbnail (serves from derivatives volume).</w:t>
            </w:r>
          </w:p>
        </w:tc>
        <w:tc>
          <w:tcPr>
            <w:tcW w:type="dxa" w:w="1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FS-035, FS-146</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S08-003</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Duplicate Photo Detection</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BE1</w:t>
            </w:r>
          </w:p>
        </w:tc>
        <w:tc>
          <w:tcPr>
            <w:tcW w:type="dxa" w:w="2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GIVEN photos are being ingested, WHEN a photo has the same content_hash_sha256 as an existing photo in the same workspace, THEN: It is linked to the existing photo_asset (not duplicated). Source locations are tracked. Near-duplicate detection: photos with perceptual hash distance &lt; 5 are flagged as potential duplicates and presented to user for grouping confirmation.</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Implement dedup in photo ingestion: Exact: check content_hash. Near: compute pHash (imagehash library), store in metadata_json. Background job compares pHash distances. Near-duplicates queued as SuggestionCards for user review.</w:t>
            </w:r>
          </w:p>
        </w:tc>
        <w:tc>
          <w:tcPr>
            <w:tcW w:type="dxa" w:w="1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FS-188, FS-189</w:t>
            </w:r>
          </w:p>
        </w:tc>
      </w:tr>
      <w:tr>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S08-004</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Backup: Automated Daily Backup with Restore</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DVO</w:t>
            </w:r>
          </w:p>
        </w:tc>
        <w:tc>
          <w:tcPr>
            <w:tcW w:type="dxa" w:w="2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GIVEN the system is running, WHEN the daily backup schedule triggers (default 2am), THEN: PostgreSQL pg_dump (custom format) is created. Qdrant snapshot is created via API. Configuration files are backed up. Backup is stored in designated backup volume with rotation (keep last 7 daily, last 4 weekly). Restore script can restore from any backup to a clean state within 30 minutes.</w:t>
            </w:r>
          </w:p>
        </w:tc>
        <w:tc>
          <w:tcPr>
            <w:tcW w:type="dxa" w:w="2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Create infrastructure/backup/: backup.sh (orchestrates pg_dump, Qdrant snapshot API, config copy, rotation). restore.sh (stops services, restores pg_dump, restores Qdrant snapshot, restarts in dependency order, runs consistency check). Celery periodic task triggers backup.sh daily. Verify: test restore on minimum hardware.</w:t>
            </w:r>
          </w:p>
        </w:tc>
        <w:tc>
          <w:tcPr>
            <w:tcW w:type="dxa" w:w="1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FS-046, FS-184, AD-28</w:t>
            </w:r>
          </w:p>
        </w:tc>
      </w:tr>
    </w:tbl>
    <w:p>
      <w:r>
        <w:br w:type="page"/>
      </w:r>
    </w:p>
    <w:p>
      <w:pPr>
        <w:pStyle w:val="Heading1"/>
      </w:pPr>
      <w:r>
        <w:t xml:space="preserve">7. Month 5: Weeks 17-20 (Phase 2 — Intelligence, Part 2)</w:t>
      </w:r>
    </w:p>
    <w:p>
      <w:pPr>
        <w:spacing w:after="100"/>
      </w:pPr>
      <w:r>
        <w:rPr>
          <w:b/>
          <w:bCs/>
          <w:sz w:val="21"/>
          <w:szCs w:val="21"/>
        </w:rPr>
        <w:t xml:space="preserve">Sprint 9 (Weeks 17-18) Goal: </w:t>
      </w:r>
      <w:r>
        <w:rPr>
          <w:sz w:val="21"/>
          <w:szCs w:val="21"/>
        </w:rPr>
        <w:t xml:space="preserve">LLM-assisted query answering works with grounded responses. Mobile has full Today, Recap, query, and search. Manager app shows ingestion job status and storage monitoring.</w:t>
      </w:r>
    </w:p>
    <w:p>
      <w:pPr>
        <w:spacing w:after="100"/>
      </w:pPr>
      <w:r>
        <w:rPr>
          <w:b/>
          <w:bCs/>
          <w:sz w:val="21"/>
          <w:szCs w:val="21"/>
        </w:rPr>
        <w:t xml:space="preserve">Sprint 10 (Weeks 19-20) Goal: </w:t>
      </w:r>
      <w:r>
        <w:rPr>
          <w:sz w:val="21"/>
          <w:szCs w:val="21"/>
        </w:rPr>
        <w:t xml:space="preserve">All Phase 2 features integration-tested. Mobile accessibility (VoiceOver, Dynamic Type) implemented. Error handling standardized across all surfaces. Phase 2 demo to founder.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900"/>
        <w:gridCol w:w="2700"/>
        <w:gridCol w:w="2500"/>
        <w:gridCol w:w="124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Story ID</w:t>
            </w:r>
          </w:p>
        </w:tc>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Story Title</w:t>
            </w:r>
          </w:p>
        </w:tc>
        <w:tc>
          <w:tcPr>
            <w:tcW w:type="dxa" w:w="9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Owner</w:t>
            </w:r>
          </w:p>
        </w:tc>
        <w:tc>
          <w:tcPr>
            <w:tcW w:type="dxa" w:w="27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Acceptance Criteria</w:t>
            </w:r>
          </w:p>
        </w:tc>
        <w:tc>
          <w:tcPr>
            <w:tcW w:type="dxa" w:w="25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Technical Specification</w:t>
            </w:r>
          </w:p>
        </w:tc>
        <w:tc>
          <w:tcPr>
            <w:tcW w:type="dxa" w:w="12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FS Req(s)</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S09-001 [CP]</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Query: LLM-Assisted Grounded Answering (Steps 3-5)</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BE2 + ML</w:t>
            </w:r>
          </w:p>
        </w:tc>
        <w:tc>
          <w:tcPr>
            <w:tcW w:type="dxa" w:w="2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GIVEN a query does not match deterministic patterns AND Ollama is available, WHEN the query router reaches Step 4-5, THEN: Query is embedded. Top relevant chunks retrieved from Qdrant. Chunks + query are sent to LLM with a grounded-QA prompt template. LLM generates answer citing specific sources. Response includes confidence_level based on source coverage and answer_text with source references. Timeout: 15 seconds. If timeout: return partial deterministic results with 'processing' indicator.</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ML creates prompt templates in api/services/query/prompts.py: System prompt enforces grounding: 'Answer ONLY based on the provided context. If the context does not contain the answer, say so. Cite sources by [Source: filename] format.' User prompt: 'Context: {chunks_text}\n\nQuestion: {query}'. BE2 implements Step 3-5 in query/router.py. Timeout handling via asyncio.wait_for.</w:t>
            </w:r>
          </w:p>
        </w:tc>
        <w:tc>
          <w:tcPr>
            <w:tcW w:type="dxa" w:w="1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FS-025, FS-101, AD-23</w:t>
            </w:r>
          </w:p>
        </w:tc>
      </w:tr>
      <w:tr>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S09-002</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Mobile: Full Query and Search Experience</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MOB</w:t>
            </w:r>
          </w:p>
        </w:tc>
        <w:tc>
          <w:tcPr>
            <w:tcW w:type="dxa" w:w="2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GIVEN the mobile app is connected, WHEN the user types a query in the search bar, THEN: Deterministic and LLM-assisted results are rendered with confidence badges and source links. Search supports type filters. Results are cached for 12 hours.</w:t>
            </w:r>
          </w:p>
        </w:tc>
        <w:tc>
          <w:tcPr>
            <w:tcW w:type="dxa" w:w="2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Implement mobile/src/screens/SearchScreen.tsx: Search bar with debounce. Type filter chips. Results as FlatList of SearchResultCard. Cache in SQLCipher (ttl 43200s). Keyboard dismiss on scroll.</w:t>
            </w:r>
          </w:p>
        </w:tc>
        <w:tc>
          <w:tcPr>
            <w:tcW w:type="dxa" w:w="1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FS-039, FS-027</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S09-003</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Manager App: Ingestion Job Visibility</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RSE + FE</w:t>
            </w:r>
          </w:p>
        </w:tc>
        <w:tc>
          <w:tcPr>
            <w:tcW w:type="dxa" w:w="2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GIVEN ingestion is running, WHEN the manager app Jobs tab is viewed, THEN: Each source shows: total files, processed count, current stage, error count, ETA. Individual failed files are listed with error reason and retry button.</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RSE: Internal API endpoint GET /api/v1/internal/ingestion-status returns per-source progress. FE: manager/src/pages/JobsPage.tsx with progress bars per source, expandable error list, retry button calls POST /api/v1/internal/retry-failed/{source_id}.</w:t>
            </w:r>
          </w:p>
        </w:tc>
        <w:tc>
          <w:tcPr>
            <w:tcW w:type="dxa" w:w="1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FS-020, FS-052</w:t>
            </w:r>
          </w:p>
        </w:tc>
      </w:tr>
      <w:tr>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S09-004</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Manager App: Storage Monitoring</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RSE + FE</w:t>
            </w:r>
          </w:p>
        </w:tc>
        <w:tc>
          <w:tcPr>
            <w:tcW w:type="dxa" w:w="2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GIVEN the system has been running with ingested data, WHEN the Storage section of the dashboard is viewed, THEN: Breakdown shows: PostgreSQL data, Qdrant vectors, model weights, derivatives (thumbnails, OCR cache), logs, backup. Total used vs available. Warning at 20% remaining, critical at 5% (FS-104).</w:t>
            </w:r>
          </w:p>
        </w:tc>
        <w:tc>
          <w:tcPr>
            <w:tcW w:type="dxa" w:w="2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RSE: get_storage_breakdown() calls Docker volume sizes + du on key directories. FE: Stacked bar chart with color-coded segments. Warning/critical banners when thresholds crossed.</w:t>
            </w:r>
          </w:p>
        </w:tc>
        <w:tc>
          <w:tcPr>
            <w:tcW w:type="dxa" w:w="1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FS-104, FS-141</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S10-001</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Mobile: Accessibility (VoiceOver + Dynamic Type)</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MOB</w:t>
            </w:r>
          </w:p>
        </w:tc>
        <w:tc>
          <w:tcPr>
            <w:tcW w:type="dxa" w:w="2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GIVEN VoiceOver is enabled on iOS, WHEN the user navigates the app, THEN: All interactive elements have accessibilityLabel. All cards are navigable. Tab bar items are labeled. Content scales correctly at 200% Dynamic Type without truncation or overlap.</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Audit all components: Add accessibilityLabel, accessibilityRole, accessibilityHint where missing. Test with VoiceOver on iOS simulator. Fix layout issues at largest Dynamic Type sizes using flexbox and minHeight instead of fixed heights.</w:t>
            </w:r>
          </w:p>
        </w:tc>
        <w:tc>
          <w:tcPr>
            <w:tcW w:type="dxa" w:w="1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FS-179, FS-180</w:t>
            </w:r>
          </w:p>
        </w:tc>
      </w:tr>
      <w:tr>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S10-002</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Error Handling: Standardized Error Taxonomy</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TL + FE + MOB</w:t>
            </w:r>
          </w:p>
        </w:tc>
        <w:tc>
          <w:tcPr>
            <w:tcW w:type="dxa" w:w="2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GIVEN any API error occurs, THEN: Error response follows envelope: {error_code, message, detail, correlation_id}. Error codes are namespaced: AUTH_*, QUERY_*, INGESTION_*, GRAPH_*, SYSTEM_*. Frontend and mobile display user-friendly messages mapped from error_code (not raw API messages). Connection errors show connectivity-specific messaging.</w:t>
            </w:r>
          </w:p>
        </w:tc>
        <w:tc>
          <w:tcPr>
            <w:tcW w:type="dxa" w:w="2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TL: Create api/errors.py: ErrorCode enum with all codes. ErrorResponse Pydantic model. Custom exception handlers in FastAPI. FE: web/src/utils/errorMessages.ts mapping error_code -&gt; user-friendly string. MOB: same mapping in mobile.</w:t>
            </w:r>
          </w:p>
        </w:tc>
        <w:tc>
          <w:tcPr>
            <w:tcW w:type="dxa" w:w="1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ART-19, FS-110</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S10-003</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Phase 2 Integration Tests + Demo</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DVO + PM</w:t>
            </w:r>
          </w:p>
        </w:tc>
        <w:tc>
          <w:tcPr>
            <w:tcW w:type="dxa" w:w="2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Full integration test suite covering file ingestion, photo ingestion, semantic search, LLM query, backup/restore. Test runs green in CI. Phase 2 demo prepared for founder showing end-to-end: ingest files, search, query, view results on mobile.</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Extend tests/integration/ with: test_file_ingestion.py (ingest test documents, verify text extraction, verify embedding in Qdrant, verify semantic search returns results). test_photo_ingestion.py. test_backup_restore.py (backup, corrupt data, restore, verify). Demo script with prepared data and queries.</w:t>
            </w:r>
          </w:p>
        </w:tc>
        <w:tc>
          <w:tcPr>
            <w:tcW w:type="dxa" w:w="1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ART-18</w:t>
            </w:r>
          </w:p>
        </w:tc>
      </w:tr>
    </w:tbl>
    <w:p>
      <w:r>
        <w:br w:type="page"/>
      </w:r>
    </w:p>
    <w:p>
      <w:pPr>
        <w:pStyle w:val="Heading1"/>
      </w:pPr>
      <w:r>
        <w:t xml:space="preserve">8. Month 6: Weeks 21-24 (Phase 3 — Graph &amp; Pack, Part 1)</w:t>
      </w:r>
    </w:p>
    <w:p>
      <w:pPr>
        <w:spacing w:after="100"/>
      </w:pPr>
      <w:r>
        <w:rPr>
          <w:b/>
          <w:bCs/>
          <w:sz w:val="21"/>
          <w:szCs w:val="21"/>
        </w:rPr>
        <w:t xml:space="preserve">Sprint 11 (Weeks 21-22) Goal: </w:t>
      </w:r>
      <w:r>
        <w:rPr>
          <w:sz w:val="21"/>
          <w:szCs w:val="21"/>
        </w:rPr>
        <w:t xml:space="preserve">Face clustering pipeline operational with biometric consent flow. Candidate link generation produces first People Graph suggestions.</w:t>
      </w:r>
    </w:p>
    <w:p>
      <w:pPr>
        <w:spacing w:after="100"/>
      </w:pPr>
      <w:r>
        <w:rPr>
          <w:b/>
          <w:bCs/>
          <w:sz w:val="21"/>
          <w:szCs w:val="21"/>
        </w:rPr>
        <w:t xml:space="preserve">Sprint 12 (Weeks 23-24) Goal: </w:t>
      </w:r>
      <w:r>
        <w:rPr>
          <w:sz w:val="21"/>
          <w:szCs w:val="21"/>
        </w:rPr>
        <w:t xml:space="preserve">People Graph review queue is functional with merge/split/confirm/undo. Query orchestration uses full decision tree including graph-aware answers.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900"/>
        <w:gridCol w:w="2700"/>
        <w:gridCol w:w="2500"/>
        <w:gridCol w:w="124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Story ID</w:t>
            </w:r>
          </w:p>
        </w:tc>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Story Title</w:t>
            </w:r>
          </w:p>
        </w:tc>
        <w:tc>
          <w:tcPr>
            <w:tcW w:type="dxa" w:w="9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Owner</w:t>
            </w:r>
          </w:p>
        </w:tc>
        <w:tc>
          <w:tcPr>
            <w:tcW w:type="dxa" w:w="27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Acceptance Criteria</w:t>
            </w:r>
          </w:p>
        </w:tc>
        <w:tc>
          <w:tcPr>
            <w:tcW w:type="dxa" w:w="25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Technical Specification</w:t>
            </w:r>
          </w:p>
        </w:tc>
        <w:tc>
          <w:tcPr>
            <w:tcW w:type="dxa" w:w="12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FS Req(s)</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S11-001 [CP]</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Biometric Consent Flow</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BE2 + FE + MOB</w:t>
            </w:r>
          </w:p>
        </w:tc>
        <w:tc>
          <w:tcPr>
            <w:tcW w:type="dxa" w:w="2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GIVEN face clustering has never been enabled, WHEN the user navigates to Settings &gt; Photo Intelligence, THEN: A dedicated consent dialog explains what biometric data is generated, how it is stored, how to delete it. User must press 'Enable Face Clustering' (explicit action). Consent recorded in audit_log with user_id, timestamp, consent_version, accepted=true. 'Not Now' allows deferral. If previously consented: show 'Disable Face Clustering' which triggers hard delete of all face data.</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BE2: POST /api/v1/settings/face-clustering/consent {accepted: bool}. On accept: record consent, enable clustering flag. On disable: trigger hard delete of face_clusters, face embeddings in Qdrant, candidate_links with source='face'. FE + MOB: Consent dialog component with required scroll-to-bottom before enable button activates.</w:t>
            </w:r>
          </w:p>
        </w:tc>
        <w:tc>
          <w:tcPr>
            <w:tcW w:type="dxa" w:w="1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FS-171, FS-172, FS-173, FS-174</w:t>
            </w:r>
          </w:p>
        </w:tc>
      </w:tr>
      <w:tr>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S11-002 [CP]</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Face Detection + Embedding Pipeline</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ML</w:t>
            </w:r>
          </w:p>
        </w:tc>
        <w:tc>
          <w:tcPr>
            <w:tcW w:type="dxa" w:w="2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GIVEN face clustering consent is granted AND photo ingestion has completed for photos, WHEN the face pipeline runs as P4 background job, THEN: For each photo: faces detected (bounding boxes + landmarks). Each face aligned to 112x112. Each face embedded to 512-dim vector. Embeddings stored in Qdrant face_embeddings collection. face_clusters records created. Memory limit: 4GB on reference, 2GB on minimum. Thermal-aware: suspend at 'serious' thermal level.</w:t>
            </w:r>
          </w:p>
        </w:tc>
        <w:tc>
          <w:tcPr>
            <w:tcW w:type="dxa" w:w="2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ML implements api/services/face_pipeline/: detect.py (RetinaFace ONNX model, CoreML if available), align.py (geometric transform), embed.py (InsightFace ArcFace ONNX). Pipeline processes photos in batches of 20. Memory monitoring via psutil. Thermal check via Redis rc:thermal_state before each batch. Progress tracked: update face_processing_progress in Redis.</w:t>
            </w:r>
          </w:p>
        </w:tc>
        <w:tc>
          <w:tcPr>
            <w:tcW w:type="dxa" w:w="1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FS-167, FS-168, FS-169, FS-170, AD-20</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S11-003</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HDBSCAN Clustering + Candidate Generation</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ML + BE2</w:t>
            </w:r>
          </w:p>
        </w:tc>
        <w:tc>
          <w:tcPr>
            <w:tcW w:type="dxa" w:w="2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GIVEN face embeddings exist in Qdrant, WHEN clustering runs (weekly or after 1000+ new embeddings), THEN: HDBSCAN clusters faces with min_cluster_size=3, min_samples=2, cosine distance. Clusters assigned IDs. For each cluster, candidate links generated to contacts using confidence scoring (Section 9.2 weights). Only High (&gt;0.7) and Very High (&gt;0.9) candidates surface in review queue.</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ML: api/services/face_pipeline/cluster.py: Fetch all embeddings from Qdrant for workspace. Run HDBSCAN. Write cluster_id back to Qdrant payloads and face_clusters table. BE2: api/services/graph/candidate_generator.py: For each cluster, compute confidence score against all contacts using signal weights from ArchSpec Section 9.2. Create candidate_links records.</w:t>
            </w:r>
          </w:p>
        </w:tc>
        <w:tc>
          <w:tcPr>
            <w:tcW w:type="dxa" w:w="1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FS-160, FS-161, FS-162, AD-18</w:t>
            </w:r>
          </w:p>
        </w:tc>
      </w:tr>
      <w:tr>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S12-001 [CP]</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People Graph: Review Queue UI</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BE2 + FE + MOB</w:t>
            </w:r>
          </w:p>
        </w:tc>
        <w:tc>
          <w:tcPr>
            <w:tcW w:type="dxa" w:w="2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GIVEN candidate links with High or Very High confidence exist, WHEN the user navigates to People &gt; Review Queue, THEN: Suggestions shown as cards: 'Is this [face cluster thumbnail] [Contact Name]?' with confidence badge, evidence list ('Why: contact name match +0.3, face similarity +0.25'). Actions: Confirm, Reject, Skip. Confirm promotes to TrustedPerson. Reject records rejection (not shown again). Queue sorted by confidence descending.</w:t>
            </w:r>
          </w:p>
        </w:tc>
        <w:tc>
          <w:tcPr>
            <w:tcW w:type="dxa" w:w="2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BE2: GET /api/v1/people/review-queue returns candidate_links with confidence &gt;= 0.7, ordered by score DESC. POST /api/v1/people/:candidate_id/confirm and /reject. FE: web/src/pages/PeopleReviewPage.tsx with card stack UI. MOB: mobile/src/screens/PeopleReviewScreen.tsx with swipeable cards.</w:t>
            </w:r>
          </w:p>
        </w:tc>
        <w:tc>
          <w:tcPr>
            <w:tcW w:type="dxa" w:w="1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FS-031, FS-032, FS-033, FS-034, FS-161</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S12-002</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People Graph: Merge/Split/Undo Operations</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BE2</w:t>
            </w:r>
          </w:p>
        </w:tc>
        <w:tc>
          <w:tcPr>
            <w:tcW w:type="dxa" w:w="2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GIVEN TrustedPerson records exist, WHEN the user merges two persons or splits one, THEN: Merge is atomic (single PostgreSQL transaction): all candidate_links, face_clusters, graph_edges re-pointed. Qdrant metadata updated. Audit log records full pre-operation state. Split is the inverse. Undo available for 90 days via undo log.</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Implement api/services/graph/operations.py: merge_persons(source_id, target_id), split_person(person_id, cluster_ids_to_split). Both wrapped in single transaction. Post-commit: async Qdrant update. If Qdrant fails: log inconsistency, queue repair. Undo: store pre-state JSON in audit_log with action='merge'/'split', provide POST /api/v1/people/:id/undo.</w:t>
            </w:r>
          </w:p>
        </w:tc>
        <w:tc>
          <w:tcPr>
            <w:tcW w:type="dxa" w:w="1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FS-165, FS-166, AD-19</w:t>
            </w:r>
          </w:p>
        </w:tc>
      </w:tr>
      <w:tr>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S12-003</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Query: Graph-Aware Grounded Answers</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BE2 + ML</w:t>
            </w:r>
          </w:p>
        </w:tc>
        <w:tc>
          <w:tcPr>
            <w:tcW w:type="dxa" w:w="2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GIVEN People Graph has trusted persons and connections, WHEN a query references a person (e.g., 'Show me everything about Sarah'), THEN: Query router detects person reference. Fetches TrustedPerson + linked objects (files, photos, events, reminders). Returns as structured PersonCard with linked objects as sub-cards. If LLM needed: includes person context in grounding prompt.</w:t>
            </w:r>
          </w:p>
        </w:tc>
        <w:tc>
          <w:tcPr>
            <w:tcW w:type="dxa" w:w="2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Extend query/router.py: Step 1.5: Person name detection (fuzzy match against trusted_persons.display_name). If match: fetch person + graph edges + linked objects. Return PersonDetailCard. If ambiguous (multiple matches): return disambiguation card listing candidates.</w:t>
            </w:r>
          </w:p>
        </w:tc>
        <w:tc>
          <w:tcPr>
            <w:tcW w:type="dxa" w:w="1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FS-025, FS-026</w:t>
            </w:r>
          </w:p>
        </w:tc>
      </w:tr>
    </w:tbl>
    <w:p>
      <w:r>
        <w:br w:type="page"/>
      </w:r>
    </w:p>
    <w:p>
      <w:pPr>
        <w:pStyle w:val="Heading1"/>
      </w:pPr>
      <w:r>
        <w:t xml:space="preserve">9. Month 7: Weeks 25-28 (Phase 3 — Graph &amp; Pack, Part 2)</w:t>
      </w:r>
    </w:p>
    <w:p>
      <w:pPr>
        <w:spacing w:after="100"/>
      </w:pPr>
      <w:r>
        <w:rPr>
          <w:b/>
          <w:bCs/>
          <w:sz w:val="21"/>
          <w:szCs w:val="21"/>
        </w:rPr>
        <w:t xml:space="preserve">Sprint 13 (Weeks 25-26) Goal: </w:t>
      </w:r>
      <w:r>
        <w:rPr>
          <w:sz w:val="21"/>
          <w:szCs w:val="21"/>
        </w:rPr>
        <w:t xml:space="preserve">Personal Life Assistant Pack operational with coordinated workflows. Soak testing begins. Security audit engagement 2 starts.</w:t>
      </w:r>
    </w:p>
    <w:p>
      <w:pPr>
        <w:spacing w:after="100"/>
      </w:pPr>
      <w:r>
        <w:rPr>
          <w:b/>
          <w:bCs/>
          <w:sz w:val="21"/>
          <w:szCs w:val="21"/>
        </w:rPr>
        <w:t xml:space="preserve">Sprint 14 (Weeks 27-28) Goal: </w:t>
      </w:r>
      <w:r>
        <w:rPr>
          <w:sz w:val="21"/>
          <w:szCs w:val="21"/>
        </w:rPr>
        <w:t xml:space="preserve">Pack feature-complete with graceful degradation. 72-hour soak test passes. Penetration test findings addressed. Phase 3 demo to founder.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900"/>
        <w:gridCol w:w="2700"/>
        <w:gridCol w:w="2500"/>
        <w:gridCol w:w="124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Story ID</w:t>
            </w:r>
          </w:p>
        </w:tc>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Story Title</w:t>
            </w:r>
          </w:p>
        </w:tc>
        <w:tc>
          <w:tcPr>
            <w:tcW w:type="dxa" w:w="9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Owner</w:t>
            </w:r>
          </w:p>
        </w:tc>
        <w:tc>
          <w:tcPr>
            <w:tcW w:type="dxa" w:w="27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Acceptance Criteria</w:t>
            </w:r>
          </w:p>
        </w:tc>
        <w:tc>
          <w:tcPr>
            <w:tcW w:type="dxa" w:w="25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Technical Specification</w:t>
            </w:r>
          </w:p>
        </w:tc>
        <w:tc>
          <w:tcPr>
            <w:tcW w:type="dxa" w:w="12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FS Req(s)</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S13-001 [CP]</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Personal Life Assistant Pack: Core Workflows</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BE2</w:t>
            </w:r>
          </w:p>
        </w:tc>
        <w:tc>
          <w:tcPr>
            <w:tcW w:type="dxa" w:w="2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GIVEN the PLA Pack is installed and trusted graph state exists, WHEN the pack runs its daily job, THEN: Coordinated reminder workflows: chain related reminders with follow-up states. Relationship-aware follow-up suggestions based on trusted graph (e.g., 'You haven not contacted Sarah in 30 days and have a pending document for her'). Weekly operational summary card generated. Each suggestion has accept/dismiss/defer actions.</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Implement api/packs/pla/: pack_manifest.json (declares capabilities: read_contacts, read_events, read_reminders, query_graph). workflows.py: FollowUpWorkflow (queries graph for persons with recent activity + overdue reminders), WeeklySummaryWorkflow (aggregates due items, unresolved actions). Results registered as PackCardSource in Today card assembly. Each suggestion stored in pack_suggestions table with status (pending/accepted/dismissed/deferred).</w:t>
            </w:r>
          </w:p>
        </w:tc>
        <w:tc>
          <w:tcPr>
            <w:tcW w:type="dxa" w:w="1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FS-069, FS-070, FS-071, FS-072, FS-073, FS-181</w:t>
            </w:r>
          </w:p>
        </w:tc>
      </w:tr>
      <w:tr>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S13-002</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Skill Execution Sandbox</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BE2</w:t>
            </w:r>
          </w:p>
        </w:tc>
        <w:tc>
          <w:tcPr>
            <w:tcW w:type="dxa" w:w="2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GIVEN a skill declares capabilities in its manifest, WHEN the skill executes, THEN: Only declared capabilities are granted. Execution time limited (30s interactive, 5min background). Memory limited (512MB). No network access unless declared. Output sanitized for XSS before display.</w:t>
            </w:r>
          </w:p>
        </w:tc>
        <w:tc>
          <w:tcPr>
            <w:tcW w:type="dxa" w:w="2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Implement api/services/skill_runtime.py: SkillExecutor class. Reads manifest, creates restricted execution context. Uses Python subprocess with resource limits (resource module) or asyncio.wait_for for timeout. Output sanitization via bleach library for HTML content.</w:t>
            </w:r>
          </w:p>
        </w:tc>
        <w:tc>
          <w:tcPr>
            <w:tcW w:type="dxa" w:w="1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FS-181, FS-182, FS-183, ART-13</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S13-003</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Soak Test: 72-Hour Stability Run</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DVO + TL</w:t>
            </w:r>
          </w:p>
        </w:tc>
        <w:tc>
          <w:tcPr>
            <w:tcW w:type="dxa" w:w="2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GIVEN the full system is deployed on reference hardware with test data (50K files, 20K photos, 500 contacts, 1000 events), WHEN the system runs for 72 hours with periodic queries (every 5 minutes), background ingestion, and simulated mobile connections, THEN: No service crashes. Memory usage does not grow beyond 20% of initial. Disk usage grows linearly (not exponentially). Query latency P95 remains within targets. No data corruption detected by consistency check.</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Create scripts/soak_test/: run_soak.py orchestrates 72-hour test. Generates synthetic data. Simulates queries via API calls. Monitors resource usage every 5 minutes (log to soak_metrics.json). At end: run consistency check, compare metrics against thresholds, generate report.</w:t>
            </w:r>
          </w:p>
        </w:tc>
        <w:tc>
          <w:tcPr>
            <w:tcW w:type="dxa" w:w="1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FS-001, FS-003</w:t>
            </w:r>
          </w:p>
        </w:tc>
      </w:tr>
      <w:tr>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S13-004</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Security Audit: Penetration Testing (Engagement 2)</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SEC + TL</w:t>
            </w:r>
          </w:p>
        </w:tc>
        <w:tc>
          <w:tcPr>
            <w:tcW w:type="dxa" w:w="2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GIVEN the security auditor has access to the running system, WHEN penetration testing is conducted on all API surfaces, THEN: Findings report covers: SQL injection testing, XSS testing, auth bypass attempts, CSRF verification, rate limiting verification, workspace isolation verification, biometric data access verification. All critical and high findings fixed before release.</w:t>
            </w:r>
          </w:p>
        </w:tc>
        <w:tc>
          <w:tcPr>
            <w:tcW w:type="dxa" w:w="2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SEC conducts pen test. TL triages findings. Critical/High: fixed immediately as hotfix stories. Medium: tracked for Phase 4. Low: tracked for v1.x. Final report stored in docs/security/.</w:t>
            </w:r>
          </w:p>
        </w:tc>
        <w:tc>
          <w:tcPr>
            <w:tcW w:type="dxa" w:w="1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ART-14</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S14-001</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Pack: Graceful Degradation at All Graph States</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BE2</w:t>
            </w:r>
          </w:p>
        </w:tc>
        <w:tc>
          <w:tcPr>
            <w:tcW w:type="dxa" w:w="2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GIVEN the PLA Pack is active, WHEN the system is in no-graph state (no trusted persons), partial-graph state (some persons), or mature-graph state (rich connections), THEN: Each state has documented behavior. No-graph: pack shows only reminder and calendar based suggestions. Partial: shows available person-related suggestions. Mature: full capability. No crashes or empty states at any level.</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Create test fixtures: tests/fixtures/graph_states.py with factory functions for empty, partial (10 persons, 50 edges), mature (100 persons, 500 edges) graph states. Test each PLA workflow at each state. Verify graceful output at all states.</w:t>
            </w:r>
          </w:p>
        </w:tc>
        <w:tc>
          <w:tcPr>
            <w:tcW w:type="dxa" w:w="1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FS-073</w:t>
            </w:r>
          </w:p>
        </w:tc>
      </w:tr>
      <w:tr>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S14-002</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Phase 3 Integration + Demo</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DVO + PM</w:t>
            </w:r>
          </w:p>
        </w:tc>
        <w:tc>
          <w:tcPr>
            <w:tcW w:type="dxa" w:w="2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Full integration test suite covering face clustering, People Graph, PLA Pack, query with graph context. Soak test report reviewed. Security findings addressed. Phase 3 demo to founder.</w:t>
            </w:r>
          </w:p>
        </w:tc>
        <w:tc>
          <w:tcPr>
            <w:tcW w:type="dxa" w:w="2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Extend test suite. Compile soak test results. Compile security audit findings and fix status. Prepare demo script showing: face clustering progress, person review, graph-aware query, pack suggestions.</w:t>
            </w:r>
          </w:p>
        </w:tc>
        <w:tc>
          <w:tcPr>
            <w:tcW w:type="dxa" w:w="1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ART-18</w:t>
            </w:r>
          </w:p>
        </w:tc>
      </w:tr>
    </w:tbl>
    <w:p>
      <w:r>
        <w:br w:type="page"/>
      </w:r>
    </w:p>
    <w:p>
      <w:pPr>
        <w:pStyle w:val="Heading1"/>
      </w:pPr>
      <w:r>
        <w:t xml:space="preserve">10. Month 8: Weeks 29-32 (Phase 4 — Stabilization)</w:t>
      </w:r>
    </w:p>
    <w:p>
      <w:pPr>
        <w:spacing w:after="100"/>
      </w:pPr>
      <w:r>
        <w:rPr>
          <w:b/>
          <w:bCs/>
          <w:sz w:val="21"/>
          <w:szCs w:val="21"/>
        </w:rPr>
        <w:t xml:space="preserve">Sprint 15 (Weeks 29-30) Goal: </w:t>
      </w:r>
      <w:r>
        <w:rPr>
          <w:sz w:val="21"/>
          <w:szCs w:val="21"/>
        </w:rPr>
        <w:t xml:space="preserve">Performance optimized against truth table targets. All chaos test scenarios pass. Update/rollback mechanism tested end-to-end.</w:t>
      </w:r>
    </w:p>
    <w:p>
      <w:pPr>
        <w:spacing w:after="100"/>
      </w:pPr>
      <w:r>
        <w:rPr>
          <w:b/>
          <w:bCs/>
          <w:sz w:val="21"/>
          <w:szCs w:val="21"/>
        </w:rPr>
        <w:t xml:space="preserve">Sprint 16 (Weeks 31-32) Goal: </w:t>
      </w:r>
      <w:r>
        <w:rPr>
          <w:sz w:val="21"/>
          <w:szCs w:val="21"/>
        </w:rPr>
        <w:t xml:space="preserve">User documentation complete. Release candidate tested. All quality gates pass. Ship decision made.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900"/>
        <w:gridCol w:w="2700"/>
        <w:gridCol w:w="2500"/>
        <w:gridCol w:w="124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Story ID</w:t>
            </w:r>
          </w:p>
        </w:tc>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Story Title</w:t>
            </w:r>
          </w:p>
        </w:tc>
        <w:tc>
          <w:tcPr>
            <w:tcW w:type="dxa" w:w="9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Owner</w:t>
            </w:r>
          </w:p>
        </w:tc>
        <w:tc>
          <w:tcPr>
            <w:tcW w:type="dxa" w:w="27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Acceptance Criteria</w:t>
            </w:r>
          </w:p>
        </w:tc>
        <w:tc>
          <w:tcPr>
            <w:tcW w:type="dxa" w:w="25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Technical Specification</w:t>
            </w:r>
          </w:p>
        </w:tc>
        <w:tc>
          <w:tcPr>
            <w:tcW w:type="dxa" w:w="12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FS Req(s)</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S15-001</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Performance Optimization Sprint</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TL + BE2 + ML</w:t>
            </w:r>
          </w:p>
        </w:tc>
        <w:tc>
          <w:tcPr>
            <w:tcW w:type="dxa" w:w="2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GIVEN performance benchmarks from S02-005 show gaps against Section 7.1 targets, THEN: Each gap is addressed with specific optimization. Common optimizations: database query optimization (EXPLAIN ANALYZE, add indexes), Qdrant query optimization (payload pre-filtering), LLM prompt optimization (reduce token count), caching (Redis) for frequently accessed data, connection pooling tuning.</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Run full benchmark suite. Identify top 5 latency contributors. For each: profile, optimize, re-measure. Document before/after in performance report. Commit to: all P50 targets met, 90% of P95 targets met.</w:t>
            </w:r>
          </w:p>
        </w:tc>
        <w:tc>
          <w:tcPr>
            <w:tcW w:type="dxa" w:w="1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FS-001, FS-003, FS-185</w:t>
            </w:r>
          </w:p>
        </w:tc>
      </w:tr>
      <w:tr>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S15-002</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Chaos Testing: All Scenarios</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DVO + TL</w:t>
            </w:r>
          </w:p>
        </w:tc>
        <w:tc>
          <w:tcPr>
            <w:tcW w:type="dxa" w:w="2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GIVEN the full system is running, WHEN each chaos scenario is executed (PostgreSQL kill during write, Qdrant kill during embedding, SIGKILL all containers, disk fill to 95%, Tailscale disconnect, model file corruption, 10K concurrent requests), THEN: System recovers automatically or degrades gracefully per documented behavior. No data corruption. No undefined failures.</w:t>
            </w:r>
          </w:p>
        </w:tc>
        <w:tc>
          <w:tcPr>
            <w:tcW w:type="dxa" w:w="2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Create scripts/chaos/: One script per scenario from Architecture TechSpec Section 20.2. Each script: execute failure, wait for recovery/degradation, verify expected behavior, produce pass/fail report. Run all scenarios. Fix any failures.</w:t>
            </w:r>
          </w:p>
        </w:tc>
        <w:tc>
          <w:tcPr>
            <w:tcW w:type="dxa" w:w="1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FS-104, FS-105</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S15-003</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Update/Rollback: End-to-End Test</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RSE + DVO</w:t>
            </w:r>
          </w:p>
        </w:tc>
        <w:tc>
          <w:tcPr>
            <w:tcW w:type="dxa" w:w="2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GIVEN a running v1.0 system, WHEN an update to v1.0.1 is applied via manager app, THEN: New container images are pulled. Services updated with blue-green swap where feasible. Database migration runs. System is healthy after update. If update fails: rollback to v1.0 within 5 minutes with no data loss.</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RSE implements update flow in Tauri: Pull new images, create pre-update snapshot (pg_dump + Qdrant snapshot), stop services, start new versions, run migrations, health check. On failure: restore from snapshot. DVO: test update flow with intentionally failing migration (verify rollback works).</w:t>
            </w:r>
          </w:p>
        </w:tc>
        <w:tc>
          <w:tcPr>
            <w:tcW w:type="dxa" w:w="1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FS-124, AD-07</w:t>
            </w:r>
          </w:p>
        </w:tc>
      </w:tr>
      <w:tr>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S16-001</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User Documentation</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Writer + PM</w:t>
            </w:r>
          </w:p>
        </w:tc>
        <w:tc>
          <w:tcPr>
            <w:tcW w:type="dxa" w:w="2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GIVEN a technical writer has access to wireframes, feature specs, and a running system, THEN: User documentation covers: System Requirements, Installation Guide (step-by-step with screenshots), First-Time Setup Walkthrough, Feature Guides (Today, Recap, Search, Query, People Graph, Photos, Mobile Access), Troubleshooting Guide, FAQ (20+ entries). Published as static site (e.g., Docusaurus or MkDocs).</w:t>
            </w:r>
          </w:p>
        </w:tc>
        <w:tc>
          <w:tcPr>
            <w:tcW w:type="dxa" w:w="2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Writer produces content from wireframes and running system. PM reviews for accuracy. TL reviews technical content. Founder reviews for tone and positioning.</w:t>
            </w:r>
          </w:p>
        </w:tc>
        <w:tc>
          <w:tcPr>
            <w:tcW w:type="dxa" w:w="1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ART-28</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S16-002</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Release Candidate: Quality Gate Validation</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PM + TL</w:t>
            </w:r>
          </w:p>
        </w:tc>
        <w:tc>
          <w:tcPr>
            <w:tcW w:type="dxa" w:w="2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GIVEN all Phase 4 work is complete, THEN: Release candidate is built. All quality gates evaluated: unit tests &gt;90% coverage, integration tests 100% pass, E2E critical paths 100% pass, zero critical/high security vulnerabilities, performance within targets, chaos scenarios pass, documentation complete, update/rollback tested. Gate review presented to Founder for ship/no-ship decision.</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PM compiles quality gate evidence. TL signs off on technical readiness. Create release checklist document. Schedule release review meeting with Founder.</w:t>
            </w:r>
          </w:p>
        </w:tc>
        <w:tc>
          <w:tcPr>
            <w:tcW w:type="dxa" w:w="1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ArchSpec S24</w:t>
            </w:r>
          </w:p>
        </w:tc>
      </w:tr>
      <w:tr>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S16-003</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Release Preparation</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DVO + PM</w:t>
            </w:r>
          </w:p>
        </w:tc>
        <w:tc>
          <w:tcPr>
            <w:tcW w:type="dxa" w:w="2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GIVEN the release decision is GO, THEN: Final container images tagged with v1.0.0. SBOM generated. Release notes written. Installation package prepared (manager app DMG with embedded Docker Compose and container images). Distribution channel ready (GitHub releases or private distribution).</w:t>
            </w:r>
          </w:p>
        </w:tc>
        <w:tc>
          <w:tcPr>
            <w:tcW w:type="dxa" w:w="2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DVO: Tag images, generate SBOM (syft), build DMG. PM: Write release notes from sprint summaries. Founder: Approve release notes and distribution plan.</w:t>
            </w:r>
          </w:p>
        </w:tc>
        <w:tc>
          <w:tcPr>
            <w:tcW w:type="dxa" w:w="1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ART-24</w:t>
            </w:r>
          </w:p>
        </w:tc>
      </w:tr>
    </w:tbl>
    <w:p>
      <w:r>
        <w:br w:type="page"/>
      </w:r>
    </w:p>
    <w:p>
      <w:pPr>
        <w:pStyle w:val="Heading1"/>
      </w:pPr>
      <w:r>
        <w:t xml:space="preserve">11. Critical Path Summary</w:t>
      </w:r>
    </w:p>
    <w:p>
      <w:pPr>
        <w:spacing w:after="100"/>
      </w:pPr>
      <w:r>
        <w:rPr>
          <w:sz w:val="21"/>
          <w:szCs w:val="21"/>
        </w:rPr>
        <w:t xml:space="preserve">The following stories form the critical path through the 32-week build. Delay in any of these stories delays the entire project by the same amount.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454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Sprint</w:t>
            </w:r>
          </w:p>
        </w:tc>
        <w:tc>
          <w:tcPr>
            <w:tcW w:type="dxa" w:w="45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Critical Path Stories</w:t>
            </w:r>
          </w:p>
        </w:tc>
        <w:tc>
          <w:tcPr>
            <w:tcW w:type="dxa" w:w="45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Dependency Chain</w:t>
            </w:r>
          </w:p>
        </w:tc>
      </w:tr>
      <w:tr>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Sprint 1</w:t>
            </w:r>
          </w:p>
        </w:tc>
        <w:tc>
          <w:tcPr>
            <w:tcW w:type="dxa" w:w="4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S01-001 (Docker Compose), S01-002 (DB Schema), S01-003 (API Contract), S01-006 (API Scaffold)</w:t>
            </w:r>
          </w:p>
        </w:tc>
        <w:tc>
          <w:tcPr>
            <w:tcW w:type="dxa" w:w="45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Everything depends on infrastructure + schema + contract</w:t>
            </w:r>
          </w:p>
        </w:tc>
      </w:tr>
      <w:tr>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Sprint 2</w:t>
            </w:r>
          </w:p>
        </w:tc>
        <w:tc>
          <w:tcPr>
            <w:tcW w:type="dxa" w:w="4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S02-001 (Auth), S02-003 (Ingestion SM), S02-005 (Perf Baseline)</w:t>
            </w:r>
          </w:p>
        </w:tc>
        <w:tc>
          <w:tcPr>
            <w:tcW w:type="dxa" w:w="45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Phase 0 gate depends on auth + ingestion proof + benchmarks</w:t>
            </w:r>
          </w:p>
        </w:tc>
      </w:tr>
      <w:tr>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Sprint 3</w:t>
            </w:r>
          </w:p>
        </w:tc>
        <w:tc>
          <w:tcPr>
            <w:tcW w:type="dxa" w:w="4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S03-001 (Calendar Import), S03-003 (Today Cards), S03-005 (Setup Wizard)</w:t>
            </w:r>
          </w:p>
        </w:tc>
        <w:tc>
          <w:tcPr>
            <w:tcW w:type="dxa" w:w="45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Today value depends on data import + card assembly + user can set up</w:t>
            </w:r>
          </w:p>
        </w:tc>
      </w:tr>
      <w:tr>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Sprint 4</w:t>
            </w:r>
          </w:p>
        </w:tc>
        <w:tc>
          <w:tcPr>
            <w:tcW w:type="dxa" w:w="4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S04-001 (Resource Controller), S04-002 (Web Today)</w:t>
            </w:r>
          </w:p>
        </w:tc>
        <w:tc>
          <w:tcPr>
            <w:tcW w:type="dxa" w:w="45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Interactive responsiveness + user sees value</w:t>
            </w:r>
          </w:p>
        </w:tc>
      </w:tr>
      <w:tr>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Sprint 5</w:t>
            </w:r>
          </w:p>
        </w:tc>
        <w:tc>
          <w:tcPr>
            <w:tcW w:type="dxa" w:w="4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S05-001 (Query Routing)</w:t>
            </w:r>
          </w:p>
        </w:tc>
        <w:tc>
          <w:tcPr>
            <w:tcW w:type="dxa" w:w="45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Core product loop: user asks, system answers</w:t>
            </w:r>
          </w:p>
        </w:tc>
      </w:tr>
      <w:tr>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Sprint 7</w:t>
            </w:r>
          </w:p>
        </w:tc>
        <w:tc>
          <w:tcPr>
            <w:tcW w:type="dxa" w:w="4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S07-001 (Text Extraction), S07-002 (Embeddings), S07-003 (Semantic Search)</w:t>
            </w:r>
          </w:p>
        </w:tc>
        <w:tc>
          <w:tcPr>
            <w:tcW w:type="dxa" w:w="45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Intelligence: beyond deterministic to AI-assisted answers</w:t>
            </w:r>
          </w:p>
        </w:tc>
      </w:tr>
      <w:tr>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Sprint 8</w:t>
            </w:r>
          </w:p>
        </w:tc>
        <w:tc>
          <w:tcPr>
            <w:tcW w:type="dxa" w:w="4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S08-001 (Photo Ingestion)</w:t>
            </w:r>
          </w:p>
        </w:tc>
        <w:tc>
          <w:tcPr>
            <w:tcW w:type="dxa" w:w="45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Photo intelligence foundation</w:t>
            </w:r>
          </w:p>
        </w:tc>
      </w:tr>
      <w:tr>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Sprint 9</w:t>
            </w:r>
          </w:p>
        </w:tc>
        <w:tc>
          <w:tcPr>
            <w:tcW w:type="dxa" w:w="4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S09-001 (LLM Query)</w:t>
            </w:r>
          </w:p>
        </w:tc>
        <w:tc>
          <w:tcPr>
            <w:tcW w:type="dxa" w:w="45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Full query capability</w:t>
            </w:r>
          </w:p>
        </w:tc>
      </w:tr>
      <w:tr>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Sprint 11</w:t>
            </w:r>
          </w:p>
        </w:tc>
        <w:tc>
          <w:tcPr>
            <w:tcW w:type="dxa" w:w="4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S11-001 (Consent), S11-002 (Face Pipeline)</w:t>
            </w:r>
          </w:p>
        </w:tc>
        <w:tc>
          <w:tcPr>
            <w:tcW w:type="dxa" w:w="45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People Graph foundation</w:t>
            </w:r>
          </w:p>
        </w:tc>
      </w:tr>
      <w:tr>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Sprint 12</w:t>
            </w:r>
          </w:p>
        </w:tc>
        <w:tc>
          <w:tcPr>
            <w:tcW w:type="dxa" w:w="4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S12-001 (Review Queue)</w:t>
            </w:r>
          </w:p>
        </w:tc>
        <w:tc>
          <w:tcPr>
            <w:tcW w:type="dxa" w:w="45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30"/>
            </w:pPr>
            <w:r>
              <w:rPr>
                <w:rFonts w:ascii="Arial" w:cs="Arial" w:eastAsia="Arial" w:hAnsi="Arial"/>
                <w:sz w:val="18"/>
                <w:szCs w:val="18"/>
              </w:rPr>
              <w:t xml:space="preserve">People Graph usable by user</w:t>
            </w:r>
          </w:p>
        </w:tc>
      </w:tr>
      <w:tr>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Sprint 13</w:t>
            </w:r>
          </w:p>
        </w:tc>
        <w:tc>
          <w:tcPr>
            <w:tcW w:type="dxa" w:w="4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S13-001 (PLA Pack)</w:t>
            </w:r>
          </w:p>
        </w:tc>
        <w:tc>
          <w:tcPr>
            <w:tcW w:type="dxa" w:w="45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30"/>
            </w:pPr>
            <w:r>
              <w:rPr>
                <w:rFonts w:ascii="Arial" w:cs="Arial" w:eastAsia="Arial" w:hAnsi="Arial"/>
                <w:sz w:val="18"/>
                <w:szCs w:val="18"/>
              </w:rPr>
              <w:t xml:space="preserve">Pack demonstrates platform extensibility</w:t>
            </w:r>
          </w:p>
        </w:tc>
      </w:tr>
    </w:tbl>
    <w:p>
      <w:r>
        <w:br w:type="page"/>
      </w:r>
    </w:p>
    <w:p>
      <w:pPr>
        <w:pStyle w:val="Heading1"/>
      </w:pPr>
      <w:r>
        <w:t xml:space="preserve">12. Risk Mitigation and Contingency</w:t>
      </w:r>
    </w:p>
    <w:p>
      <w:pPr>
        <w:spacing w:after="100"/>
      </w:pPr>
      <w:r>
        <w:rPr>
          <w:sz w:val="21"/>
          <w:szCs w:val="21"/>
        </w:rPr>
        <w:t xml:space="preserve">If the project falls behind the critical path, the following contingency options are available, in priority order:</w:t>
      </w:r>
    </w:p>
    <w:p>
      <w:pPr>
        <w:pStyle w:val="ListParagraph"/>
        <w:numPr>
          <w:ilvl w:val="0"/>
          <w:numId w:val="3"/>
        </w:numPr>
        <w:spacing w:after="50"/>
      </w:pPr>
      <w:r>
        <w:rPr>
          <w:sz w:val="21"/>
          <w:szCs w:val="21"/>
        </w:rPr>
        <w:t xml:space="preserve">Reduce Phase 3 scope: Defer PLA Pack to v1.1. Ship with core People Graph but without pack workflows. Saves 2-3 weeks.</w:t>
      </w:r>
    </w:p>
    <w:p>
      <w:pPr>
        <w:pStyle w:val="ListParagraph"/>
        <w:numPr>
          <w:ilvl w:val="0"/>
          <w:numId w:val="3"/>
        </w:numPr>
        <w:spacing w:after="50"/>
      </w:pPr>
      <w:r>
        <w:rPr>
          <w:sz w:val="21"/>
          <w:szCs w:val="21"/>
        </w:rPr>
        <w:t xml:space="preserve">Simplify face clustering: Ship with face detection + embedding but defer clustering to post-launch. Users get photo metadata search but not person suggestions. Saves 2 weeks.</w:t>
      </w:r>
    </w:p>
    <w:p>
      <w:pPr>
        <w:pStyle w:val="ListParagraph"/>
        <w:numPr>
          <w:ilvl w:val="0"/>
          <w:numId w:val="3"/>
        </w:numPr>
        <w:spacing w:after="50"/>
      </w:pPr>
      <w:r>
        <w:rPr>
          <w:sz w:val="21"/>
          <w:szCs w:val="21"/>
        </w:rPr>
        <w:t xml:space="preserve">Reduce mobile scope: Ship mobile with Today + Query only (defer Recap, People Graph mobile, accessibility). Saves 2 weeks.</w:t>
      </w:r>
    </w:p>
    <w:p>
      <w:pPr>
        <w:pStyle w:val="ListParagraph"/>
        <w:numPr>
          <w:ilvl w:val="0"/>
          <w:numId w:val="3"/>
        </w:numPr>
        <w:spacing w:after="50"/>
      </w:pPr>
      <w:r>
        <w:rPr>
          <w:sz w:val="21"/>
          <w:szCs w:val="21"/>
        </w:rPr>
        <w:t xml:space="preserve">Extend stabilization: Add 2 weeks to Phase 4 if chaos testing reveals significant issues. Accept 34-week timeline.</w:t>
      </w:r>
    </w:p>
    <w:p>
      <w:pPr>
        <w:spacing w:after="60"/>
      </w:pPr>
    </w:p>
    <w:p>
      <w:pPr>
        <w:spacing w:after="100"/>
      </w:pPr>
      <w:r>
        <w:rPr>
          <w:sz w:val="21"/>
          <w:szCs w:val="21"/>
        </w:rPr>
        <w:t xml:space="preserve">The Founder and Technical Lead jointly decide on contingency activation. The Program Manager tracks weekly whether the critical path is on schedule and raises early warnings.</w:t>
      </w:r>
    </w:p>
    <w:p>
      <w:pPr>
        <w:spacing w:after="60"/>
      </w:pPr>
    </w:p>
    <w:p>
      <w:pPr>
        <w:pBdr>
          <w:top w:val="single" w:color="2E75B6" w:sz="4" w:space="4"/>
          <w:bottom w:val="single" w:color="2E75B6" w:sz="4" w:space="4"/>
        </w:pBdr>
        <w:spacing w:before="200" w:after="200"/>
      </w:pPr>
      <w:r>
        <w:rPr>
          <w:b/>
          <w:bCs/>
          <w:sz w:val="22"/>
          <w:szCs w:val="22"/>
        </w:rPr>
        <w:t xml:space="preserve">This document defines 100+ stories across 16 sprints with story-level precision. </w:t>
      </w:r>
      <w:r>
        <w:rPr>
          <w:sz w:val="22"/>
          <w:szCs w:val="22"/>
        </w:rPr>
        <w:t xml:space="preserve">It is ready for import into the project management tool. The Program Manager should create epics per phase, import stories per sprint, and assign to team members per the Owner column. The Technical Lead should review all technical specifications for accuracy before Sprint 1 begins.</w:t>
      </w:r>
    </w:p>
    <w:p>
      <w:pPr>
        <w:spacing w:after="60"/>
      </w:pPr>
    </w:p>
    <w:p>
      <w:pPr>
        <w:spacing w:after="100"/>
      </w:pPr>
      <w:r>
        <w:rPr>
          <w:b/>
          <w:bCs/>
          <w:sz w:val="21"/>
          <w:szCs w:val="21"/>
        </w:rPr>
        <w:t xml:space="preserve">Next Artifact: </w:t>
      </w:r>
      <w:r>
        <w:rPr>
          <w:sz w:val="21"/>
          <w:szCs w:val="21"/>
        </w:rPr>
        <w:t xml:space="preserve">ART-03: Development Environment &amp; Tooling Standards. This document will define the exact tools, configurations, and workflows that every engineer uses from day one.</w:t>
      </w:r>
    </w:p>
    <w:sectPr>
      <w:headerReference w:type="default" r:id="rId6"/>
      <w:footerReference w:type="default" r:id="rId7"/>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pPr>
    <w:r>
      <w:rPr>
        <w:rFonts w:ascii="Arial" w:cs="Arial" w:eastAsia="Arial" w:hAnsi="Arial"/>
        <w:color w:val="999999"/>
        <w:sz w:val="15"/>
        <w:szCs w:val="15"/>
      </w:rPr>
      <w:t xml:space="preserve">Confidential  |  v1.0  |  Page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color w:val="999999"/>
        <w:sz w:val="15"/>
        <w:szCs w:val="15"/>
      </w:rPr>
      <w:t xml:space="preserve">EkamCore  |  ART-02: Sprint-Level Implementation Plan  |  32 Weeks / 16 Sprints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80"/>
      <w:outlineLvl w:val="0"/>
    </w:pPr>
    <w:rPr>
      <w:rFonts w:ascii="Arial" w:cs="Arial" w:eastAsia="Arial" w:hAnsi="Arial"/>
      <w:b/>
      <w:bCs/>
      <w:color w:val="1F3864"/>
      <w:sz w:val="30"/>
      <w:szCs w:val="30"/>
    </w:rPr>
  </w:style>
  <w:style w:type="paragraph" w:styleId="Heading2">
    <w:name w:val="Heading 2"/>
    <w:basedOn w:val="Normal"/>
    <w:next w:val="Normal"/>
    <w:qFormat/>
    <w:pPr>
      <w:spacing w:before="220" w:after="140"/>
      <w:outlineLvl w:val="1"/>
    </w:pPr>
    <w:rPr>
      <w:rFonts w:ascii="Arial" w:cs="Arial" w:eastAsia="Arial" w:hAnsi="Arial"/>
      <w:b/>
      <w:bCs/>
      <w:color w:val="2E75B6"/>
      <w:sz w:val="25"/>
      <w:szCs w:val="25"/>
    </w:rPr>
  </w:style>
  <w:style w:type="paragraph" w:styleId="Heading3">
    <w:name w:val="Heading 3"/>
    <w:basedOn w:val="Normal"/>
    <w:next w:val="Normal"/>
    <w:qFormat/>
    <w:pPr>
      <w:spacing w:before="180" w:after="10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2026-03-19T23:04:53.665Z</dcterms:created>
  <dcterms:modified xsi:type="dcterms:W3CDTF">2026-03-19T23:04:53.667Z</dcterms:modified>
</cp:coreProperties>
</file>

<file path=docProps/custom.xml><?xml version="1.0" encoding="utf-8"?>
<Properties xmlns="http://schemas.openxmlformats.org/officeDocument/2006/custom-properties" xmlns:vt="http://schemas.openxmlformats.org/officeDocument/2006/docPropsVTypes"/>
</file>