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ART-18: Test Plan &amp; Traceability Matrix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 Strategy | FS Traceability | Coverage Targets | Test Infrastructure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ART-18  |  Tier: 4-5  |  Priority: MEDIUM/LOW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defines the test strategy, test categories, traceability matrix linking FS requirements to test cases, coverage targets per phase, and the test infrastructure for EkamCore. It complements ART-04 (CI/CD) with the what-to-test specification.</w:t>
      </w:r>
    </w:p>
    <w:p>
      <w:pPr>
        <w:pStyle w:val="Heading1"/>
      </w:pPr>
      <w:r>
        <w:t xml:space="preserve">2. Test Categories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000"/>
        <w:gridCol w:w="48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Run Frequency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 function/class in isolation. Mocked dependencies.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pytest (Python), Vitest (Web), Jest (Mobile), cargo test (Rust)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PR (CI)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api/tests/unit/, web/**/__tests__/, mobile/**/__tests__/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Integration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Multiple components with real database, Redis, Qdrant.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pytest + testcontainers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Nightly CI + pre-release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tests/integration/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E2E Tests (Web)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user flows through browser against running stack.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Playwright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Nightly CI + pre-release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tests/e2e/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E2E Tests (Mobile)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user flows on iOS simulator.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Nightly CI + pre-release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tests/e2e-mobile/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Latency, throughput against reference hardware.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scripts (ART-16)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Nightly on self-hosted Mac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scripts/benchmark/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 bypass, injection, CSRF, workspace isolation.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+ pen 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Integration suite + contracted audit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tests/integration/test_security*.py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Chaos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 failure, disk fill, network partition.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scripts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Pre-release (Phase 4)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scripts/chaos/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Prompt 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LLM output quality: groundedness, accuracy, parse rate.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eval framework (ART-25)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Nightly on reference host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tests/fixtures/prompt_eval/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FS Requirement Traceability Matrix (Excerpt)</w:t>
      </w:r>
    </w:p>
    <w:p>
      <w:pPr>
        <w:spacing w:after="110"/>
      </w:pPr>
      <w:r>
        <w:rPr>
          <w:sz w:val="21"/>
          <w:szCs w:val="21"/>
        </w:rPr>
        <w:t xml:space="preserve">This matrix maps every Functional Specification requirement to its test coverage. Full matrix is maintained in a spreadsheet (tests/traceability_matrix.xlsx). Below is a representative excerpt showing the pattern.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1600"/>
        <w:gridCol w:w="1200"/>
        <w:gridCol w:w="32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 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Integration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E2E Test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Tested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Today card feed shows events and reminders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test_today_assembly.py: test_produces_event_cards, test_produces_reminder_cards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test_today.py: test_today_returns_cards_for_seeded_data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today.spec.ts: test_today_page_renders_cards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 registration creates ingestion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test_sources.py: test_create_source_queues_job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test_sources.py: test_source_crud_integration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settings.spec.ts: test_add_source_flow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Query returns results from indexed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test_query_router.py: test_deterministic_patterns (50+ cases)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test_query.py: test_query_with_seeded_data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search.spec.ts: test_query_returns_results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5-9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FS-065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Login with email and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test_auth.py: test_login_success, test_login_invalid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test_auth_flow.py: test_full_login_refresh_logout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login.spec.ts: test_login_flow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FS-067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Brute-force protection locks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test_auth.py: test_brute_force_delays, test_lockout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test_auth_flow.py: test_lockout_after_20_attempts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FS-112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Workspace isolation prevents cross-tenant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test_workspace.py: test_query_filters_by_workspace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test_workspace_isolation.py: test_user_a_cannot_see_user_b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FS-131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FSEvents detects file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test_fs_watcher.py (unit mock)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test_file_ingestion.py: test_new_file_detected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FS-171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Biometric consent required before face clustering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test_consent.py: test_consent_required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test_face_pipeline.py: test_no_processing_without_consent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FS-185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Query latency P95 &lt; 1s deterministic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benchmark_query.py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2 (baseline), Sprint 15 (final)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Coverage Targets by Phase</w:t>
      </w:r>
    </w:p>
    <w:p>
      <w:pPr>
        <w:spacing w:after="110"/>
      </w:pPr>
      <w:r>
        <w:rPr>
          <w:sz w:val="21"/>
          <w:szCs w:val="21"/>
        </w:rPr>
        <w:t xml:space="preserve">Repeats ART-04 Section 7.1 thresholds for convenience. CI enforces these via ci/quality-config.json.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700"/>
        <w:gridCol w:w="1800"/>
        <w:gridCol w:w="41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Python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Integration Pass Rate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E2E Pass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Phase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Build passes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 (auth, today, search)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 (+ ingestion, photos)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Web critical paths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 (+ graph, pack)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Web + Mobile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Phase 4 (Release)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90%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80% shared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 all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 all</w:t>
            </w:r>
          </w:p>
        </w:tc>
      </w:tr>
    </w:tbl>
    <w:p>
      <w:pPr>
        <w:pStyle w:val="Heading1"/>
      </w:pPr>
      <w:r>
        <w:t xml:space="preserve">5. Test Data Strategy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Factories: tests/factories/ contains factory functions for each entity (UserFactory, WorkspaceFactory, FileFactory, ContactFactory, etc.). Each factory produces valid, minimal objects with overridable fields.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Seed script: scripts/seed.py creates a development dataset: 1 admin user, 1 workspace, 50 files, 20 contacts, 30 events, 15 reminders, 100 photos. Used by make seed.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Fixtures: tests/fixtures/ contains JSON/YAML fixture files for deterministic test data. graph_states.py provides no-graph, partial-graph, mature-graph fixtures (ART-11 Section 14).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Prompt eval dataset: tests/fixtures/prompt_eval/ contains 100+ query/context/expected-answer triples for LLM evaluation (ART-12 Section 16).</w:t>
      </w:r>
    </w:p>
    <w:p>
      <w:pPr>
        <w:pStyle w:val="Heading1"/>
      </w:pPr>
      <w:r>
        <w:t xml:space="preserve">6. Test Infrastructure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CI: GitHub Actions (ART-04). Unit tests run on ubuntu-latest. Integration tests run with Docker Compose. E2E runs with Playwright. Mobile E2E on macos-latest with iOS simulator.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Local: make test runs all unit tests. make test-integration runs integration tests against local Docker stack. make test-e2e runs Playwright.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Coverage: pytest-cov (Python), Vitest coverage (Web). Reports uploaded as CI artifacts and compared against thresholds.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Testcontainers: Integration tests use testcontainers-python to spin up ephemeral PostgreSQL, Redis, Qdrant containers with test data. Isolated from development stack.</w:t>
      </w:r>
    </w:p>
    <w:p>
      <w:pPr>
        <w:pStyle w:val="Heading1"/>
      </w:pPr>
      <w:r>
        <w:t xml:space="preserve">7. Decision Log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Traceability matrix in spreadsheet, not in code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Spreadsheet allows PM to track coverage without reading code. Auto-linkable to project management tool.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Factories over fixtures for unit tests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Factories are composable and DRY. Fixtures become stale. Factories always produce valid objects.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Testcontainers over shared test database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Isolation: each test run gets a fresh database. No state leakage between tests. CI-friendly.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ART-18: Test Plan &amp; Traceability  |  MEDIUM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2026-03-20T01:23:34.866Z</dcterms:created>
  <dcterms:modified xsi:type="dcterms:W3CDTF">2026-03-20T01:23:34.867Z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