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ART-21: Settings Architecture</w:t>
      </w:r>
    </w:p>
    <w:p>
      <w:pPr>
        <w:spacing w:after="400"/>
        <w:jc w:val="center"/>
      </w:pPr>
      <w:r>
        <w:rPr>
          <w:rFonts w:ascii="Arial" w:cs="Arial" w:eastAsia="Arial" w:hAnsi="Arial"/>
          <w:color w:val="666666"/>
          <w:sz w:val="22"/>
          <w:szCs w:val="22"/>
        </w:rPr>
        <w:t xml:space="preserve">Registry | Scoping | Storage | API | Frontend Binding | Defaults</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Artifact ID: ART-21  |  Tier: 3  |  Priority: MEDIUM</w:t>
      </w:r>
    </w:p>
    <w:p>
      <w:pPr>
        <w:spacing w:after="50"/>
        <w:jc w:val="center"/>
      </w:pPr>
      <w:r>
        <w:rPr>
          <w:rFonts w:ascii="Arial" w:cs="Arial" w:eastAsia="Arial" w:hAnsi="Arial"/>
          <w:color w:val="666666"/>
          <w:sz w:val="19"/>
          <w:szCs w:val="19"/>
        </w:rPr>
        <w:t xml:space="preserve">Depends On: ART-09 (DB Schema — settings table), ART-08 (API), ART-06 (Navigation — Settings pages)</w:t>
      </w:r>
    </w:p>
    <w:p>
      <w:r>
        <w:br w:type="page"/>
      </w:r>
    </w:p>
    <w:p>
      <w:pPr>
        <w:pStyle w:val="Heading1"/>
      </w:pPr>
      <w:r>
        <w:t xml:space="preserve">1. Document Purpose</w:t>
      </w:r>
    </w:p>
    <w:p>
      <w:pPr>
        <w:spacing w:after="110"/>
      </w:pPr>
      <w:r>
        <w:rPr>
          <w:sz w:val="21"/>
          <w:szCs w:val="21"/>
        </w:rPr>
        <w:t xml:space="preserve">This document defines how application settings are structured, stored, scoped, defaulted, accessed, and presented across EkamCore. It specifies the complete settings registry (every setting with its key, type, default, and scope), the storage architecture (PostgreSQL settings table from ART-09), the API layer, and the frontend binding pattern.</w:t>
      </w:r>
    </w:p>
    <w:p>
      <w:pPr>
        <w:pStyle w:val="Heading1"/>
      </w:pPr>
      <w:r>
        <w:t xml:space="preserve">2. Settings Scoping Model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50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Scope</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Database Columns</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Resolution Order</w:t>
            </w:r>
          </w:p>
        </w:tc>
        <w:tc>
          <w:tcPr>
            <w:tcW w:type="dxa" w:w="5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Example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System-wide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workspace_id=NULL, user_id=NULL</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Lowest priority. Applies to all users and workspaces.</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 default date format, default sync interval.</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Workspace-level</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workspace_id=set, user_id=NULL</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Overrides system-wide for all users in this workspace.</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Workspace-specific source retention policy.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User-level</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workspace_id=NULL, user_id=set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Overrides system-wide for this user across all workspaces.</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User's preferred date format, notification preferences.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User+Workspace</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workspace_id=set, user_id=set</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Highest priority. User's preference within a specific workspace.</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User's sidebar collapsed state in a specific workspace (future).</w:t>
            </w:r>
          </w:p>
        </w:tc>
      </w:tr>
    </w:tbl>
    <w:p>
      <w:pPr>
        <w:spacing w:after="60"/>
      </w:pPr>
    </w:p>
    <w:p>
      <w:pPr>
        <w:spacing w:after="110"/>
      </w:pPr>
      <w:r>
        <w:rPr>
          <w:b/>
          <w:bCs/>
          <w:sz w:val="21"/>
          <w:szCs w:val="21"/>
        </w:rPr>
        <w:t xml:space="preserve">Resolution: </w:t>
      </w:r>
      <w:r>
        <w:rPr>
          <w:sz w:val="21"/>
          <w:szCs w:val="21"/>
        </w:rPr>
        <w:t xml:space="preserve">When reading a setting, the system checks from most specific to least specific: user+workspace -&gt; user-level -&gt; workspace-level -&gt; system-wide -&gt; hardcoded default. First match wins.</w:t>
      </w:r>
    </w:p>
    <w:p>
      <w:pPr>
        <w:pStyle w:val="Heading1"/>
      </w:pPr>
      <w:r>
        <w:t xml:space="preserve">3. Complete Settings Registry</w:t>
      </w:r>
    </w:p>
    <w:p>
      <w:pPr>
        <w:pStyle w:val="Heading2"/>
      </w:pPr>
      <w:r>
        <w:t xml:space="preserve">3.1 Display Settings (namespace: display)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000"/>
        <w:gridCol w:w="600"/>
        <w:gridCol w:w="1600"/>
        <w:gridCol w:w="4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Type</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Default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Scope</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Options</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date_format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string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MM/DD/YYYY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MM/DD/YYYY, DD/MM/YYYY, YYYY-MM-DD</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time_format</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12h</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12h, 24h</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timezone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string</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(auto-detect from OS)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IANA timezone string</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theme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light</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light (dark deferred to v1.1)</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 (light only)</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sidebar_collapsed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boolean</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false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true, false</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cards_per_page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integer</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20</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10, 20, 50</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bl>
    <w:p>
      <w:pPr>
        <w:pStyle w:val="Heading2"/>
      </w:pPr>
      <w:r>
        <w:t xml:space="preserve">3.2 Notification Settings (namespace: notifications)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600"/>
        <w:gridCol w:w="600"/>
        <w:gridCol w:w="600"/>
        <w:gridCol w:w="60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Default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Scope</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Options</w:t>
            </w:r>
          </w:p>
        </w:tc>
        <w:tc>
          <w:tcPr>
            <w:tcW w:type="dxa" w:w="6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review_queue_alerts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true, false</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ingestion_completion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true, false</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manager_macos_notifications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true, false</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backup_completion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false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true, false</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mobile_app_badge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true, false</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2</w:t>
            </w:r>
          </w:p>
        </w:tc>
      </w:tr>
    </w:tbl>
    <w:p>
      <w:pPr>
        <w:pStyle w:val="Heading2"/>
      </w:pPr>
      <w:r>
        <w:t xml:space="preserve">3.3 Sync Settings (namespace: sync)</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600"/>
        <w:gridCol w:w="600"/>
        <w:gridCol w:w="1000"/>
        <w:gridCol w:w="5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Default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Scope</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Options</w:t>
            </w:r>
          </w:p>
        </w:tc>
        <w:tc>
          <w:tcPr>
            <w:tcW w:type="dxa" w:w="5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calendar_sync_interval_min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5, 15, 30, 60</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reminders_sync_interval_min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15</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5, 15, 30, 60</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contacts_sync_interval_min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60</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15, 30, 60, 120</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file_watch_enabled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true, false</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bl>
    <w:p>
      <w:pPr>
        <w:pStyle w:val="Heading2"/>
      </w:pPr>
      <w:r>
        <w:t xml:space="preserve">3.4 Privacy and Security Settings (namespace: privacy)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600"/>
        <w:gridCol w:w="600"/>
        <w:gridCol w:w="1200"/>
        <w:gridCol w:w="52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Default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Scope</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Options</w:t>
            </w:r>
          </w:p>
        </w:tc>
        <w:tc>
          <w:tcPr>
            <w:tcW w:type="dxa" w:w="5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face_clustering_consent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object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null</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{accepted: bool, version: string, granted_at: datetime}</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query_logging_enabled</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false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true, false (if true: query text saved for 24h for debugging)</w:t>
            </w:r>
          </w:p>
        </w:tc>
        <w:tc>
          <w:tcPr>
            <w:tcW w:type="dxa" w:w="5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2</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diagnostics_include_query_log</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false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true, false</w:t>
            </w:r>
          </w:p>
        </w:tc>
        <w:tc>
          <w:tcPr>
            <w:tcW w:type="dxa" w:w="5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2</w:t>
            </w:r>
          </w:p>
        </w:tc>
      </w:tr>
    </w:tbl>
    <w:p>
      <w:pPr>
        <w:pStyle w:val="Heading2"/>
      </w:pPr>
      <w:r>
        <w:t xml:space="preserve">3.5 Photo Intelligence Settings (namespace: photo_intelligence)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600"/>
        <w:gridCol w:w="600"/>
        <w:gridCol w:w="1400"/>
        <w:gridCol w:w="50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Type</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Default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Scope</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Options</w:t>
            </w:r>
          </w:p>
        </w:tc>
        <w:tc>
          <w:tcPr>
            <w:tcW w:type="dxa" w:w="5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detection_confidence_threshold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float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0.85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0.7, 0.8, 0.85, 0.9, 0.95</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min_cluster_size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integer</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2, 3, 5, 10</w:t>
            </w:r>
          </w:p>
        </w:tc>
        <w:tc>
          <w:tcPr>
            <w:tcW w:type="dxa" w:w="5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review_queue_min_confidence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float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0.7</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0.5, 0.6, 0.7, 0.8</w:t>
            </w:r>
          </w:p>
        </w:tc>
        <w:tc>
          <w:tcPr>
            <w:tcW w:type="dxa" w:w="5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w:t>
            </w:r>
          </w:p>
        </w:tc>
      </w:tr>
    </w:tbl>
    <w:p>
      <w:r>
        <w:br w:type="page"/>
      </w:r>
    </w:p>
    <w:p>
      <w:pPr>
        <w:pStyle w:val="Heading1"/>
      </w:pPr>
      <w:r>
        <w:t xml:space="preserve">4. Backend: Settings Service</w:t>
      </w:r>
    </w:p>
    <w:p>
      <w:pPr>
        <w:shd w:fill="F5F5F5" w:val="clear"/>
        <w:spacing w:after="12"/>
        <w:ind w:left="360" w:right="360"/>
      </w:pPr>
      <w:r>
        <w:rPr>
          <w:rFonts w:ascii="Courier New" w:cs="Courier New" w:eastAsia="Courier New" w:hAnsi="Courier New"/>
          <w:sz w:val="15"/>
          <w:szCs w:val="15"/>
        </w:rPr>
        <w:t xml:space="preserve"># api/services/settings.py</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class SettingsService:</w:t>
      </w:r>
    </w:p>
    <w:p>
      <w:pPr>
        <w:shd w:fill="F5F5F5" w:val="clear"/>
        <w:spacing w:after="12"/>
        <w:ind w:left="360" w:right="360"/>
      </w:pPr>
      <w:r>
        <w:rPr>
          <w:rFonts w:ascii="Courier New" w:cs="Courier New" w:eastAsia="Courier New" w:hAnsi="Courier New"/>
          <w:sz w:val="15"/>
          <w:szCs w:val="15"/>
        </w:rPr>
        <w:t xml:space="preserve">    async def get(self, namespace: str, key: str, user_id: UUID = None,</w:t>
      </w:r>
    </w:p>
    <w:p>
      <w:pPr>
        <w:shd w:fill="F5F5F5" w:val="clear"/>
        <w:spacing w:after="12"/>
        <w:ind w:left="360" w:right="360"/>
      </w:pPr>
      <w:r>
        <w:rPr>
          <w:rFonts w:ascii="Courier New" w:cs="Courier New" w:eastAsia="Courier New" w:hAnsi="Courier New"/>
          <w:sz w:val="15"/>
          <w:szCs w:val="15"/>
        </w:rPr>
        <w:t xml:space="preserve">                  workspace_id: UUID = None) -&gt; Any:</w:t>
      </w:r>
    </w:p>
    <w:p>
      <w:pPr>
        <w:shd w:fill="F5F5F5" w:val="clear"/>
        <w:spacing w:after="12"/>
        <w:ind w:left="360" w:right="360"/>
      </w:pPr>
      <w:r>
        <w:rPr>
          <w:rFonts w:ascii="Courier New" w:cs="Courier New" w:eastAsia="Courier New" w:hAnsi="Courier New"/>
          <w:sz w:val="15"/>
          <w:szCs w:val="15"/>
        </w:rPr>
        <w:t xml:space="preserve">        """Get a setting value with scope resolution."""</w:t>
      </w:r>
    </w:p>
    <w:p>
      <w:pPr>
        <w:shd w:fill="F5F5F5" w:val="clear"/>
        <w:spacing w:after="12"/>
        <w:ind w:left="360" w:right="360"/>
      </w:pPr>
      <w:r>
        <w:rPr>
          <w:rFonts w:ascii="Courier New" w:cs="Courier New" w:eastAsia="Courier New" w:hAnsi="Courier New"/>
          <w:sz w:val="15"/>
          <w:szCs w:val="15"/>
        </w:rPr>
        <w:t xml:space="preserve">        # Try most specific first: user + workspace</w:t>
      </w:r>
    </w:p>
    <w:p>
      <w:pPr>
        <w:shd w:fill="F5F5F5" w:val="clear"/>
        <w:spacing w:after="12"/>
        <w:ind w:left="360" w:right="360"/>
      </w:pPr>
      <w:r>
        <w:rPr>
          <w:rFonts w:ascii="Courier New" w:cs="Courier New" w:eastAsia="Courier New" w:hAnsi="Courier New"/>
          <w:sz w:val="15"/>
          <w:szCs w:val="15"/>
        </w:rPr>
        <w:t xml:space="preserve">        if user_id and workspace_id:</w:t>
      </w:r>
    </w:p>
    <w:p>
      <w:pPr>
        <w:shd w:fill="F5F5F5" w:val="clear"/>
        <w:spacing w:after="12"/>
        <w:ind w:left="360" w:right="360"/>
      </w:pPr>
      <w:r>
        <w:rPr>
          <w:rFonts w:ascii="Courier New" w:cs="Courier New" w:eastAsia="Courier New" w:hAnsi="Courier New"/>
          <w:sz w:val="15"/>
          <w:szCs w:val="15"/>
        </w:rPr>
        <w:t xml:space="preserve">            val = await self._query(namespace, key, user_id, workspace_id)</w:t>
      </w:r>
    </w:p>
    <w:p>
      <w:pPr>
        <w:shd w:fill="F5F5F5" w:val="clear"/>
        <w:spacing w:after="12"/>
        <w:ind w:left="360" w:right="360"/>
      </w:pPr>
      <w:r>
        <w:rPr>
          <w:rFonts w:ascii="Courier New" w:cs="Courier New" w:eastAsia="Courier New" w:hAnsi="Courier New"/>
          <w:sz w:val="15"/>
          <w:szCs w:val="15"/>
        </w:rPr>
        <w:t xml:space="preserve">            if val is not None: return val</w:t>
      </w:r>
    </w:p>
    <w:p>
      <w:pPr>
        <w:shd w:fill="F5F5F5" w:val="clear"/>
        <w:spacing w:after="12"/>
        <w:ind w:left="360" w:right="360"/>
      </w:pPr>
      <w:r>
        <w:rPr>
          <w:rFonts w:ascii="Courier New" w:cs="Courier New" w:eastAsia="Courier New" w:hAnsi="Courier New"/>
          <w:sz w:val="15"/>
          <w:szCs w:val="15"/>
        </w:rPr>
        <w:t xml:space="preserve">        # Then: user-level</w:t>
      </w:r>
    </w:p>
    <w:p>
      <w:pPr>
        <w:shd w:fill="F5F5F5" w:val="clear"/>
        <w:spacing w:after="12"/>
        <w:ind w:left="360" w:right="360"/>
      </w:pPr>
      <w:r>
        <w:rPr>
          <w:rFonts w:ascii="Courier New" w:cs="Courier New" w:eastAsia="Courier New" w:hAnsi="Courier New"/>
          <w:sz w:val="15"/>
          <w:szCs w:val="15"/>
        </w:rPr>
        <w:t xml:space="preserve">        if user_id:</w:t>
      </w:r>
    </w:p>
    <w:p>
      <w:pPr>
        <w:shd w:fill="F5F5F5" w:val="clear"/>
        <w:spacing w:after="12"/>
        <w:ind w:left="360" w:right="360"/>
      </w:pPr>
      <w:r>
        <w:rPr>
          <w:rFonts w:ascii="Courier New" w:cs="Courier New" w:eastAsia="Courier New" w:hAnsi="Courier New"/>
          <w:sz w:val="15"/>
          <w:szCs w:val="15"/>
        </w:rPr>
        <w:t xml:space="preserve">            val = await self._query(namespace, key, user_id, None)</w:t>
      </w:r>
    </w:p>
    <w:p>
      <w:pPr>
        <w:shd w:fill="F5F5F5" w:val="clear"/>
        <w:spacing w:after="12"/>
        <w:ind w:left="360" w:right="360"/>
      </w:pPr>
      <w:r>
        <w:rPr>
          <w:rFonts w:ascii="Courier New" w:cs="Courier New" w:eastAsia="Courier New" w:hAnsi="Courier New"/>
          <w:sz w:val="15"/>
          <w:szCs w:val="15"/>
        </w:rPr>
        <w:t xml:space="preserve">            if val is not None: return val</w:t>
      </w:r>
    </w:p>
    <w:p>
      <w:pPr>
        <w:shd w:fill="F5F5F5" w:val="clear"/>
        <w:spacing w:after="12"/>
        <w:ind w:left="360" w:right="360"/>
      </w:pPr>
      <w:r>
        <w:rPr>
          <w:rFonts w:ascii="Courier New" w:cs="Courier New" w:eastAsia="Courier New" w:hAnsi="Courier New"/>
          <w:sz w:val="15"/>
          <w:szCs w:val="15"/>
        </w:rPr>
        <w:t xml:space="preserve">        # Then: workspace-level</w:t>
      </w:r>
    </w:p>
    <w:p>
      <w:pPr>
        <w:shd w:fill="F5F5F5" w:val="clear"/>
        <w:spacing w:after="12"/>
        <w:ind w:left="360" w:right="360"/>
      </w:pPr>
      <w:r>
        <w:rPr>
          <w:rFonts w:ascii="Courier New" w:cs="Courier New" w:eastAsia="Courier New" w:hAnsi="Courier New"/>
          <w:sz w:val="15"/>
          <w:szCs w:val="15"/>
        </w:rPr>
        <w:t xml:space="preserve">        if workspace_id:</w:t>
      </w:r>
    </w:p>
    <w:p>
      <w:pPr>
        <w:shd w:fill="F5F5F5" w:val="clear"/>
        <w:spacing w:after="12"/>
        <w:ind w:left="360" w:right="360"/>
      </w:pPr>
      <w:r>
        <w:rPr>
          <w:rFonts w:ascii="Courier New" w:cs="Courier New" w:eastAsia="Courier New" w:hAnsi="Courier New"/>
          <w:sz w:val="15"/>
          <w:szCs w:val="15"/>
        </w:rPr>
        <w:t xml:space="preserve">            val = await self._query(namespace, key, None, workspace_id)</w:t>
      </w:r>
    </w:p>
    <w:p>
      <w:pPr>
        <w:shd w:fill="F5F5F5" w:val="clear"/>
        <w:spacing w:after="12"/>
        <w:ind w:left="360" w:right="360"/>
      </w:pPr>
      <w:r>
        <w:rPr>
          <w:rFonts w:ascii="Courier New" w:cs="Courier New" w:eastAsia="Courier New" w:hAnsi="Courier New"/>
          <w:sz w:val="15"/>
          <w:szCs w:val="15"/>
        </w:rPr>
        <w:t xml:space="preserve">            if val is not None: return val</w:t>
      </w:r>
    </w:p>
    <w:p>
      <w:pPr>
        <w:shd w:fill="F5F5F5" w:val="clear"/>
        <w:spacing w:after="12"/>
        <w:ind w:left="360" w:right="360"/>
      </w:pPr>
      <w:r>
        <w:rPr>
          <w:rFonts w:ascii="Courier New" w:cs="Courier New" w:eastAsia="Courier New" w:hAnsi="Courier New"/>
          <w:sz w:val="15"/>
          <w:szCs w:val="15"/>
        </w:rPr>
        <w:t xml:space="preserve">        # Then: system-wide</w:t>
      </w:r>
    </w:p>
    <w:p>
      <w:pPr>
        <w:shd w:fill="F5F5F5" w:val="clear"/>
        <w:spacing w:after="12"/>
        <w:ind w:left="360" w:right="360"/>
      </w:pPr>
      <w:r>
        <w:rPr>
          <w:rFonts w:ascii="Courier New" w:cs="Courier New" w:eastAsia="Courier New" w:hAnsi="Courier New"/>
          <w:sz w:val="15"/>
          <w:szCs w:val="15"/>
        </w:rPr>
        <w:t xml:space="preserve">        val = await self._query(namespace, key, None, None)</w:t>
      </w:r>
    </w:p>
    <w:p>
      <w:pPr>
        <w:shd w:fill="F5F5F5" w:val="clear"/>
        <w:spacing w:after="12"/>
        <w:ind w:left="360" w:right="360"/>
      </w:pPr>
      <w:r>
        <w:rPr>
          <w:rFonts w:ascii="Courier New" w:cs="Courier New" w:eastAsia="Courier New" w:hAnsi="Courier New"/>
          <w:sz w:val="15"/>
          <w:szCs w:val="15"/>
        </w:rPr>
        <w:t xml:space="preserve">        if val is not None: return val</w:t>
      </w:r>
    </w:p>
    <w:p>
      <w:pPr>
        <w:shd w:fill="F5F5F5" w:val="clear"/>
        <w:spacing w:after="12"/>
        <w:ind w:left="360" w:right="360"/>
      </w:pPr>
      <w:r>
        <w:rPr>
          <w:rFonts w:ascii="Courier New" w:cs="Courier New" w:eastAsia="Courier New" w:hAnsi="Courier New"/>
          <w:sz w:val="15"/>
          <w:szCs w:val="15"/>
        </w:rPr>
        <w:t xml:space="preserve">        # Finally: hardcoded default from registry</w:t>
      </w:r>
    </w:p>
    <w:p>
      <w:pPr>
        <w:shd w:fill="F5F5F5" w:val="clear"/>
        <w:spacing w:after="12"/>
        <w:ind w:left="360" w:right="360"/>
      </w:pPr>
      <w:r>
        <w:rPr>
          <w:rFonts w:ascii="Courier New" w:cs="Courier New" w:eastAsia="Courier New" w:hAnsi="Courier New"/>
          <w:sz w:val="15"/>
          <w:szCs w:val="15"/>
        </w:rPr>
        <w:t xml:space="preserve">        return SETTINGS_REGISTRY[namespace][key].default</w:t>
      </w:r>
    </w:p>
    <w:p>
      <w:pPr>
        <w:pStyle w:val="Heading1"/>
      </w:pPr>
      <w:r>
        <w:t xml:space="preserve">5. API Endpoints</w:t>
      </w:r>
    </w:p>
    <w:p>
      <w:pPr>
        <w:shd w:fill="F5F5F5" w:val="clear"/>
        <w:spacing w:after="12"/>
        <w:ind w:left="360" w:right="360"/>
      </w:pPr>
      <w:r>
        <w:rPr>
          <w:rFonts w:ascii="Courier New" w:cs="Courier New" w:eastAsia="Courier New" w:hAnsi="Courier New"/>
          <w:sz w:val="15"/>
          <w:szCs w:val="15"/>
        </w:rPr>
        <w:t xml:space="preserve">GET /api/v1/settings?namespace=display</w:t>
      </w:r>
    </w:p>
    <w:p>
      <w:pPr>
        <w:shd w:fill="F5F5F5" w:val="clear"/>
        <w:spacing w:after="12"/>
        <w:ind w:left="360" w:right="360"/>
      </w:pPr>
      <w:r>
        <w:rPr>
          <w:rFonts w:ascii="Courier New" w:cs="Courier New" w:eastAsia="Courier New" w:hAnsi="Courier New"/>
          <w:sz w:val="15"/>
          <w:szCs w:val="15"/>
        </w:rPr>
        <w:t xml:space="preserve">  Returns: all settings in namespace with resolved values for current user/workspace.</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PATCH /api/v1/settings</w:t>
      </w:r>
    </w:p>
    <w:p>
      <w:pPr>
        <w:shd w:fill="F5F5F5" w:val="clear"/>
        <w:spacing w:after="12"/>
        <w:ind w:left="360" w:right="360"/>
      </w:pPr>
      <w:r>
        <w:rPr>
          <w:rFonts w:ascii="Courier New" w:cs="Courier New" w:eastAsia="Courier New" w:hAnsi="Courier New"/>
          <w:sz w:val="15"/>
          <w:szCs w:val="15"/>
        </w:rPr>
        <w:t xml:space="preserve">  Body: { namespace: string, key: string, value: any }</w:t>
      </w:r>
    </w:p>
    <w:p>
      <w:pPr>
        <w:shd w:fill="F5F5F5" w:val="clear"/>
        <w:spacing w:after="12"/>
        <w:ind w:left="360" w:right="360"/>
      </w:pPr>
      <w:r>
        <w:rPr>
          <w:rFonts w:ascii="Courier New" w:cs="Courier New" w:eastAsia="Courier New" w:hAnsi="Courier New"/>
          <w:sz w:val="15"/>
          <w:szCs w:val="15"/>
        </w:rPr>
        <w:t xml:space="preserve">  Sets the value at user-level scope (user_id from JWT).</w:t>
      </w:r>
    </w:p>
    <w:p>
      <w:pPr>
        <w:shd w:fill="F5F5F5" w:val="clear"/>
        <w:spacing w:after="12"/>
        <w:ind w:left="360" w:right="360"/>
      </w:pPr>
      <w:r>
        <w:rPr>
          <w:rFonts w:ascii="Courier New" w:cs="Courier New" w:eastAsia="Courier New" w:hAnsi="Courier New"/>
          <w:sz w:val="15"/>
          <w:szCs w:val="15"/>
        </w:rPr>
        <w:t xml:space="preserve">  Validation: value must match type and options from registry.</w:t>
      </w:r>
    </w:p>
    <w:p>
      <w:pPr>
        <w:shd w:fill="F5F5F5" w:val="clear"/>
        <w:spacing w:after="12"/>
        <w:ind w:left="360" w:right="360"/>
      </w:pPr>
      <w:r>
        <w:rPr>
          <w:rFonts w:ascii="Courier New" w:cs="Courier New" w:eastAsia="Courier New" w:hAnsi="Courier New"/>
          <w:sz w:val="15"/>
          <w:szCs w:val="15"/>
        </w:rPr>
        <w:t xml:space="preserve">  Returns: { namespace, key, value, scope: 'user' }</w:t>
      </w:r>
    </w:p>
    <w:p>
      <w:pPr>
        <w:pStyle w:val="Heading1"/>
      </w:pPr>
      <w:r>
        <w:t xml:space="preserve">6. Frontend Binding</w:t>
      </w:r>
    </w:p>
    <w:p>
      <w:pPr>
        <w:shd w:fill="F5F5F5" w:val="clear"/>
        <w:spacing w:after="12"/>
        <w:ind w:left="360" w:right="360"/>
      </w:pPr>
      <w:r>
        <w:rPr>
          <w:rFonts w:ascii="Courier New" w:cs="Courier New" w:eastAsia="Courier New" w:hAnsi="Courier New"/>
          <w:sz w:val="15"/>
          <w:szCs w:val="15"/>
        </w:rPr>
        <w:t xml:space="preserve">// web/src/contexts/SettingsContext.tsx</w:t>
      </w:r>
    </w:p>
    <w:p>
      <w:pPr>
        <w:shd w:fill="F5F5F5" w:val="clear"/>
        <w:spacing w:after="12"/>
        <w:ind w:left="360" w:right="360"/>
      </w:pPr>
      <w:r>
        <w:rPr>
          <w:rFonts w:ascii="Courier New" w:cs="Courier New" w:eastAsia="Courier New" w:hAnsi="Courier New"/>
          <w:sz w:val="15"/>
          <w:szCs w:val="15"/>
        </w:rPr>
        <w:t xml:space="preserve">const SettingsContext = createContext&lt;Settings&gt;({});</w:t>
      </w:r>
    </w:p>
    <w:p>
      <w:pPr>
        <w:shd w:fill="F5F5F5" w:val="clear"/>
        <w:spacing w:after="12"/>
        <w:ind w:left="360" w:right="360"/>
      </w:pPr>
      <w:r>
        <w:rPr>
          <w:rFonts w:ascii="Courier New" w:cs="Courier New" w:eastAsia="Courier New" w:hAnsi="Courier New"/>
          <w:sz w:val="15"/>
          <w:szCs w:val="15"/>
        </w:rPr>
        <w:t xml:space="preserve"/>
      </w:r>
    </w:p>
    <w:p>
      <w:pPr>
        <w:shd w:fill="F5F5F5" w:val="clear"/>
        <w:spacing w:after="12"/>
        <w:ind w:left="360" w:right="360"/>
      </w:pPr>
      <w:r>
        <w:rPr>
          <w:rFonts w:ascii="Courier New" w:cs="Courier New" w:eastAsia="Courier New" w:hAnsi="Courier New"/>
          <w:sz w:val="15"/>
          <w:szCs w:val="15"/>
        </w:rPr>
        <w:t xml:space="preserve">export function useSettings() { return useContext(SettingsContext); }</w:t>
      </w:r>
    </w:p>
    <w:p>
      <w:pPr>
        <w:shd w:fill="F5F5F5" w:val="clear"/>
        <w:spacing w:after="12"/>
        <w:ind w:left="360" w:right="360"/>
      </w:pPr>
      <w:r>
        <w:rPr>
          <w:rFonts w:ascii="Courier New" w:cs="Courier New" w:eastAsia="Courier New" w:hAnsi="Courier New"/>
          <w:sz w:val="15"/>
          <w:szCs w:val="15"/>
        </w:rPr>
        <w:t xml:space="preserve">export function useSetting(ns: string, key: string) {</w:t>
      </w:r>
    </w:p>
    <w:p>
      <w:pPr>
        <w:shd w:fill="F5F5F5" w:val="clear"/>
        <w:spacing w:after="12"/>
        <w:ind w:left="360" w:right="360"/>
      </w:pPr>
      <w:r>
        <w:rPr>
          <w:rFonts w:ascii="Courier New" w:cs="Courier New" w:eastAsia="Courier New" w:hAnsi="Courier New"/>
          <w:sz w:val="15"/>
          <w:szCs w:val="15"/>
        </w:rPr>
        <w:t xml:space="preserve">  const settings = useSettings();</w:t>
      </w:r>
    </w:p>
    <w:p>
      <w:pPr>
        <w:shd w:fill="F5F5F5" w:val="clear"/>
        <w:spacing w:after="12"/>
        <w:ind w:left="360" w:right="360"/>
      </w:pPr>
      <w:r>
        <w:rPr>
          <w:rFonts w:ascii="Courier New" w:cs="Courier New" w:eastAsia="Courier New" w:hAnsi="Courier New"/>
          <w:sz w:val="15"/>
          <w:szCs w:val="15"/>
        </w:rPr>
        <w:t xml:space="preserve">  return settings[`${ns}.${key}`];</w:t>
      </w:r>
    </w:p>
    <w:p>
      <w:pPr>
        <w:shd w:fill="F5F5F5" w:val="clear"/>
        <w:spacing w:after="12"/>
        <w:ind w:left="360" w:right="360"/>
      </w:pPr>
      <w:r>
        <w:rPr>
          <w:rFonts w:ascii="Courier New" w:cs="Courier New" w:eastAsia="Courier New" w:hAnsi="Courier New"/>
          <w:sz w:val="15"/>
          <w:szCs w:val="15"/>
        </w:rPr>
        <w:t xml:space="preserve">}</w:t>
      </w:r>
    </w:p>
    <w:p>
      <w:pPr>
        <w:spacing w:after="60"/>
      </w:pPr>
    </w:p>
    <w:p>
      <w:pPr>
        <w:spacing w:after="110"/>
      </w:pPr>
      <w:r>
        <w:rPr>
          <w:sz w:val="21"/>
          <w:szCs w:val="21"/>
        </w:rPr>
        <w:t xml:space="preserve">Settings are loaded on app init from GET /api/v1/settings (all namespaces). Cached in context. PATCH updates are optimistic (UI updates immediately, API call in background). On failure: revert UI and show error toast.</w:t>
      </w:r>
    </w:p>
    <w:p>
      <w:pPr>
        <w:pStyle w:val="Heading1"/>
      </w:pPr>
      <w:r>
        <w:t xml:space="preserve">7.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8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5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DS-01</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Key-value store with namespace over structured table</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Flexible: new settings added without schema migration. Namespace groups related settings.</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DS-02</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Four-level scope resolution (system/workspace/user/user+workspace)</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Covers all EkamCore scenarios. Single-user v1.0 primarily uses user-level. Multi-user and workspace-level ready for future.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DS-03</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Hardcoded defaults in code, not in database</w:t>
            </w:r>
          </w:p>
        </w:tc>
        <w:tc>
          <w:tcPr>
            <w:tcW w:type="dxa" w:w="5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Defaults are deterministic. No need to seed settings table on fresh install. Registry is the source of truth.</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DS-04</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Optimistic UI update pattern</w:t>
            </w:r>
          </w:p>
        </w:tc>
        <w:tc>
          <w:tcPr>
            <w:tcW w:type="dxa" w:w="58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Settings changes feel instant. Rare failure case handled by revert + toast.</w:t>
            </w:r>
          </w:p>
        </w:tc>
      </w:tr>
    </w:tbl>
    <w:p>
      <w:pPr>
        <w:spacing w:after="60"/>
      </w:pPr>
    </w:p>
    <w:p>
      <w:pPr>
        <w:pBdr>
          <w:top w:val="single" w:color="2E75B6" w:sz="4" w:space="4"/>
          <w:bottom w:val="single" w:color="2E75B6" w:sz="4" w:space="4"/>
        </w:pBdr>
        <w:spacing w:before="200" w:after="200"/>
      </w:pPr>
      <w:r>
        <w:rPr>
          <w:b/>
          <w:bCs/>
          <w:sz w:val="22"/>
          <w:szCs w:val="22"/>
        </w:rPr>
        <w:t xml:space="preserve">Next Artifact: </w:t>
      </w:r>
      <w:r>
        <w:rPr>
          <w:sz w:val="22"/>
          <w:szCs w:val="22"/>
        </w:rPr>
        <w:t xml:space="preserve">ART-18: Test Plan &amp; Traceability Matrix.</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ART-21: Settings Architecture  |  MEDIUM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2026-03-20T01:17:51.769Z</dcterms:created>
  <dcterms:modified xsi:type="dcterms:W3CDTF">2026-03-20T01:17:51.770Z</dcterms:modified>
</cp:coreProperties>
</file>

<file path=docProps/custom.xml><?xml version="1.0" encoding="utf-8"?>
<Properties xmlns="http://schemas.openxmlformats.org/officeDocument/2006/custom-properties" xmlns:vt="http://schemas.openxmlformats.org/officeDocument/2006/docPropsVTypes"/>
</file>