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59B4C" w14:textId="77777777" w:rsidR="001F1050" w:rsidRDefault="001F10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4700" w:type="dxa"/>
        <w:tblInd w:w="-255" w:type="dxa"/>
        <w:tblLayout w:type="fixed"/>
        <w:tblLook w:val="0400" w:firstRow="0" w:lastRow="0" w:firstColumn="0" w:lastColumn="0" w:noHBand="0" w:noVBand="1"/>
      </w:tblPr>
      <w:tblGrid>
        <w:gridCol w:w="1425"/>
        <w:gridCol w:w="1245"/>
        <w:gridCol w:w="1230"/>
        <w:gridCol w:w="1230"/>
        <w:gridCol w:w="1230"/>
        <w:gridCol w:w="1260"/>
        <w:gridCol w:w="1230"/>
        <w:gridCol w:w="1350"/>
        <w:gridCol w:w="1350"/>
        <w:gridCol w:w="1230"/>
        <w:gridCol w:w="960"/>
        <w:gridCol w:w="960"/>
      </w:tblGrid>
      <w:tr w:rsidR="001F1050" w14:paraId="141143A2" w14:textId="77777777" w:rsidTr="002A1B36">
        <w:trPr>
          <w:trHeight w:val="800"/>
        </w:trPr>
        <w:tc>
          <w:tcPr>
            <w:tcW w:w="14700" w:type="dxa"/>
            <w:gridSpan w:val="12"/>
            <w:vMerge w:val="restart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</w:tcPr>
          <w:p w14:paraId="6BE38FD1" w14:textId="77777777" w:rsidR="001F1050" w:rsidRDefault="002A1B36">
            <w:pPr>
              <w:spacing w:after="0" w:line="240" w:lineRule="auto"/>
              <w:jc w:val="center"/>
              <w:rPr>
                <w:rFonts w:ascii="Playfair Display" w:eastAsia="Playfair Display" w:hAnsi="Playfair Display" w:cs="Playfair Display"/>
                <w:b/>
                <w:color w:val="00B0F0"/>
                <w:sz w:val="60"/>
                <w:szCs w:val="60"/>
              </w:rPr>
            </w:pPr>
            <w:r>
              <w:rPr>
                <w:rFonts w:ascii="Playfair Display" w:eastAsia="Playfair Display" w:hAnsi="Playfair Display" w:cs="Playfair Display"/>
                <w:b/>
                <w:color w:val="00B0F0"/>
                <w:sz w:val="60"/>
                <w:szCs w:val="60"/>
              </w:rPr>
              <w:t>BUDGET SUMMARY</w:t>
            </w:r>
          </w:p>
        </w:tc>
      </w:tr>
      <w:tr w:rsidR="001F1050" w14:paraId="728ECAD7" w14:textId="77777777" w:rsidTr="002A1B36">
        <w:trPr>
          <w:trHeight w:val="920"/>
        </w:trPr>
        <w:tc>
          <w:tcPr>
            <w:tcW w:w="14700" w:type="dxa"/>
            <w:gridSpan w:val="12"/>
            <w:vMerge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</w:tcPr>
          <w:p w14:paraId="755C5752" w14:textId="77777777" w:rsidR="001F1050" w:rsidRDefault="001F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fair Display" w:eastAsia="Playfair Display" w:hAnsi="Playfair Display" w:cs="Playfair Display"/>
                <w:b/>
                <w:color w:val="00B0F0"/>
                <w:sz w:val="60"/>
                <w:szCs w:val="60"/>
              </w:rPr>
            </w:pPr>
          </w:p>
        </w:tc>
      </w:tr>
      <w:tr w:rsidR="001F1050" w14:paraId="4960420C" w14:textId="77777777" w:rsidTr="002A1B36">
        <w:trPr>
          <w:trHeight w:val="520"/>
        </w:trPr>
        <w:tc>
          <w:tcPr>
            <w:tcW w:w="142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B0F0"/>
            <w:vAlign w:val="center"/>
          </w:tcPr>
          <w:p w14:paraId="36FE36C5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Gross Income</w:t>
            </w:r>
          </w:p>
        </w:tc>
        <w:tc>
          <w:tcPr>
            <w:tcW w:w="247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B0F0"/>
            <w:vAlign w:val="center"/>
          </w:tcPr>
          <w:p w14:paraId="5187FAEF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Advertising</w:t>
            </w:r>
          </w:p>
        </w:tc>
        <w:tc>
          <w:tcPr>
            <w:tcW w:w="246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B0F0"/>
            <w:vAlign w:val="center"/>
          </w:tcPr>
          <w:p w14:paraId="68B274B8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Equipment Rentals</w:t>
            </w:r>
          </w:p>
        </w:tc>
        <w:tc>
          <w:tcPr>
            <w:tcW w:w="249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B0F0"/>
            <w:vAlign w:val="center"/>
          </w:tcPr>
          <w:p w14:paraId="2134A524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Accounting</w:t>
            </w:r>
          </w:p>
        </w:tc>
        <w:tc>
          <w:tcPr>
            <w:tcW w:w="270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B0F0"/>
            <w:vAlign w:val="center"/>
          </w:tcPr>
          <w:p w14:paraId="7BB017F0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Net Income</w:t>
            </w:r>
          </w:p>
        </w:tc>
        <w:tc>
          <w:tcPr>
            <w:tcW w:w="219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B0F0"/>
            <w:vAlign w:val="center"/>
          </w:tcPr>
          <w:p w14:paraId="2D93456E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Total Change</w:t>
            </w:r>
          </w:p>
        </w:tc>
        <w:tc>
          <w:tcPr>
            <w:tcW w:w="96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B0F0"/>
            <w:vAlign w:val="center"/>
          </w:tcPr>
          <w:p w14:paraId="05DB4E87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Change as % of net income</w:t>
            </w:r>
          </w:p>
        </w:tc>
      </w:tr>
      <w:tr w:rsidR="001F1050" w14:paraId="34351BDE" w14:textId="77777777" w:rsidTr="002A1B36">
        <w:trPr>
          <w:trHeight w:val="656"/>
        </w:trPr>
        <w:tc>
          <w:tcPr>
            <w:tcW w:w="1425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B0F0"/>
            <w:vAlign w:val="center"/>
          </w:tcPr>
          <w:p w14:paraId="0CD29842" w14:textId="77777777" w:rsidR="001F1050" w:rsidRDefault="001F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0627E3E9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  <w:t>Existing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435F2382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  <w:t>Proposed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33E1FF1B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  <w:t>Existing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0004703A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  <w:t>Proposed</w:t>
            </w:r>
          </w:p>
        </w:tc>
        <w:tc>
          <w:tcPr>
            <w:tcW w:w="1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45520423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  <w:t>Existing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76758CDA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  <w:t>Proposed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16A9829B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  <w:t>Existing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00042E15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  <w:t>Proposed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3B6890D4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  <w:t>Per Year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3588ED82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  <w:t>Per Week</w:t>
            </w:r>
          </w:p>
        </w:tc>
        <w:tc>
          <w:tcPr>
            <w:tcW w:w="9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B0F0"/>
            <w:vAlign w:val="center"/>
          </w:tcPr>
          <w:p w14:paraId="610C696B" w14:textId="77777777" w:rsidR="001F1050" w:rsidRDefault="001F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b/>
                <w:color w:val="111111"/>
                <w:sz w:val="20"/>
                <w:szCs w:val="20"/>
              </w:rPr>
            </w:pPr>
          </w:p>
        </w:tc>
      </w:tr>
      <w:tr w:rsidR="001F1050" w14:paraId="25B06C6D" w14:textId="77777777" w:rsidTr="002A1B36">
        <w:trPr>
          <w:trHeight w:val="560"/>
        </w:trPr>
        <w:tc>
          <w:tcPr>
            <w:tcW w:w="14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747ADFFF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$14,000.00</w:t>
            </w:r>
          </w:p>
        </w:tc>
        <w:tc>
          <w:tcPr>
            <w:tcW w:w="124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8F03D5D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$500.00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36ED8DA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$450.00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E81E248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$600.00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07D2E21D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$500.00</w:t>
            </w:r>
          </w:p>
        </w:tc>
        <w:tc>
          <w:tcPr>
            <w:tcW w:w="1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039330C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$350.00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D683C42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$100.00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52DC9534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$14,450.00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7354D503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$14,150.00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87CCE3A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$300.00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07003D8C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$5.77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F45D95C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2%</w:t>
            </w:r>
          </w:p>
        </w:tc>
      </w:tr>
      <w:tr w:rsidR="001F1050" w14:paraId="61AC7413" w14:textId="77777777" w:rsidTr="002A1B36">
        <w:trPr>
          <w:trHeight w:val="422"/>
        </w:trPr>
        <w:tc>
          <w:tcPr>
            <w:tcW w:w="14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7C3C4871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$16,000.00</w:t>
            </w:r>
          </w:p>
        </w:tc>
        <w:tc>
          <w:tcPr>
            <w:tcW w:w="124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FB415C1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$600.00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AB36CF3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$490.00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06765F7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$440.00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9BF9DB4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$400.00</w:t>
            </w:r>
          </w:p>
        </w:tc>
        <w:tc>
          <w:tcPr>
            <w:tcW w:w="1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711EE97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$550.00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75FAD56B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$350.00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32DA5D69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$16,390.00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7E3E6294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$16,260.00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A58B503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$130.00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782507A2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$2.50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FA2BFFF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1%</w:t>
            </w:r>
          </w:p>
        </w:tc>
      </w:tr>
      <w:tr w:rsidR="001F1050" w14:paraId="1F21164F" w14:textId="77777777" w:rsidTr="002A1B36">
        <w:trPr>
          <w:trHeight w:val="500"/>
        </w:trPr>
        <w:tc>
          <w:tcPr>
            <w:tcW w:w="14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2FEDDFF5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$20,000.00</w:t>
            </w:r>
          </w:p>
        </w:tc>
        <w:tc>
          <w:tcPr>
            <w:tcW w:w="124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3B598CA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78B34E9A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1DB6641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$2,500.00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8EE8C47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$1,500.00</w:t>
            </w:r>
          </w:p>
        </w:tc>
        <w:tc>
          <w:tcPr>
            <w:tcW w:w="1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2885044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27C1DB1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0E8BD2BD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$22,500.00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2520626C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$21,500.00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66C80D4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$1,000.00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B973CAC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$19.23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3FF95C3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5%</w:t>
            </w:r>
          </w:p>
        </w:tc>
      </w:tr>
      <w:tr w:rsidR="001F1050" w14:paraId="50347C48" w14:textId="77777777" w:rsidTr="002A1B36">
        <w:trPr>
          <w:trHeight w:val="368"/>
        </w:trPr>
        <w:tc>
          <w:tcPr>
            <w:tcW w:w="14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53619E94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$25,000.00</w:t>
            </w:r>
          </w:p>
        </w:tc>
        <w:tc>
          <w:tcPr>
            <w:tcW w:w="124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30D7159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5C25E84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$250.00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CB0B91B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02BA21C5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9AE37B1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$250.00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B9B52D3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40C54B1C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$25,250.00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6BDF3EB8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$24,750.00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E7618F8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$500.00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3A8D34F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$9.62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EBF6939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2%</w:t>
            </w:r>
          </w:p>
        </w:tc>
      </w:tr>
      <w:tr w:rsidR="001F1050" w14:paraId="6022B7EF" w14:textId="77777777" w:rsidTr="002A1B36">
        <w:trPr>
          <w:trHeight w:val="359"/>
        </w:trPr>
        <w:tc>
          <w:tcPr>
            <w:tcW w:w="14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0890C86D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$36,000.00</w:t>
            </w:r>
          </w:p>
        </w:tc>
        <w:tc>
          <w:tcPr>
            <w:tcW w:w="124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565B126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$440.00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949D773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$390.00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0DB05AF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D75D92D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$500.00</w:t>
            </w:r>
          </w:p>
        </w:tc>
        <w:tc>
          <w:tcPr>
            <w:tcW w:w="1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D195B95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$650.00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70DB1A80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20948342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$37,210.00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7C7C3E09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$36,110.00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564CEEA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$1,100.00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762B35C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$21.15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087ADC9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3%</w:t>
            </w:r>
          </w:p>
        </w:tc>
      </w:tr>
      <w:tr w:rsidR="001F1050" w14:paraId="13A0E536" w14:textId="77777777" w:rsidTr="002A1B36">
        <w:trPr>
          <w:trHeight w:val="440"/>
        </w:trPr>
        <w:tc>
          <w:tcPr>
            <w:tcW w:w="14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2EF72358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$42,000.00</w:t>
            </w:r>
          </w:p>
        </w:tc>
        <w:tc>
          <w:tcPr>
            <w:tcW w:w="124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A13A070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$800.00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DFECEBE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$440.00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734E11A2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$680.00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507600D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6FC9149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$440.00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25E910F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$300.00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70EFC9BB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$42,320.00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3A1B109B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$41,860.00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B58E5F2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$460.00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C7A545F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$8.85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C03AA16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1%</w:t>
            </w:r>
          </w:p>
        </w:tc>
      </w:tr>
      <w:tr w:rsidR="001F1050" w14:paraId="6FAE5022" w14:textId="77777777" w:rsidTr="002A1B36">
        <w:trPr>
          <w:trHeight w:val="540"/>
        </w:trPr>
        <w:tc>
          <w:tcPr>
            <w:tcW w:w="14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1E860C94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$56,000.00</w:t>
            </w:r>
          </w:p>
        </w:tc>
        <w:tc>
          <w:tcPr>
            <w:tcW w:w="124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79D59F1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$4,500.00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0A9033AB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$4,300.00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91AD4AD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$650.00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755DDB78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CB976A4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$2,000.00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20948B8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$950.00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19379E34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$54,150.00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05BCDED3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$52,650.00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9BD0564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$1,500.00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384A4C6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$28.85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2B1F26F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3%</w:t>
            </w:r>
          </w:p>
        </w:tc>
      </w:tr>
      <w:tr w:rsidR="001F1050" w14:paraId="7797ED9A" w14:textId="77777777" w:rsidTr="002A1B36">
        <w:trPr>
          <w:trHeight w:val="530"/>
        </w:trPr>
        <w:tc>
          <w:tcPr>
            <w:tcW w:w="14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0D4510F4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$68,000.00</w:t>
            </w:r>
          </w:p>
        </w:tc>
        <w:tc>
          <w:tcPr>
            <w:tcW w:w="124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DA829FF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$15,000.00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75FEECF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$14,000.00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6594681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9F28B65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78DA74EF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$20,000.00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FC4ED75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$12,333.00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70D68C6D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$73,000.00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71D6133A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$66,333.00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CAC8BFC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$6,667.00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2831C63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$128.21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AE4D3A3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10%</w:t>
            </w:r>
          </w:p>
        </w:tc>
      </w:tr>
      <w:tr w:rsidR="001F1050" w14:paraId="33F79C54" w14:textId="77777777" w:rsidTr="002A1B36">
        <w:trPr>
          <w:trHeight w:val="422"/>
        </w:trPr>
        <w:tc>
          <w:tcPr>
            <w:tcW w:w="14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1A832189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$75,000.00</w:t>
            </w:r>
          </w:p>
        </w:tc>
        <w:tc>
          <w:tcPr>
            <w:tcW w:w="124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3AA5086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$15,000.00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7DFF0A9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$8,900.00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5203DEA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0F40E87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DDE26B0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$10,000.00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0E7EF905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$6,000.00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3823E871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$74,000.00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549916A9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$72,100.00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007228C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$1,900.00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7CC4FD78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$36.54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C3CCFAB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3%</w:t>
            </w:r>
          </w:p>
        </w:tc>
      </w:tr>
      <w:tr w:rsidR="001F1050" w14:paraId="00C47B6B" w14:textId="77777777" w:rsidTr="002A1B36">
        <w:trPr>
          <w:trHeight w:val="404"/>
        </w:trPr>
        <w:tc>
          <w:tcPr>
            <w:tcW w:w="14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3D3507C0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$80,000.00</w:t>
            </w:r>
          </w:p>
        </w:tc>
        <w:tc>
          <w:tcPr>
            <w:tcW w:w="124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677244C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$9,000.00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3B83F65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$8,580.00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E64B99E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$4,500.00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931B785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$4,150.00</w:t>
            </w:r>
          </w:p>
        </w:tc>
        <w:tc>
          <w:tcPr>
            <w:tcW w:w="1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35A29FB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$16,500.00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50952A8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61B4D404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$92,000.00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71368740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$75,570.00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3EF8E5F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$16,430.00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835B08C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$315.96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EC2C320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21%</w:t>
            </w:r>
          </w:p>
        </w:tc>
      </w:tr>
      <w:tr w:rsidR="001F1050" w14:paraId="691FB96C" w14:textId="77777777" w:rsidTr="002A1B36">
        <w:trPr>
          <w:trHeight w:val="476"/>
        </w:trPr>
        <w:tc>
          <w:tcPr>
            <w:tcW w:w="14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0CBF74B7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$100,000.00</w:t>
            </w:r>
          </w:p>
        </w:tc>
        <w:tc>
          <w:tcPr>
            <w:tcW w:w="124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7ED56D7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$5,000.00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7294A96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61F41D5" w14:textId="77777777" w:rsidR="001F1050" w:rsidRDefault="002A1B36">
            <w:pPr>
              <w:spacing w:after="0" w:line="240" w:lineRule="auto"/>
              <w:jc w:val="right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$10,000.00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82D68BC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117E4C3" w14:textId="77777777" w:rsidR="001F1050" w:rsidRDefault="002A1B36">
            <w:pPr>
              <w:spacing w:after="0" w:line="240" w:lineRule="auto"/>
              <w:jc w:val="right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$25,000.00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CAFFF54" w14:textId="77777777" w:rsidR="001F1050" w:rsidRDefault="002A1B36">
            <w:pPr>
              <w:spacing w:after="0" w:line="240" w:lineRule="auto"/>
              <w:jc w:val="right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$20,000.00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36E32856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$130,000.00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438F3798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$120,000.00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8549F94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$10,000.00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17AD70C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$192.31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0989883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10%</w:t>
            </w:r>
          </w:p>
        </w:tc>
      </w:tr>
      <w:tr w:rsidR="001F1050" w14:paraId="4047E815" w14:textId="77777777" w:rsidTr="002A1B36">
        <w:trPr>
          <w:trHeight w:val="458"/>
        </w:trPr>
        <w:tc>
          <w:tcPr>
            <w:tcW w:w="14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01194A4A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$120,000.00</w:t>
            </w:r>
          </w:p>
        </w:tc>
        <w:tc>
          <w:tcPr>
            <w:tcW w:w="124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243BB7F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$40,000.00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B7CBCF9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$35,000.00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B6A667D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$50,000.00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7BEA8E91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$45,000.00</w:t>
            </w:r>
          </w:p>
        </w:tc>
        <w:tc>
          <w:tcPr>
            <w:tcW w:w="1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706C439D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$12,000.00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046AD074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10CBB3B5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$142,000.00</w:t>
            </w:r>
          </w:p>
        </w:tc>
        <w:tc>
          <w:tcPr>
            <w:tcW w:w="1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5F4FF"/>
            <w:vAlign w:val="center"/>
          </w:tcPr>
          <w:p w14:paraId="71B9D7C1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$130,000.00</w:t>
            </w:r>
          </w:p>
        </w:tc>
        <w:tc>
          <w:tcPr>
            <w:tcW w:w="1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0196FF61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$12,000.00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8CFCDE2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$230.77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771A1FEE" w14:textId="77777777" w:rsidR="001F1050" w:rsidRDefault="002A1B3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10%</w:t>
            </w:r>
          </w:p>
        </w:tc>
      </w:tr>
    </w:tbl>
    <w:p w14:paraId="219F3E2E" w14:textId="77777777" w:rsidR="001F1050" w:rsidRDefault="001F1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oBack"/>
      <w:bookmarkEnd w:id="0"/>
    </w:p>
    <w:sectPr w:rsidR="001F1050" w:rsidSect="002A1B36">
      <w:pgSz w:w="16838" w:h="11906" w:orient="landscape" w:code="9"/>
      <w:pgMar w:top="1080" w:right="1080" w:bottom="108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050"/>
    <w:rsid w:val="001F1050"/>
    <w:rsid w:val="002A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F7A7"/>
  <w15:docId w15:val="{764C7298-2FAE-4B91-A65F-2E42419E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2022-04-06T12:25:00Z</dcterms:created>
  <dcterms:modified xsi:type="dcterms:W3CDTF">2022-04-06T12:28:00Z</dcterms:modified>
</cp:coreProperties>
</file>