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645.0" w:type="dxa"/>
        <w:jc w:val="left"/>
        <w:tblInd w:w="-255.0" w:type="dxa"/>
        <w:tblLayout w:type="fixed"/>
        <w:tblLook w:val="0400"/>
      </w:tblPr>
      <w:tblGrid>
        <w:gridCol w:w="1200"/>
        <w:gridCol w:w="225"/>
        <w:gridCol w:w="105"/>
        <w:gridCol w:w="1140"/>
        <w:gridCol w:w="1230"/>
        <w:gridCol w:w="1230"/>
        <w:gridCol w:w="1005"/>
        <w:gridCol w:w="225"/>
        <w:gridCol w:w="105"/>
        <w:gridCol w:w="1155"/>
        <w:gridCol w:w="1230"/>
        <w:gridCol w:w="1350"/>
        <w:gridCol w:w="1350"/>
        <w:gridCol w:w="1230"/>
        <w:gridCol w:w="960"/>
        <w:gridCol w:w="375"/>
        <w:gridCol w:w="585"/>
        <w:gridCol w:w="525"/>
        <w:gridCol w:w="930"/>
        <w:gridCol w:w="780"/>
        <w:gridCol w:w="105"/>
        <w:gridCol w:w="690"/>
        <w:gridCol w:w="105"/>
        <w:gridCol w:w="705"/>
        <w:gridCol w:w="105"/>
        <w:tblGridChange w:id="0">
          <w:tblGrid>
            <w:gridCol w:w="1200"/>
            <w:gridCol w:w="225"/>
            <w:gridCol w:w="105"/>
            <w:gridCol w:w="1140"/>
            <w:gridCol w:w="1230"/>
            <w:gridCol w:w="1230"/>
            <w:gridCol w:w="1005"/>
            <w:gridCol w:w="225"/>
            <w:gridCol w:w="105"/>
            <w:gridCol w:w="1155"/>
            <w:gridCol w:w="1230"/>
            <w:gridCol w:w="1350"/>
            <w:gridCol w:w="1350"/>
            <w:gridCol w:w="1230"/>
            <w:gridCol w:w="960"/>
            <w:gridCol w:w="375"/>
            <w:gridCol w:w="585"/>
            <w:gridCol w:w="525"/>
            <w:gridCol w:w="930"/>
            <w:gridCol w:w="780"/>
            <w:gridCol w:w="105"/>
            <w:gridCol w:w="690"/>
            <w:gridCol w:w="105"/>
            <w:gridCol w:w="705"/>
            <w:gridCol w:w="1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gridSpan w:val="17"/>
            <w:vMerge w:val="restart"/>
            <w:tcBorders>
              <w:top w:color="000000" w:space="0" w:sz="0" w:val="nil"/>
              <w:left w:color="000000" w:space="0" w:sz="0" w:val="nil"/>
              <w:bottom w:color="111111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after="0" w:line="240" w:lineRule="auto"/>
              <w:jc w:val="center"/>
              <w:rPr>
                <w:rFonts w:ascii="Playfair Display" w:cs="Playfair Display" w:eastAsia="Playfair Display" w:hAnsi="Playfair Display"/>
                <w:b w:val="1"/>
                <w:color w:val="00b0f0"/>
                <w:sz w:val="60"/>
                <w:szCs w:val="60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color w:val="00b0f0"/>
                <w:sz w:val="60"/>
                <w:szCs w:val="60"/>
                <w:rtl w:val="0"/>
              </w:rPr>
              <w:t xml:space="preserve">BUDGET SUMMARY</w:t>
            </w:r>
          </w:p>
        </w:tc>
      </w:tr>
      <w:tr>
        <w:trPr>
          <w:cantSplit w:val="0"/>
          <w:tblHeader w:val="0"/>
        </w:trPr>
        <w:tc>
          <w:tcPr>
            <w:gridSpan w:val="17"/>
            <w:vMerge w:val="continue"/>
            <w:tcBorders>
              <w:top w:color="000000" w:space="0" w:sz="0" w:val="nil"/>
              <w:left w:color="000000" w:space="0" w:sz="0" w:val="nil"/>
              <w:bottom w:color="111111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layfair Display" w:cs="Playfair Display" w:eastAsia="Playfair Display" w:hAnsi="Playfair Display"/>
                <w:b w:val="1"/>
                <w:color w:val="00b0f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ind w:firstLine="2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ind w:firstLine="2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ind w:firstLine="2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ind w:firstLine="2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  <w:rtl w:val="0"/>
              </w:rPr>
              <w:t xml:space="preserve">Gross Income</w:t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  <w:rtl w:val="0"/>
              </w:rPr>
              <w:t xml:space="preserve">Equipment Rentals</w:t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  <w:rtl w:val="0"/>
              </w:rPr>
              <w:t xml:space="preserve">Accounting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  <w:rtl w:val="0"/>
              </w:rPr>
              <w:t xml:space="preserve">Net Income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  <w:rtl w:val="0"/>
              </w:rPr>
              <w:t xml:space="preserve">Total Change</w:t>
            </w:r>
          </w:p>
        </w:tc>
        <w:tc>
          <w:tcPr>
            <w:gridSpan w:val="2"/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  <w:rtl w:val="0"/>
              </w:rPr>
              <w:t xml:space="preserve">Change as % of net income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Existing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Existing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Existing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Existing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Proposed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Per Year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  <w:rtl w:val="0"/>
              </w:rPr>
              <w:t xml:space="preserve">Per Week</w:t>
            </w:r>
          </w:p>
        </w:tc>
        <w:tc>
          <w:tcPr>
            <w:gridSpan w:val="2"/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$14,000.00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$600.00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$14,450.00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$14,150.00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$5.77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2%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$16,000.00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$600.00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$490.00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$440.00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$16,390.00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$16,260.00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$130.00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$2.50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$20,000.00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$2,500.00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$1,500.00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$22,500.00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$21,500.00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$19.23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5%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$25,000.00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$25,250.00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$24,750.00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$9.62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$36,000.00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$440.00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$390.00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$650.00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$37,210.00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$36,110.00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$1,100.00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$21.15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3%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$42,000.00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$800.00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$440.00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$680.00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$440.00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$42,320.00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$41,860.00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$460.00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$8.85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1%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$56,000.00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$4,500.00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$4,300.00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$650.00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$950.00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$54,150.00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$52,650.00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$1,500.00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$28.85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3%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$68,000.00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$15,000.00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$14,000.00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$20,000.00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$12,333.00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$73,000.00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$66,333.00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$6,667.00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$128.21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$75,000.00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$15,000.00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$8,900.00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$10,000.00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$6,000.00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$74,000.00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$72,100.00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$1,900.00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$36.54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3%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$80,000.00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$9,000.00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$8,580.00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$4,500.00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$4,150.00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$16,500.00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$92,000.00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$75,570.00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$16,430.00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$315.96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21%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$100,000.00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jc w:val="right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$10,000.00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jc w:val="right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$25,000.00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jc w:val="right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$20,000.00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$130,000.00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$120,000.00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$10,000.00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$192.31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$120,000.00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$40,000.00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$35,000.00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$50,000.00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$45,000.00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$12,000.00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$142,000.00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5f4ff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$130,000.00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$12,000.00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$230.77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