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40"/>
          <w:szCs w:val="40"/>
        </w:rPr>
        <w:t xml:space="preserve">ПРОГРАММА АНАЛИЗА</w:t>
      </w:r>
    </w:p>
    <w:p>
      <w:pPr>
        <w:jc w:val="center"/>
      </w:pPr>
      <w:r>
        <w:rPr>
          <w:b/>
          <w:bCs/>
          <w:sz w:val="40"/>
          <w:szCs w:val="40"/>
        </w:rPr>
        <w:t xml:space="preserve">АВАРИЙНЫХ ОТКЛЮЧЕНИЙ ЭЛЕКТРИЧЕСКОЙ СЕТИ</w:t>
      </w:r>
    </w:p>
    <w:p>
      <w:pPr>
        <w:spacing w:before="300"/>
        <w:jc w:val="center"/>
      </w:pPr>
      <w:r>
        <w:rPr>
          <w:sz w:val="28"/>
          <w:szCs w:val="28"/>
        </w:rPr>
        <w:t xml:space="preserve">для консоли Python QGIS 3.x</w:t>
      </w:r>
    </w:p>
    <w:p>
      <w:pPr>
        <w:spacing w:before="600"/>
        <w:jc w:val="center"/>
      </w:pPr>
      <w:r>
        <w:rPr>
          <w:color w:val="2A6FDB"/>
          <w:sz w:val="28"/>
          <w:szCs w:val="28"/>
        </w:rPr>
        <w:t xml:space="preserve">Описание программы и руководство пользователя</w:t>
      </w:r>
    </w:p>
    <w:p>
      <w:pPr>
        <w:spacing w:before="2400"/>
        <w:jc w:val="center"/>
      </w:pPr>
      <w:r>
        <w:rPr>
          <w:sz w:val="22"/>
          <w:szCs w:val="22"/>
        </w:rPr>
        <w:t xml:space="preserve">Файл программы: outage_qgis.py</w:t>
      </w:r>
    </w:p>
    <w:p>
      <w:pPr>
        <w:jc w:val="center"/>
      </w:pPr>
      <w:r>
        <w:rPr>
          <w:sz w:val="22"/>
          <w:szCs w:val="22"/>
        </w:rPr>
        <w:t xml:space="preserve">Версия 2.0: фрагмент сети и вся электросеть Норвегии. Проверено в QGIS Desktop 3.40.3</w:t>
      </w:r>
    </w:p>
    <w:p>
      <w:pPr>
        <w:jc w:val="center"/>
      </w:pPr>
      <w:r>
        <w:rPr>
          <w:sz w:val="22"/>
          <w:szCs w:val="22"/>
        </w:rPr>
        <w:t xml:space="preserve">Сентябрь 2026</w:t>
      </w:r>
    </w:p>
    <w:p>
      <w:r>
        <w:br w:type="page"/>
      </w:r>
    </w:p>
    <w:p>
      <w:pPr>
        <w:spacing w:after="200"/>
      </w:pPr>
      <w:r>
        <w:rPr>
          <w:b/>
          <w:bCs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Назначение программы</w:t>
      </w:r>
    </w:p>
    <w:p>
      <w:pPr>
        <w:spacing w:after="120" w:line="276"/>
        <w:jc w:val="both"/>
      </w:pPr>
      <w:r>
        <w:t xml:space="preserve">Программа предназначена для анализа последствий аварийных (и плановых) отключений элементов электрической сети. Пользователь выбирает на карте QGIS линии и/или узлы, которые выводятся из работы, а программа за миллисекунды определяет все участки сети, потерявшие связь с источниками питания, и перекрашивает их на карте.</w:t>
      </w:r>
    </w:p>
    <w:p>
      <w:pPr>
        <w:spacing w:after="120" w:line="276"/>
        <w:jc w:val="both"/>
      </w:pPr>
      <w:r>
        <w:t xml:space="preserve">Основные возможности: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автоматическое приведение исходных слоёв (ВЛ, подвесные и подводные кабели, подстанции, опоры) к </w:t>
      </w:r>
      <w:r>
        <w:rPr>
          <w:b/>
          <w:bCs/>
        </w:rPr>
        <w:t xml:space="preserve">топологической сети</w:t>
      </w:r>
      <w:r>
        <w:t xml:space="preserve"> «узлы — рёбра» по формализованным правилам;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выбор отключаемых </w:t>
      </w:r>
      <w:r>
        <w:rPr>
          <w:b/>
          <w:bCs/>
        </w:rPr>
        <w:t xml:space="preserve">линий и узлов</w:t>
      </w:r>
      <w:r>
        <w:t xml:space="preserve"> щелчком на карте (включение/выключение повторным щелчком) или стандартным инструментом выделения QGIS;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мгновенный расчёт связности от источников питания (поиск в ширину по графу сети);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раскраска: </w:t>
      </w:r>
      <w:r>
        <w:rPr>
          <w:b/>
          <w:bCs/>
        </w:rPr>
        <w:t xml:space="preserve">красный</w:t>
      </w:r>
      <w:r>
        <w:t xml:space="preserve"> — отключено оператором, </w:t>
      </w:r>
      <w:r>
        <w:rPr>
          <w:b/>
          <w:bCs/>
        </w:rPr>
        <w:t xml:space="preserve">оранжевый</w:t>
      </w:r>
      <w:r>
        <w:t xml:space="preserve"> — обесточено вследствие отключения, цвет по классу напряжения — сеть под напряжением, серый — участки без связи с источником в исходных данных;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отчёт: число и протяжённость обесточенных участков по классам напряжения, число узлов и опор, перечень затронутых линий; экспорт в CSV;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встроенное сравнение с ручным методом: секундомер ручного анализа оператором с проверкой точности и тест скорости на случайных авариях.</w:t>
      </w:r>
    </w:p>
    <w:p>
      <w:pPr>
        <w:pStyle w:val="Heading1"/>
      </w:pPr>
      <w:r>
        <w:t xml:space="preserve">2. Исходные данные</w:t>
      </w:r>
    </w:p>
    <w:p>
      <w:pPr>
        <w:spacing w:after="120" w:line="276"/>
        <w:jc w:val="both"/>
      </w:pPr>
      <w:r>
        <w:t xml:space="preserve">Исходная сеть — фрагмент открытого набора NVE «Nettanlegg» (Норвегия, район Гримстад — Арендал) в системе координат EPSG:25833 (ETRS89 / UTM 33N), папка </w:t>
      </w:r>
      <w:r>
        <w:rPr>
          <w:rFonts w:ascii="Consolas" w:cs="Consolas" w:eastAsia="Consolas" w:hAnsi="Consolas"/>
          <w:sz w:val="19"/>
          <w:szCs w:val="19"/>
        </w:rPr>
        <w:t xml:space="preserve">elktro\!!!ТОчняк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3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Объектов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el_luftlinje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линии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1570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Воздушные линии 11–420 кВ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el_hengekabel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линии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178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Подвесные кабели 11–24 кВ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el_sjokabel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линии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Подводные (морские) кабели 1–24 кВ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el_transformatorstasjon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точки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Трансформаторные станции и отпайки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el_mast</w:t>
            </w:r>
          </w:p>
        </w:tc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точки</w:t>
            </w:r>
          </w:p>
        </w:tc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6394</w:t>
            </w:r>
          </w:p>
        </w:tc>
        <w:tc>
          <w:tcPr>
            <w:tcW w:type="dxa" w:w="4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Опоры линий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Проверка показала, что данные </w:t>
      </w:r>
      <w:r>
        <w:rPr>
          <w:b/>
          <w:bCs/>
        </w:rPr>
        <w:t xml:space="preserve">не являются топологической сетью</w:t>
      </w:r>
      <w:r>
        <w:t xml:space="preserve">: концы линий не совпадают (1975 разных точек концов, из них 724 «висячих»), есть многочастные объекты с разрывами до 4,5 км, дубликаты, линии не привязаны к подстанциям, поля </w:t>
      </w:r>
      <w:r>
        <w:rPr>
          <w:rFonts w:ascii="Consolas" w:cs="Consolas" w:eastAsia="Consolas" w:hAnsi="Consolas"/>
          <w:sz w:val="19"/>
          <w:szCs w:val="19"/>
        </w:rPr>
        <w:t xml:space="preserve">start_node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end_node</w:t>
      </w:r>
      <w:r>
        <w:t xml:space="preserve"> пусты. Поиск пути по такой сети невозможен, поэтому данные приведены к топологической модели (раздел 3).</w:t>
      </w:r>
    </w:p>
    <w:p>
      <w:pPr>
        <w:spacing w:after="120" w:line="276"/>
        <w:jc w:val="both"/>
      </w:pPr>
      <w:r>
        <w:rPr>
          <w:b/>
          <w:bCs/>
        </w:rPr>
        <w:t xml:space="preserve">Важное ограничение данных.</w:t>
      </w:r>
      <w:r>
        <w:t xml:space="preserve"> В открытом наборе NVE нет подземных кабелей (jordkabel), поэтому часть фидеров 22/24 кВ в исходных данных физически не соединена с подстанциями. Такие участки программа показывает серым («нет связи с источником») и не считает обесточенными в результате аварии.</w:t>
      </w:r>
    </w:p>
    <w:p>
      <w:pPr>
        <w:pStyle w:val="Heading1"/>
      </w:pPr>
      <w:r>
        <w:t xml:space="preserve">3. Приведение данных к топологической сети</w:t>
      </w:r>
    </w:p>
    <w:p>
      <w:pPr>
        <w:spacing w:after="120" w:line="276"/>
        <w:jc w:val="both"/>
      </w:pPr>
      <w:r>
        <w:t xml:space="preserve">Топология строится функцией </w:t>
      </w:r>
      <w:r>
        <w:rPr>
          <w:rFonts w:ascii="Consolas" w:cs="Consolas" w:eastAsia="Consolas" w:hAnsi="Consolas"/>
          <w:sz w:val="19"/>
          <w:szCs w:val="19"/>
        </w:rPr>
        <w:t xml:space="preserve">build_network()</w:t>
      </w:r>
      <w:r>
        <w:t xml:space="preserve"> автоматически при первом запуске. Все допуски вынесены в словарь </w:t>
      </w:r>
      <w:r>
        <w:rPr>
          <w:rFonts w:ascii="Consolas" w:cs="Consolas" w:eastAsia="Consolas" w:hAnsi="Consolas"/>
          <w:sz w:val="19"/>
          <w:szCs w:val="19"/>
        </w:rPr>
        <w:t xml:space="preserve">DEFAULT_PARAMS</w:t>
      </w:r>
      <w:r>
        <w:t xml:space="preserve"> в начале программы. Правила применяются последовательно: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2300"/>
        <w:gridCol w:w="2538"/>
      </w:tblGrid>
      <w:tr>
        <w:trPr>
          <w:tblHeader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Результат на исходной сети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Многочастные объекты разбиваются на одночастные линии; удаляются повторяющиеся вершины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объекта разбиты, 1 вершина удалена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Удаляются дубликаты геометрии (в т.ч. реверсированные) и линии нулевой длины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MIN_LEN = 0,01 м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дубликатов, 9 вырожденных частей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Концы линий ближе допуска сливаются в один узел (snapping), координаты концов переносятся в узел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SNAP_TOL = 10 м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сдвинуто 497 концов; 1869 узлов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Т-ответвление: «висячий» конец у середины другой линии того же класса напряжения — линия разрезается, создаётся узел. Почти параллельные линии (двухцепные ВЛ, угол &lt; 20°) не соединяются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TJUNC_TOL = 10 м, PARALLEL_COS = 0,94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Т-узлов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Короткие рёбра, оба конца которых слились в один узел, стягиваются в узел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2·SNAP_TOL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61 ребро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Точки подстанции ближе 80 м объединяются в одну станцию; концы линий в радиусе 100 м присоединяются к её шинам виртуальными рёбрами BUS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STATION_GROUP = 80 м, STATION_RADIUS = 100 м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станций, 23 шинных ребра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Тупиковые концы линий ≥ 110 кВ считаются внешним питанием (линия уходит за границу района)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EXT_VOLT = 110 кВ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точек внешнего питания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Изолированный участок распределительной сети подключается к ближайшей станции условным кабельным вводом VIRT (компенсация отсутствующих подземных кабелей)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AUTO_FEED_RADIUS = 1500 м (0 — выкл.)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27 условных вводов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Узлам присваиваются тип (STATION, EXTERNAL, BRANCH, PASS, END) и степень; рёбрам — from_node/to_node; определяются компоненты связности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1870 узлов, 1793 ребра, 119 компонент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Опоры привязываются к ближайшей линии (поле edge_id), чтобы вместе с ней менять состояние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MAST_TOL = 25 м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5939 из 6394 опор</w:t>
            </w:r>
          </w:p>
        </w:tc>
      </w:tr>
    </w:tbl>
    <w:p>
      <w:pPr>
        <w:spacing w:after="60"/>
      </w:pPr>
    </w:p>
    <w:p>
      <w:pPr>
        <w:spacing w:after="60" w:before="120"/>
        <w:jc w:val="center"/>
      </w:pPr>
      <w:r>
        <w:drawing>
          <wp:inline distT="0" distB="0" distL="0" distR="0">
            <wp:extent cx="6096000" cy="3048000"/>
            <wp:effectExtent t="0" r="0" b="0" l="0"/>
            <wp:docPr id="1" name="c_topo_before_after.png" descr="c_topo_before_after.png" title="c_topo_before_af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1. Т-ответвление: слева — конец линии не связан с магистралью, справа — магистраль разрезана, создан узел-ответвление</w:t>
      </w:r>
    </w:p>
    <w:p>
      <w:pPr>
        <w:spacing w:after="120" w:line="276"/>
        <w:jc w:val="both"/>
      </w:pPr>
      <w:r>
        <w:t xml:space="preserve">Итог: протяжённость линий 1112,7 км, из них связано с источниками питания 865,3 км (77,8 %). Остальное — транзитная ВЛ 420 кВ без подстанций в пределах района и фидеры, отрезанные от подстанций из-за отсутствия подземных кабелей в исходных данных. Полный протокол записывается в файл </w:t>
      </w:r>
      <w:r>
        <w:rPr>
          <w:rFonts w:ascii="Consolas" w:cs="Consolas" w:eastAsia="Consolas" w:hAnsi="Consolas"/>
          <w:sz w:val="19"/>
          <w:szCs w:val="19"/>
        </w:rPr>
        <w:t xml:space="preserve">elektro_topo_topology_report.txt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619625" cy="6096000"/>
            <wp:effectExtent t="0" r="0" b="0" l="0"/>
            <wp:docPr id="1" name="c_net_base.png" descr="c_net_base.png" title="c_net_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2. Топологическая сеть в нормальном режиме</w:t>
      </w:r>
    </w:p>
    <w:p>
      <w:pPr>
        <w:pStyle w:val="Heading2"/>
      </w:pPr>
      <w:r>
        <w:t xml:space="preserve">3.1. Структура результирующих слоёв (GeoPackage elektro_topo.gpkg)</w:t>
      </w:r>
    </w:p>
    <w:p>
      <w:pPr>
        <w:spacing w:after="120" w:line="276"/>
        <w:jc w:val="both"/>
      </w:pPr>
      <w:r>
        <w:rPr>
          <w:b/>
          <w:bCs/>
        </w:rPr>
        <w:t xml:space="preserve">net_edges</w:t>
      </w:r>
      <w:r>
        <w:t xml:space="preserve"> — рёбра сети (слой «Сеть: линии (рёбра)»):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edge_id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уникальный номер ребра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from_node, to_node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номера начального и конечного узла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kind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 — линия; BUS — шина станции; VIRT — условный кабельный ввод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src_layer, src_id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исходный слой и OBJECTID исходного объекта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volt, level, owner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наименование, напряжение (кВ), уровень сети, владелец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длина, 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comp, fed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номер компоненты связности; 1 — есть связь с источником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— под напряжением; 1 — отключено оператором; 2 — обесточено; 3 — нет связи с источником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net_nodes</w:t>
      </w:r>
      <w:r>
        <w:t xml:space="preserve"> — узлы: </w:t>
      </w:r>
      <w:r>
        <w:rPr>
          <w:rFonts w:ascii="Consolas" w:cs="Consolas" w:eastAsia="Consolas" w:hAnsi="Consolas"/>
          <w:sz w:val="19"/>
          <w:szCs w:val="19"/>
        </w:rPr>
        <w:t xml:space="preserve">node_id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ntype</w:t>
      </w:r>
      <w:r>
        <w:t xml:space="preserve"> (STATION — трансформаторная станция, EXTERNAL — внешнее питание, BRANCH — ответвление, PASS — проходной, END — конечный), </w:t>
      </w:r>
      <w:r>
        <w:rPr>
          <w:rFonts w:ascii="Consolas" w:cs="Consolas" w:eastAsia="Consolas" w:hAnsi="Consolas"/>
          <w:sz w:val="19"/>
          <w:szCs w:val="19"/>
        </w:rPr>
        <w:t xml:space="preserve">degree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is_source</w:t>
      </w:r>
      <w:r>
        <w:t xml:space="preserve"> (1 — источник питания, можно редактировать), </w:t>
      </w:r>
      <w:r>
        <w:rPr>
          <w:rFonts w:ascii="Consolas" w:cs="Consolas" w:eastAsia="Consolas" w:hAnsi="Consolas"/>
          <w:sz w:val="19"/>
          <w:szCs w:val="19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volt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state</w:t>
      </w:r>
      <w:r>
        <w:t xml:space="preserve">.</w:t>
      </w:r>
    </w:p>
    <w:p>
      <w:pPr>
        <w:spacing w:after="120" w:line="276"/>
        <w:jc w:val="both"/>
      </w:pPr>
      <w:r>
        <w:rPr>
          <w:b/>
          <w:bCs/>
        </w:rPr>
        <w:t xml:space="preserve">net_masts</w:t>
      </w:r>
      <w:r>
        <w:t xml:space="preserve"> — опоры: </w:t>
      </w:r>
      <w:r>
        <w:rPr>
          <w:rFonts w:ascii="Consolas" w:cs="Consolas" w:eastAsia="Consolas" w:hAnsi="Consolas"/>
          <w:sz w:val="19"/>
          <w:szCs w:val="19"/>
        </w:rPr>
        <w:t xml:space="preserve">mast_id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src_id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edge_id</w:t>
      </w:r>
      <w:r>
        <w:t xml:space="preserve"> (ребро, к которому привязана опора), </w:t>
      </w:r>
      <w:r>
        <w:rPr>
          <w:rFonts w:ascii="Consolas" w:cs="Consolas" w:eastAsia="Consolas" w:hAnsi="Consolas"/>
          <w:sz w:val="19"/>
          <w:szCs w:val="19"/>
        </w:rPr>
        <w:t xml:space="preserve">dist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state</w:t>
      </w:r>
      <w:r>
        <w:t xml:space="preserve">.</w:t>
      </w:r>
    </w:p>
    <w:p>
      <w:pPr>
        <w:pStyle w:val="Heading1"/>
      </w:pPr>
      <w:r>
        <w:t xml:space="preserve">4. Алгоритм анализа отключения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Граф сети загружается в память из полей </w:t>
      </w:r>
      <w:r>
        <w:rPr>
          <w:rFonts w:ascii="Consolas" w:cs="Consolas" w:eastAsia="Consolas" w:hAnsi="Consolas"/>
          <w:sz w:val="19"/>
          <w:szCs w:val="19"/>
        </w:rPr>
        <w:t xml:space="preserve">from_node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to_node</w:t>
      </w:r>
      <w:r>
        <w:t xml:space="preserve"> (список смежности).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Отключённые оператором рёбра и узлы исключаются из графа.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Из всех включённых источников (</w:t>
      </w:r>
      <w:r>
        <w:rPr>
          <w:rFonts w:ascii="Consolas" w:cs="Consolas" w:eastAsia="Consolas" w:hAnsi="Consolas"/>
          <w:sz w:val="19"/>
          <w:szCs w:val="19"/>
        </w:rPr>
        <w:t xml:space="preserve">is_source = 1</w:t>
      </w:r>
      <w:r>
        <w:t xml:space="preserve">) выполняется поиск в ширину (BFS); найденные узлы — под напряжением.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Ребро под напряжением, если хотя бы один его узел под напряжением; иначе оно обесточено (state 2) — если в нормальном режиме оно было запитано, или state 3 — если связи с источником не было и до аварии.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Опоры получают состояние своего ребра. В слои записываются только изменившиеся значения поля </w:t>
      </w:r>
      <w:r>
        <w:rPr>
          <w:rFonts w:ascii="Consolas" w:cs="Consolas" w:eastAsia="Consolas" w:hAnsi="Consolas"/>
          <w:sz w:val="19"/>
          <w:szCs w:val="19"/>
        </w:rPr>
        <w:t xml:space="preserve">state</w:t>
      </w:r>
      <w:r>
        <w:t xml:space="preserve">, после чего карта перерисовывается.</w:t>
      </w:r>
    </w:p>
    <w:p>
      <w:pPr>
        <w:spacing w:after="120" w:line="276"/>
        <w:jc w:val="both"/>
      </w:pPr>
      <w:r>
        <w:t xml:space="preserve">Сложность алгоритма линейная — O(V + E). В версии 2.0 расчёт выполняется </w:t>
      </w:r>
      <w:r>
        <w:rPr>
          <w:b/>
          <w:bCs/>
        </w:rPr>
        <w:t xml:space="preserve">инкрементально</w:t>
      </w:r>
      <w:r>
        <w:t xml:space="preserve">: поиск в ширину запускается только от концов отключённых элементов и останавливается, как только достигнут включённый источник; остальная сеть сохраняет нормальное состояние. Результат полностью совпадает с полным расчётом (проверено на 300 случайных сценариях для района и 60 — для всей Норвегии), а время для сети из 155 тыс. рёбер сокращается со 119 до 3 мс. В слои записываются только изменения, затронутые текущим и предыдущим отключением.</w:t>
      </w:r>
    </w:p>
    <w:p>
      <w:pPr>
        <w:pStyle w:val="Heading1"/>
      </w:pPr>
      <w:r>
        <w:t xml:space="preserve">5. Установка и запуск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Скопируйте папку </w:t>
      </w:r>
      <w:r>
        <w:rPr>
          <w:rFonts w:ascii="Consolas" w:cs="Consolas" w:eastAsia="Consolas" w:hAnsi="Consolas"/>
          <w:sz w:val="19"/>
          <w:szCs w:val="19"/>
        </w:rPr>
        <w:t xml:space="preserve">outage_tool</w:t>
      </w:r>
      <w:r>
        <w:t xml:space="preserve"> (с файлом </w:t>
      </w:r>
      <w:r>
        <w:rPr>
          <w:rFonts w:ascii="Consolas" w:cs="Consolas" w:eastAsia="Consolas" w:hAnsi="Consolas"/>
          <w:sz w:val="19"/>
          <w:szCs w:val="19"/>
        </w:rPr>
        <w:t xml:space="preserve">outage_qgis.py</w:t>
      </w:r>
      <w:r>
        <w:t xml:space="preserve">) в </w:t>
      </w:r>
      <w:r>
        <w:rPr>
          <w:rFonts w:ascii="Consolas" w:cs="Consolas" w:eastAsia="Consolas" w:hAnsi="Consolas"/>
          <w:sz w:val="19"/>
          <w:szCs w:val="19"/>
        </w:rPr>
        <w:t xml:space="preserve">C:\Users\ASUS\Desktop\elktro\</w:t>
      </w:r>
      <w:r>
        <w:t xml:space="preserve"> (там же, где папка </w:t>
      </w:r>
      <w:r>
        <w:rPr>
          <w:rFonts w:ascii="Consolas" w:cs="Consolas" w:eastAsia="Consolas" w:hAnsi="Consolas"/>
          <w:sz w:val="19"/>
          <w:szCs w:val="19"/>
        </w:rPr>
        <w:t xml:space="preserve">!!!ТОчняк</w:t>
      </w:r>
      <w:r>
        <w:t xml:space="preserve"> и папка </w:t>
      </w:r>
      <w:r>
        <w:rPr>
          <w:rFonts w:ascii="Consolas" w:cs="Consolas" w:eastAsia="Consolas" w:hAnsi="Consolas"/>
          <w:sz w:val="19"/>
          <w:szCs w:val="19"/>
        </w:rPr>
        <w:t xml:space="preserve">Energi_0000_Norge_25833_Nettanlegg_FGDB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блоке НАСТРОЙКИ выберите набор данных: </w:t>
      </w:r>
      <w:r>
        <w:rPr>
          <w:rFonts w:ascii="Consolas" w:cs="Consolas" w:eastAsia="Consolas" w:hAnsi="Consolas"/>
          <w:sz w:val="19"/>
          <w:szCs w:val="19"/>
        </w:rPr>
        <w:t xml:space="preserve">PROFILE = 'norge'</w:t>
      </w:r>
      <w:r>
        <w:t xml:space="preserve"> — вся сеть Норвегии из FileGDB, </w:t>
      </w:r>
      <w:r>
        <w:rPr>
          <w:rFonts w:ascii="Consolas" w:cs="Consolas" w:eastAsia="Consolas" w:hAnsi="Consolas"/>
          <w:sz w:val="19"/>
          <w:szCs w:val="19"/>
        </w:rPr>
        <w:t xml:space="preserve">PROFILE = 'region'</w:t>
      </w:r>
      <w:r>
        <w:t xml:space="preserve"> — фрагмент сети. При другом расположении папок исправьте </w:t>
      </w:r>
      <w:r>
        <w:rPr>
          <w:rFonts w:ascii="Consolas" w:cs="Consolas" w:eastAsia="Consolas" w:hAnsi="Consolas"/>
          <w:sz w:val="19"/>
          <w:szCs w:val="19"/>
        </w:rPr>
        <w:t xml:space="preserve">BASE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BBOX</w:t>
      </w:r>
      <w:r>
        <w:t xml:space="preserve"> позволяет обработать только прямоугольный участок, </w:t>
      </w:r>
      <w:r>
        <w:rPr>
          <w:rFonts w:ascii="Consolas" w:cs="Consolas" w:eastAsia="Consolas" w:hAnsi="Consolas"/>
          <w:sz w:val="19"/>
          <w:szCs w:val="19"/>
        </w:rPr>
        <w:t xml:space="preserve">LOAD_MASTS = False</w:t>
      </w:r>
      <w:r>
        <w:t xml:space="preserve"> — не загружать опоры.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Запустите QGIS 3.x, откройте новый или существующий проект.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Откройте консоль: меню Модули → Консоль Python (Ctrl+Alt+P).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Введите команду и нажмите Enter:</w:t>
      </w:r>
    </w:p>
    <w:p>
      <w:pPr>
        <w:pBdr>
          <w:left w:val="single" w:color="2A6FDB" w:sz="12" w:space="6"/>
        </w:pBdr>
        <w:shd w:fill="F2F4F7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exec(open(r'C:\Users\ASUS\Desktop\elktro\outage_tool\outage_qgis.py', encoding='utf-8').read())</w:t>
      </w:r>
    </w:p>
    <w:p>
      <w:pPr>
        <w:spacing w:after="120" w:line="276"/>
        <w:jc w:val="both"/>
      </w:pPr>
      <w:r>
        <w:t xml:space="preserve">При первом запуске строится топология (фрагмент — около 3 с, вся Норвегия — около 8 мин) и создаётся файл </w:t>
      </w:r>
      <w:r>
        <w:rPr>
          <w:rFonts w:ascii="Consolas" w:cs="Consolas" w:eastAsia="Consolas" w:hAnsi="Consolas"/>
          <w:sz w:val="19"/>
          <w:szCs w:val="19"/>
        </w:rPr>
        <w:t xml:space="preserve">elektro_topo.gpkg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</w:rPr>
        <w:t xml:space="preserve">elektro_topo_norge.gpkg</w:t>
      </w:r>
      <w:r>
        <w:t xml:space="preserve">; при следующих — готовая сеть просто загружается. В проект добавляется группа «Анализ аварийных отключений» с тремя слоями и стилями, справа открывается панель программы. Чтобы перестроить топологию (например, после изменения допусков), установите </w:t>
      </w:r>
      <w:r>
        <w:rPr>
          <w:rFonts w:ascii="Consolas" w:cs="Consolas" w:eastAsia="Consolas" w:hAnsi="Consolas"/>
          <w:sz w:val="19"/>
          <w:szCs w:val="19"/>
        </w:rPr>
        <w:t xml:space="preserve">REBUILD = True</w:t>
      </w:r>
      <w:r>
        <w:t xml:space="preserve"> или выполните в консоли </w:t>
      </w:r>
      <w:r>
        <w:rPr>
          <w:rFonts w:ascii="Consolas" w:cs="Consolas" w:eastAsia="Consolas" w:hAnsi="Consolas"/>
          <w:sz w:val="19"/>
          <w:szCs w:val="19"/>
        </w:rPr>
        <w:t xml:space="preserve">build_network(); start()</w:t>
      </w:r>
      <w:r>
        <w:t xml:space="preserve">.</w:t>
      </w:r>
    </w:p>
    <w:p>
      <w:pPr>
        <w:spacing w:after="120" w:line="276"/>
        <w:jc w:val="both"/>
      </w:pPr>
      <w:r>
        <w:t xml:space="preserve">Альтернатива: в консоли нажмите «Показать редактор», откройте файл </w:t>
      </w:r>
      <w:r>
        <w:rPr>
          <w:rFonts w:ascii="Consolas" w:cs="Consolas" w:eastAsia="Consolas" w:hAnsi="Consolas"/>
          <w:sz w:val="19"/>
          <w:szCs w:val="19"/>
        </w:rPr>
        <w:t xml:space="preserve">outage_qgis.py</w:t>
      </w:r>
      <w:r>
        <w:t xml:space="preserve"> и нажмите «Запустить».</w:t>
      </w:r>
    </w:p>
    <w:p>
      <w:pPr>
        <w:pStyle w:val="Heading1"/>
      </w:pPr>
      <w:r>
        <w:t xml:space="preserve">6. Работа с программой</w:t>
      </w:r>
    </w:p>
    <w:p>
      <w:pPr>
        <w:pStyle w:val="Heading2"/>
      </w:pPr>
      <w:r>
        <w:t xml:space="preserve">6.1. Панель «Анализ аварийных отключений»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Поиск по названию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Находит линии и станции, в наименовании которых есть введённый текст, выделяет их и приближает карту. Затем «Добавить выделенные» — отключить найденное.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Выбор на карте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Включает инструмент выбора. Щелчок левой кнопкой по линии или узлу добавляет его к отключению, повторный щелчок — возвращает в работу. Станции и точки питания выбираются в приоритете.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Добавить выделенные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Добавляет объекты, выделенные стандартным инструментом выделения в слоях «Сеть: линии» и «Сеть: узлы» (удобно для выбора по атрибутам или рамкой).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Список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Перечень отключаемых элементов: номер, наименование, напряжение, длина.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Убрать из списка / Сбросить всё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Возврат выделенных в списке элементов или всей сети в нормальный режим.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Пересчитывать автоматически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Если включено — анализ выполняется после каждого изменения списка.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▶ Выполнить анализ отключения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Ручной запуск расчёта и формирование отчёта.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Показать на карте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Масштабирует карту к зоне отключения.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Экспорт CSV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Сохраняет перечень отключённых и обесточенных элементов в папку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outage_tool\reports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Старт ручного замера / Стоп и сравнить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Замер времени ручного анализа оператором (см. раздел 8).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Тест скорости</w:t>
            </w:r>
          </w:p>
        </w:tc>
        <w:tc>
          <w:tcPr>
            <w:tcW w:type="dxa" w:w="6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 случайных аварий: время программы и модельная оценка ручного анализа.</w:t>
            </w:r>
          </w:p>
        </w:tc>
      </w:tr>
    </w:tbl>
    <w:p>
      <w:pPr>
        <w:pStyle w:val="Heading2"/>
      </w:pPr>
      <w:r>
        <w:t xml:space="preserve">6.2. Условные обозначения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Цвет / знак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Красная штриховая линия, красный крест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Элемент отключён оператором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Оранжевая линия, оранжевые точки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Обесточено в результате отключения (линии, узлы, опоры)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Синяя линия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110–420 кВ под напряжением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Фиолетовая линия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50–66 кВ под напряжением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Зелёная линия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6–24 кВ под напряжением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Серая тонкая линия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Нет связи с источником в исходных данных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Пунктир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Шина станции / условный кабельный ввод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Синий квадрат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Трансформаторная станция (источник)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Фиолетовый треугольник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Внешнее питание (граница района)</w:t>
            </w:r>
          </w:p>
        </w:tc>
      </w:tr>
    </w:tbl>
    <w:p>
      <w:pPr>
        <w:pStyle w:val="Heading2"/>
      </w:pPr>
      <w:r>
        <w:t xml:space="preserve">6.3. Команды консоли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738"/>
      </w:tblGrid>
      <w:tr>
        <w:trPr>
          <w:tblHeader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OUTAGE_TOOL.disconnect(lines=[1019], nodes=[1857])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отключить линии/узлы по номерам и пересчитать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OUTAGE_TOOL.find('NORSENGA')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найти рёбра и узлы по названию (возвращает два списка номеров)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OUTAGE_TOOL.reset()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вернуть сеть в нормальный режим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OUTAGE_DOCK.refresh_list(); OUTAGE_DOCK.on_run()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обновить список и отчёт на панели после команд консоли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OUTAGE_TOOL.export_csv()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сохранить отчёт CSV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OUTAGE_TOOL.benchmark(100)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тест скорости на случайных авариях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OUTAGE_TOOL.reload()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перечитать граф (например, после ручной правки поля is_source)</w:t>
            </w:r>
          </w:p>
        </w:tc>
      </w:tr>
      <w:tr>
        <w:trPr>
          <w:tblHeader w:val="false"/>
        </w:trPr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build_network(); start()</w:t>
            </w:r>
          </w:p>
        </w:tc>
        <w:tc>
          <w:tcPr>
            <w:tcW w:type="dxa" w:w="4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перестроить топологию и перезапустить панель</w:t>
            </w:r>
          </w:p>
        </w:tc>
      </w:tr>
    </w:tbl>
    <w:p>
      <w:pPr>
        <w:spacing w:after="60"/>
      </w:pPr>
    </w:p>
    <w:p>
      <w:pPr>
        <w:spacing w:after="60" w:before="120"/>
        <w:jc w:val="center"/>
      </w:pPr>
      <w:r>
        <w:drawing>
          <wp:inline distT="0" distB="0" distL="0" distR="0">
            <wp:extent cx="6096000" cy="2305050"/>
            <wp:effectExtent t="0" r="0" b="0" l="0"/>
            <wp:docPr id="1" name="shots/n_s2_c.jpg" descr="shots/n_s2_c.jpg" title="shots/n_s2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3. Программа в QGIS 3.40.3: выбор станции FJÆRE TS инструментом «Выбор на карте», обесточенная сеть окрашена оранжевым</w:t>
      </w:r>
    </w:p>
    <w:p>
      <w:pPr>
        <w:pStyle w:val="Heading1"/>
      </w:pPr>
      <w:r>
        <w:t xml:space="preserve">7. Результаты отключений</w:t>
      </w:r>
    </w:p>
    <w:p>
      <w:pPr>
        <w:spacing w:after="120" w:line="276"/>
        <w:jc w:val="both"/>
      </w:pPr>
      <w:r>
        <w:t xml:space="preserve">Для демонстрации выполнены три сценария. Номера элементов соответствуют финальной версии топологии.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50"/>
        <w:gridCol w:w="950"/>
        <w:gridCol w:w="1250"/>
        <w:gridCol w:w="800"/>
        <w:gridCol w:w="1200"/>
        <w:gridCol w:w="1388"/>
      </w:tblGrid>
      <w:tr>
        <w:trPr>
          <w:tblHeader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11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Обесточено участков</w:t>
            </w:r>
          </w:p>
        </w:tc>
        <w:tc>
          <w:tcPr>
            <w:tcW w:type="dxa" w:w="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Длина, км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Узлов (ответвлений)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Опор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Затронуто линий</w:t>
            </w:r>
          </w:p>
        </w:tc>
        <w:tc>
          <w:tcPr>
            <w:tcW w:type="dxa" w:w="138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Расчёт, мс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S1. Авария на ВЛ 22 кВ «BAKKEN BEK1» (ребро 1019)</w:t>
            </w:r>
          </w:p>
        </w:tc>
        <w:tc>
          <w:tcPr>
            <w:tcW w:type="dxa" w:w="11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73</w:t>
            </w:r>
          </w:p>
        </w:tc>
        <w:tc>
          <w:tcPr>
            <w:tcW w:type="dxa" w:w="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39,28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74 (13)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138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0,9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S2. Отключение трансформаторной станции FJÆRE TS (узел 1857)</w:t>
            </w:r>
          </w:p>
        </w:tc>
        <w:tc>
          <w:tcPr>
            <w:tcW w:type="dxa" w:w="11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29,35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 (29)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380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70</w:t>
            </w:r>
          </w:p>
        </w:tc>
        <w:tc>
          <w:tcPr>
            <w:tcW w:type="dxa" w:w="138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0,7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S3. Одновременно линии 229 и 360 и узел-ответвление 1290</w:t>
            </w:r>
          </w:p>
        </w:tc>
        <w:tc>
          <w:tcPr>
            <w:tcW w:type="dxa" w:w="11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135</w:t>
            </w:r>
          </w:p>
        </w:tc>
        <w:tc>
          <w:tcPr>
            <w:tcW w:type="dxa" w:w="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55,26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137 (27)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729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88</w:t>
            </w:r>
          </w:p>
        </w:tc>
        <w:tc>
          <w:tcPr>
            <w:tcW w:type="dxa" w:w="138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</w:t>
            </w:r>
          </w:p>
        </w:tc>
      </w:tr>
    </w:tbl>
    <w:p>
      <w:pPr>
        <w:spacing w:after="60"/>
      </w:pPr>
    </w:p>
    <w:p>
      <w:pPr>
        <w:spacing w:after="60" w:before="120"/>
        <w:jc w:val="center"/>
      </w:pPr>
      <w:r>
        <w:drawing>
          <wp:inline distT="0" distB="0" distL="0" distR="0">
            <wp:extent cx="4352925" cy="5905500"/>
            <wp:effectExtent t="0" r="0" b="0" l="0"/>
            <wp:docPr id="1" name="c_S1.png" descr="c_S1.png" title="c_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4. Сценарий 1 — авария на ВЛ 22 кВ «BAKKEN BEK1»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5229225"/>
            <wp:effectExtent t="0" r="0" b="0" l="0"/>
            <wp:docPr id="1" name="c_S2.png" descr="c_S2.png" title="c_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5. Сценарий 2 — отключение станции FJÆRE TS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543425"/>
            <wp:effectExtent t="0" r="0" b="0" l="0"/>
            <wp:docPr id="1" name="c_S3.png" descr="c_S3.png" title="c_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6. Сценарий 3 — множественное отключение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305050"/>
            <wp:effectExtent t="0" r="0" b="0" l="0"/>
            <wp:docPr id="1" name="shots/n_s3_c.jpg" descr="shots/n_s3_c.jpg" title="shots/n_s3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7. Множественное отключение в QGIS: панель с отчётом по классам напряжения</w:t>
      </w:r>
    </w:p>
    <w:p>
      <w:pPr>
        <w:pStyle w:val="Heading1"/>
      </w:pPr>
      <w:r>
        <w:t xml:space="preserve">8. Сравнение с ручным методом</w:t>
      </w:r>
    </w:p>
    <w:p>
      <w:pPr>
        <w:spacing w:after="120" w:line="276"/>
        <w:jc w:val="both"/>
      </w:pPr>
      <w:r>
        <w:rPr>
          <w:b/>
          <w:bCs/>
        </w:rPr>
        <w:t xml:space="preserve">Ручной метод</w:t>
      </w:r>
      <w:r>
        <w:t xml:space="preserve"> — оператор по карте находит отключённый элемент, прослеживает сеть от места отключения, на каждом ответвлении проверяет, есть ли альтернативное питание, выделяет и помечает обесточенные участки. Время зависит от размера аварии.</w:t>
      </w:r>
    </w:p>
    <w:p>
      <w:pPr>
        <w:spacing w:after="120" w:line="276"/>
        <w:jc w:val="both"/>
      </w:pPr>
      <w:r>
        <w:t xml:space="preserve">Для оценки использована модель трудозатрат оператора (параметры можно изменить в </w:t>
      </w:r>
      <w:r>
        <w:rPr>
          <w:rFonts w:ascii="Consolas" w:cs="Consolas" w:eastAsia="Consolas" w:hAnsi="Consolas"/>
          <w:sz w:val="19"/>
          <w:szCs w:val="19"/>
        </w:rPr>
        <w:t xml:space="preserve">benchmark()</w:t>
      </w:r>
      <w:r>
        <w:t xml:space="preserve">):</w:t>
      </w:r>
    </w:p>
    <w:p>
      <w:pPr>
        <w:pBdr>
          <w:left w:val="single" w:color="2A6FDB" w:sz="12" w:space="6"/>
        </w:pBdr>
        <w:shd w:fill="F2F4F7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T_ручн = 60 с + 8 с × N_участков + 15 с × N_ответвлений</w:t>
      </w:r>
    </w:p>
    <w:p>
      <w:pPr>
        <w:spacing w:after="120" w:line="276"/>
        <w:jc w:val="both"/>
      </w:pPr>
      <w:r>
        <w:t xml:space="preserve">где 60 с — поиск места аварии и подготовка, 8 с — прослеживание и выделение одного участка, 15 с — анализ одного ответвления (проверка резервного питания). Параметры — экспертная оценка, а не хронометраж; поэтому в программу встроен и </w:t>
      </w:r>
      <w:r>
        <w:rPr>
          <w:b/>
          <w:bCs/>
        </w:rPr>
        <w:t xml:space="preserve">реальный замер</w:t>
      </w:r>
      <w:r>
        <w:t xml:space="preserve">: кнопка «Старт ручного замера» скрывает результат расчёта, оператор выделяет обесточенные линии вручную, а «Стоп и сравнить» выводит время, число верных, лишних и пропущенных участков и ускорение.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Показатель (1000 случайных аварий по 1–3 линии)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Среднее число обесточенных участков / максимум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12,8 / 101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Доля аварий без обесточивания (есть резерв или тупик)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28 %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Программа: расчёт графа, автономно (среднее / макс.)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0,52 / 1,03 мс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Программа в QGIS: расчёт графа (тест 100 аварий)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7 мс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Программа в QGIS: расчёт + перекраска слоёв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13–150 мс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Ручной метод по модели: средняя авария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219 с (3,6 мин)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Ручной метод по модели: крупная авария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1147 с (19,1 мин)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Ускорение (по полному времени с перекраской)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1 500 – 20 000 раз</w:t>
            </w:r>
          </w:p>
        </w:tc>
      </w:tr>
    </w:tbl>
    <w:p>
      <w:pPr>
        <w:spacing w:after="60"/>
      </w:pPr>
    </w:p>
    <w:p>
      <w:pPr>
        <w:spacing w:after="60" w:before="120"/>
        <w:jc w:val="center"/>
      </w:pPr>
      <w:r>
        <w:drawing>
          <wp:inline distT="0" distB="0" distL="0" distR="0">
            <wp:extent cx="6096000" cy="2505075"/>
            <wp:effectExtent t="0" r="0" b="0" l="0"/>
            <wp:docPr id="1" name="c_speed.png" descr="c_speed.png" title="c_sp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8. Время анализа одной аварии (логарифмическая шкала)</w:t>
      </w:r>
    </w:p>
    <w:p>
      <w:pPr>
        <w:spacing w:after="120" w:line="276"/>
        <w:jc w:val="both"/>
      </w:pPr>
      <w:r>
        <w:t xml:space="preserve">Показателен пробный ручной замер в QGIS (сценарий 1, 73 обесточенных участка): за 18,9 с оператор успел выделить лишь 1 верный участок из 73 (полнота 1 %), тогда как программа нашла все 73 участка за 0,2 с вместе с перерисовкой карты. Помимо скорости программа исключает ошибки прослеживания: пропуск ответвлений и ложное обесточивание участков, имеющих резервное питание.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742950"/>
            <wp:effectExtent t="0" r="0" b="0" l="0"/>
            <wp:docPr id="1" name="shots/q_bench.jpg" descr="shots/q_bench.jpg" title="shots/q_ben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9. Результат кнопки «Тест скорости» в QGIS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742950"/>
            <wp:effectExtent t="0" r="0" b="0" l="0"/>
            <wp:docPr id="1" name="shots/q_manual.jpg" descr="shots/q_manual.jpg" title="shots/q_manu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10. Результат пробного ручного замера в QGIS</w:t>
      </w:r>
    </w:p>
    <w:p>
      <w:pPr>
        <w:pStyle w:val="Heading1"/>
      </w:pPr>
      <w:r>
        <w:t xml:space="preserve">9. Вся электросеть Норвегии</w:t>
      </w:r>
    </w:p>
    <w:p>
      <w:pPr>
        <w:spacing w:after="120" w:line="276"/>
        <w:jc w:val="both"/>
      </w:pPr>
      <w:r>
        <w:t xml:space="preserve">В версии 2.0 программа обрабатывает общенорвежский набор NVE «Nettanlegg» в формате FileGDB напрямую (без конвертации): 145 416 воздушных линий, 645 подвесных и 8 445 подводных кабелей, 2 090 трансформаторных станций и 734 293 опоры. Применяются те же правила топологии с теми же допусками.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Показатель топологической модели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Исходных линейных объектов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154 506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Разбито многочастных / удалено дубликатов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475 / 554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Перенесено концов (сведение, 10 м) / Т-ответвлений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48 911 / 492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Станций (после группировки) / шинных рёбер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1595 / 2835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Точек внешнего питания (тупики ВЛ ≥ 110 кВ) / условных вводов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390 / 2042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Рёбер / узлов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154 722 / 159 543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Узлов-ответвлений / проходных / конечных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28 501 / 82 671 / 46 386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Протяжённость линий / связано с источниками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97 525 км / 75 155 км (77 %)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Компонент связности (с источником)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8 012 (521)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Опор привязано к линиям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718 210 из 734 293</w:t>
            </w:r>
          </w:p>
        </w:tc>
      </w:tr>
    </w:tbl>
    <w:p>
      <w:pPr>
        <w:spacing w:after="6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6057900"/>
            <wp:effectExtent t="0" r="0" b="0" l="0"/>
            <wp:docPr id="1" name="norge_net.png" descr="norge_net.png" title="norge_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11. Топологическая модель электросети Норвегии</w:t>
      </w:r>
    </w:p>
    <w:p>
      <w:pPr>
        <w:pStyle w:val="Heading2"/>
      </w:pPr>
      <w:r>
        <w:t xml:space="preserve">9.1. Производительность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Операция (компьютер пользователя, QGIS 3.40.3)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Чтение FileGDB (линии, станции, 734 тыс. опор)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 с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Построение топологии (правила 1–10)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194 с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Запись GeoPackage (154 МБ) и протокол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3,5 мин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Итого первое построение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8,2 мин (однократно)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Последующий запуск: загрузка графа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9 с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Расчёт одного отключения (инкрементальный BFS)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17 мс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Расчёт с перекраской (типичная авария)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17–30 мс; крупная авария с тысячами опор — до 1,5 с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Ручной анализ по модели, средняя авария (30 сценариев)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314 с (5,2 мин)</w:t>
            </w:r>
          </w:p>
        </w:tc>
      </w:tr>
      <w:tr>
        <w:trPr>
          <w:tblHeader w:val="false"/>
        </w:trPr>
        <w:tc>
          <w:tcPr>
            <w:tcW w:type="dxa" w:w="6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Ускорение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≈ 18 700 раз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Для большой сети программа не держит в памяти геометрию и опоры: атрибуты графа читаются напрямую из GeoPackage (SQLite), выбор объекта на карте выполняется через пространственный индекс GeoPackage, а опоры обесточенных линий выбираются SQL-запросом по индексу </w:t>
      </w:r>
      <w:r>
        <w:rPr>
          <w:rFonts w:ascii="Consolas" w:cs="Consolas" w:eastAsia="Consolas" w:hAnsi="Consolas"/>
          <w:sz w:val="19"/>
          <w:szCs w:val="19"/>
        </w:rPr>
        <w:t xml:space="preserve">edge_id</w:t>
      </w:r>
      <w:r>
        <w:t xml:space="preserve">. Выбор щелчком доступен при масштабе крупнее примерно 1:800 000 — при более мелком масштабе программа просит приблизить карту; найти объект можно также поиском по названию.</w:t>
      </w:r>
    </w:p>
    <w:p>
      <w:pPr>
        <w:pStyle w:val="Heading2"/>
      </w:pPr>
      <w:r>
        <w:t xml:space="preserve">9.2. Результаты отключений на всей сети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50"/>
        <w:gridCol w:w="950"/>
        <w:gridCol w:w="1350"/>
        <w:gridCol w:w="900"/>
        <w:gridCol w:w="1688"/>
      </w:tblGrid>
      <w:tr>
        <w:trPr>
          <w:tblHeader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11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Обесточено участков</w:t>
            </w:r>
          </w:p>
        </w:tc>
        <w:tc>
          <w:tcPr>
            <w:tcW w:type="dxa" w:w="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Длина, км</w:t>
            </w:r>
          </w:p>
        </w:tc>
        <w:tc>
          <w:tcPr>
            <w:tcW w:type="dxa" w:w="1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Узлов (ответвлений)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Опор</w:t>
            </w:r>
          </w:p>
        </w:tc>
        <w:tc>
          <w:tcPr>
            <w:tcW w:type="dxa" w:w="168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Расчёт, мс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Отключение подстанции NORSENGA</w:t>
            </w:r>
          </w:p>
        </w:tc>
        <w:tc>
          <w:tcPr>
            <w:tcW w:type="dxa" w:w="11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717</w:t>
            </w:r>
          </w:p>
        </w:tc>
        <w:tc>
          <w:tcPr>
            <w:tcW w:type="dxa" w:w="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377,57</w:t>
            </w:r>
          </w:p>
        </w:tc>
        <w:tc>
          <w:tcPr>
            <w:tcW w:type="dxa" w:w="1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705 (184)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3834</w:t>
            </w:r>
          </w:p>
        </w:tc>
        <w:tc>
          <w:tcPr>
            <w:tcW w:type="dxa" w:w="168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Отключение ВЛ 420 кВ L0705 RØD–HASLE (все 16 участков)</w:t>
            </w:r>
          </w:p>
        </w:tc>
        <w:tc>
          <w:tcPr>
            <w:tcW w:type="dxa" w:w="11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55,58</w:t>
            </w:r>
          </w:p>
        </w:tc>
        <w:tc>
          <w:tcPr>
            <w:tcW w:type="dxa" w:w="1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(4)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140</w:t>
            </w:r>
          </w:p>
        </w:tc>
        <w:tc>
          <w:tcPr>
            <w:tcW w:type="dxa" w:w="168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Авария на ВЛ 22 кВ, ребро 24265</w:t>
            </w:r>
          </w:p>
        </w:tc>
        <w:tc>
          <w:tcPr>
            <w:tcW w:type="dxa" w:w="11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6,58</w:t>
            </w:r>
          </w:p>
        </w:tc>
        <w:tc>
          <w:tcPr>
            <w:tcW w:type="dxa" w:w="1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(2)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168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4,3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Отключение подстанции NORSENGA (Конгсвингер) обесточивает радиальную распределительную сеть 22 кВ протяжённостью 378 км. Отключение магистрали 420 кВ Rød–Hasle целиком обесточивает лишь 2 участка — питающая сеть 420 кВ кольцевая, и программа это учитывает. Все значения в QGIS совпали с автономным расчётом.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norge_N1.png" descr="norge_N1.png" title="norge_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12. Сценарий N1 — отключение подстанции NORSENGA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shots_n/norsenga.jpg" descr="shots_n/norsenga.jpg" title="shots_n/norsen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13. Тот же сценарий в QGIS на общенорвежской модели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norge_N2.png" descr="norge_N2.png" title="norge_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14. Сценарий N2 — отключение ВЛ 420 кВ Rød–Hasle</w:t>
      </w:r>
    </w:p>
    <w:p>
      <w:pPr>
        <w:pStyle w:val="Heading1"/>
      </w:pPr>
      <w:r>
        <w:t xml:space="preserve">10. Ограничения и рекомендации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Анализ топологический: определяется связь с источником, без расчёта токов, напряжений и допустимой загрузки резервных линий.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Коммутационные аппараты (выключатели, разъединители) в исходных данных отсутствуют; отключение моделируется выводом ребра или узла целиком. Узел-станцию можно отключить как «сборные шины».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Качество результата зависит от полноты данных: при добавлении слоя подземных кабелей правило 8 (условные вводы) можно отключить (</w:t>
      </w:r>
      <w:r>
        <w:rPr>
          <w:rFonts w:ascii="Consolas" w:cs="Consolas" w:eastAsia="Consolas" w:hAnsi="Consolas"/>
          <w:sz w:val="19"/>
          <w:szCs w:val="19"/>
        </w:rPr>
        <w:t xml:space="preserve">AUTO_FEED_RADIUS = 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Допуски топологии подобраны для этих данных; для других наборов проверяйте отчёт </w:t>
      </w:r>
      <w:r>
        <w:rPr>
          <w:rFonts w:ascii="Consolas" w:cs="Consolas" w:eastAsia="Consolas" w:hAnsi="Consolas"/>
          <w:sz w:val="19"/>
          <w:szCs w:val="19"/>
        </w:rPr>
        <w:t xml:space="preserve">*_topology_report.txt</w:t>
      </w:r>
      <w:r>
        <w:t xml:space="preserve"> и при необходимости меняйте </w:t>
      </w:r>
      <w:r>
        <w:rPr>
          <w:rFonts w:ascii="Consolas" w:cs="Consolas" w:eastAsia="Consolas" w:hAnsi="Consolas"/>
          <w:sz w:val="19"/>
          <w:szCs w:val="19"/>
        </w:rPr>
        <w:t xml:space="preserve">DEFAULT_PARAMS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Источники питания задаются полем </w:t>
      </w:r>
      <w:r>
        <w:rPr>
          <w:rFonts w:ascii="Consolas" w:cs="Consolas" w:eastAsia="Consolas" w:hAnsi="Consolas"/>
          <w:sz w:val="19"/>
          <w:szCs w:val="19"/>
        </w:rPr>
        <w:t xml:space="preserve">is_source</w:t>
      </w:r>
      <w:r>
        <w:t xml:space="preserve"> в слое узлов: его можно отредактировать и выполнить </w:t>
      </w:r>
      <w:r>
        <w:rPr>
          <w:rFonts w:ascii="Consolas" w:cs="Consolas" w:eastAsia="Consolas" w:hAnsi="Consolas"/>
          <w:sz w:val="19"/>
          <w:szCs w:val="19"/>
        </w:rPr>
        <w:t xml:space="preserve">OUTAGE_TOOL.reload()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всей Норвегии тупиковые концы линий ≥ 110 кВ (390 точек) считаются точками питания: в наборе нет электростанций и межгосударственных связей, поэтому такие концы — обычно электростанции или выход за границу. 280 станций не имеют рядом линий (подземные кабели не опубликованы), 23 % протяжённости остаются без связи с источником (серые).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9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A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a4fd2e4ca9a24290b4643d8f9d0a471910c178d.png"/><Relationship Id="rId9" Type="http://schemas.openxmlformats.org/officeDocument/2006/relationships/image" Target="media/77dd7587fec30baae41145c3dae07cdf0fc8fbb1.png"/><Relationship Id="rId10" Type="http://schemas.openxmlformats.org/officeDocument/2006/relationships/image" Target="media/42097b07a34c752732571e795fbd1f6c26971c09.jpg"/><Relationship Id="rId11" Type="http://schemas.openxmlformats.org/officeDocument/2006/relationships/image" Target="media/92fa8619707caeeed2548c63dd90ca948765e9e5.png"/><Relationship Id="rId12" Type="http://schemas.openxmlformats.org/officeDocument/2006/relationships/image" Target="media/208498af157a15c1033dd4daa0642e31328401c4.png"/><Relationship Id="rId13" Type="http://schemas.openxmlformats.org/officeDocument/2006/relationships/image" Target="media/ad5cd237975c9cee4936d083e957b7b0d68960a6.png"/><Relationship Id="rId14" Type="http://schemas.openxmlformats.org/officeDocument/2006/relationships/image" Target="media/b8b6b74748bdcb2989d3d238831e6ea4cee55161.jpg"/><Relationship Id="rId15" Type="http://schemas.openxmlformats.org/officeDocument/2006/relationships/image" Target="media/ab94c8f7af74a635d3b58587aa694f3df8317c18.png"/><Relationship Id="rId16" Type="http://schemas.openxmlformats.org/officeDocument/2006/relationships/image" Target="media/07bb59cee788e826f2ae31d69a849573f33ae501.jpg"/><Relationship Id="rId17" Type="http://schemas.openxmlformats.org/officeDocument/2006/relationships/image" Target="media/d87cc2dfc2845cfc9b1c101d5b4619dc5610767a.jpg"/><Relationship Id="rId18" Type="http://schemas.openxmlformats.org/officeDocument/2006/relationships/image" Target="media/9e28ac908e1a4709fa006c2d9883a6a563a9c610.png"/><Relationship Id="rId19" Type="http://schemas.openxmlformats.org/officeDocument/2006/relationships/image" Target="media/1aa260648352ca70f0c8f8a82a8de736fe12c11b.png"/><Relationship Id="rId20" Type="http://schemas.openxmlformats.org/officeDocument/2006/relationships/image" Target="media/a14ba2eaf68405a8762313a5ef09dcdb44c40023.jpg"/><Relationship Id="rId21" Type="http://schemas.openxmlformats.org/officeDocument/2006/relationships/image" Target="media/24d3cf71cc4a1b902a42cb88c17657cef1d04355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анализа аварийных отключений — руководство</dc:title>
  <dc:creator>outage_qgis</dc:creator>
  <cp:lastModifiedBy>Un-named</cp:lastModifiedBy>
  <cp:revision>1</cp:revision>
  <dcterms:created xsi:type="dcterms:W3CDTF">2026-09-29T19:58:40.063Z</dcterms:created>
  <dcterms:modified xsi:type="dcterms:W3CDTF">2026-09-29T19:58:40.063Z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