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start"/>
        <w:tblInd w:w="-82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61"/>
        <w:gridCol w:w="3679"/>
        <w:gridCol w:w="3119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иметь функцию сбора информации о клиентах,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1 человек.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2 человека.</w:t>
        <w:br/>
        <w:br/>
        <w:t>Данные лица должны выполнять следующие функциональные обязанности:</w:t>
        <w:br/>
        <w:t xml:space="preserve">- Руководитель - на всем протяжении функционирования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обеспечивает общее руководство группой.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  <w:br/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337" w:tblpY="-14"/>
        <w:tblW w:w="11191" w:type="dxa"/>
        <w:jc w:val="start"/>
        <w:tblInd w:w="-7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4968"/>
        <w:gridCol w:w="6222"/>
      </w:tblGrid>
      <w:tr>
        <w:trPr>
          <w:trHeight w:val="288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информационное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развлекательного центра;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развлекательноготцентра.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2"/>
        <w:gridCol w:w="2126"/>
        <w:gridCol w:w="2413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start"/>
        <w:tblInd w:w="-133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410"/>
        <w:gridCol w:w="3401"/>
        <w:gridCol w:w="2127"/>
        <w:gridCol w:w="1984"/>
      </w:tblGrid>
      <w:tr>
        <w:trPr>
          <w:trHeight w:val="1052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694"/>
        <w:gridCol w:w="2409"/>
        <w:gridCol w:w="3019"/>
        <w:gridCol w:w="2650"/>
      </w:tblGrid>
      <w:tr>
        <w:trPr>
          <w:trHeight w:val="1487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Методические рекомендации по обеспечению информационной безопасности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Инструкции по использованию ПО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16</Pages>
  <Words>3458</Words>
  <Characters>25058</Characters>
  <CharactersWithSpaces>28297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2024-04-19T01:32:59Z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