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F860B" w14:textId="77777777" w:rsidR="00363C3D" w:rsidRDefault="00363C3D">
      <w:r>
        <w:rPr>
          <w:rFonts w:hint="eastAsia"/>
        </w:rPr>
        <w:t>实现领域驱动设计心得</w:t>
      </w:r>
    </w:p>
    <w:p w14:paraId="55763181" w14:textId="77777777" w:rsidR="00363C3D" w:rsidRDefault="00363C3D" w:rsidP="00363C3D">
      <w:pPr>
        <w:pStyle w:val="a3"/>
        <w:numPr>
          <w:ilvl w:val="0"/>
          <w:numId w:val="1"/>
        </w:numPr>
        <w:ind w:firstLineChars="0"/>
      </w:pPr>
      <w:r>
        <w:rPr>
          <w:rFonts w:hint="eastAsia"/>
        </w:rPr>
        <w:t>分层</w:t>
      </w:r>
    </w:p>
    <w:p w14:paraId="2B99CC8B" w14:textId="7ACB2235" w:rsidR="00363C3D" w:rsidRDefault="00363C3D" w:rsidP="00363C3D">
      <w:pPr>
        <w:pStyle w:val="a3"/>
        <w:numPr>
          <w:ilvl w:val="0"/>
          <w:numId w:val="1"/>
        </w:numPr>
        <w:ind w:firstLineChars="0"/>
      </w:pPr>
      <w:r>
        <w:rPr>
          <w:rFonts w:hint="eastAsia"/>
        </w:rPr>
        <w:t>领域</w:t>
      </w:r>
    </w:p>
    <w:p w14:paraId="4648AAB7" w14:textId="77777777" w:rsidR="00363C3D" w:rsidRDefault="00363C3D" w:rsidP="00363C3D">
      <w:pPr>
        <w:pStyle w:val="a3"/>
        <w:numPr>
          <w:ilvl w:val="0"/>
          <w:numId w:val="1"/>
        </w:numPr>
        <w:ind w:firstLineChars="0"/>
      </w:pPr>
      <w:r>
        <w:rPr>
          <w:rFonts w:hint="eastAsia"/>
        </w:rPr>
        <w:t>领域服务</w:t>
      </w:r>
    </w:p>
    <w:p w14:paraId="6CCA0D7D" w14:textId="77777777" w:rsidR="00363C3D" w:rsidRDefault="00363C3D" w:rsidP="00363C3D">
      <w:pPr>
        <w:pStyle w:val="a3"/>
        <w:numPr>
          <w:ilvl w:val="0"/>
          <w:numId w:val="1"/>
        </w:numPr>
        <w:ind w:firstLineChars="0"/>
      </w:pPr>
      <w:r>
        <w:rPr>
          <w:rFonts w:hint="eastAsia"/>
        </w:rPr>
        <w:t>聚合根</w:t>
      </w:r>
    </w:p>
    <w:p w14:paraId="1E745A8A" w14:textId="77777777" w:rsidR="00363C3D" w:rsidRDefault="00363C3D" w:rsidP="00363C3D">
      <w:pPr>
        <w:pStyle w:val="a3"/>
        <w:numPr>
          <w:ilvl w:val="0"/>
          <w:numId w:val="1"/>
        </w:numPr>
        <w:ind w:firstLineChars="0"/>
      </w:pPr>
      <w:r>
        <w:rPr>
          <w:rFonts w:hint="eastAsia"/>
        </w:rPr>
        <w:t>实体</w:t>
      </w:r>
    </w:p>
    <w:p w14:paraId="70C229C9" w14:textId="77777777" w:rsidR="00363C3D" w:rsidRDefault="00363C3D" w:rsidP="00363C3D">
      <w:pPr>
        <w:pStyle w:val="a3"/>
        <w:numPr>
          <w:ilvl w:val="0"/>
          <w:numId w:val="1"/>
        </w:numPr>
        <w:ind w:firstLineChars="0"/>
      </w:pPr>
      <w:r>
        <w:rPr>
          <w:rFonts w:hint="eastAsia"/>
        </w:rPr>
        <w:t>值对象</w:t>
      </w:r>
    </w:p>
    <w:p w14:paraId="49F96237" w14:textId="77777777" w:rsidR="00BF541E" w:rsidRDefault="00BF541E" w:rsidP="00BF541E"/>
    <w:p w14:paraId="5384DF2D" w14:textId="1103143F" w:rsidR="00BF541E" w:rsidRDefault="00455585" w:rsidP="00BF541E">
      <w:hyperlink r:id="rId5" w:history="1">
        <w:r w:rsidR="00623EC4" w:rsidRPr="009A45E4">
          <w:rPr>
            <w:rStyle w:val="a4"/>
          </w:rPr>
          <w:t>https://www.zhihu.com/question/25089273</w:t>
        </w:r>
      </w:hyperlink>
    </w:p>
    <w:p w14:paraId="216D67F9" w14:textId="0765AD15" w:rsidR="00623EC4" w:rsidRDefault="00623EC4" w:rsidP="00BF541E">
      <w:r w:rsidRPr="00623EC4">
        <w:t>http://www.cnblogs.com/netfocus/archive/2012/02/12/2347938.html</w:t>
      </w:r>
    </w:p>
    <w:p w14:paraId="00509289" w14:textId="239844E9" w:rsidR="00D77519" w:rsidRDefault="00D77519" w:rsidP="00D77519">
      <w:r w:rsidRPr="00D77519">
        <w:t>http://blog.jobbole.com/99298/</w:t>
      </w:r>
    </w:p>
    <w:p w14:paraId="2E123A28" w14:textId="77777777" w:rsidR="00D77519" w:rsidRDefault="00D77519" w:rsidP="00D77519"/>
    <w:p w14:paraId="6A16AB4F" w14:textId="02B6ECC4" w:rsidR="00BF541E" w:rsidRDefault="00BF541E" w:rsidP="00BF541E">
      <w:r>
        <w:rPr>
          <w:rFonts w:hint="eastAsia"/>
        </w:rPr>
        <w:t>分层</w:t>
      </w:r>
    </w:p>
    <w:p w14:paraId="3EA5C05E" w14:textId="450D3994" w:rsidR="00BF541E" w:rsidRDefault="00BF541E" w:rsidP="00BF541E">
      <w:r>
        <w:rPr>
          <w:rFonts w:hint="eastAsia"/>
        </w:rPr>
        <w:t>领域驱动设计分层</w:t>
      </w:r>
    </w:p>
    <w:p w14:paraId="717305C6" w14:textId="2C593861" w:rsidR="007C01BD" w:rsidRDefault="002C7924" w:rsidP="00BF541E">
      <w:r>
        <w:rPr>
          <w:rFonts w:hint="eastAsia"/>
        </w:rPr>
        <w:t>基础结构层，领域层，应用层和表现层。</w:t>
      </w:r>
    </w:p>
    <w:p w14:paraId="1729CE83" w14:textId="5F80CC36" w:rsidR="007252E2" w:rsidRDefault="009C11DF" w:rsidP="00BF541E">
      <w:r>
        <w:rPr>
          <w:rFonts w:hint="eastAsia"/>
        </w:rPr>
        <w:t>表</w:t>
      </w:r>
      <w:r w:rsidR="00A32719">
        <w:rPr>
          <w:rFonts w:hint="eastAsia"/>
        </w:rPr>
        <w:t>现层</w:t>
      </w:r>
      <w:r>
        <w:rPr>
          <w:rFonts w:hint="eastAsia"/>
        </w:rPr>
        <w:t>（UI层）：负责界面展示</w:t>
      </w:r>
    </w:p>
    <w:p w14:paraId="227D8B25" w14:textId="498E253A" w:rsidR="009C11DF" w:rsidRDefault="009C11DF" w:rsidP="00BF541E">
      <w:r>
        <w:rPr>
          <w:rFonts w:hint="eastAsia"/>
        </w:rPr>
        <w:t>应用层：负责业务流程。</w:t>
      </w:r>
    </w:p>
    <w:p w14:paraId="73DEE899" w14:textId="24F501E0" w:rsidR="009C11DF" w:rsidRDefault="009C11DF" w:rsidP="00BF541E">
      <w:r>
        <w:rPr>
          <w:rFonts w:hint="eastAsia"/>
        </w:rPr>
        <w:t>领域层：负责领域逻辑。</w:t>
      </w:r>
    </w:p>
    <w:p w14:paraId="6A6AF990" w14:textId="0F4F3FCD" w:rsidR="009C11DF" w:rsidRDefault="009C11DF" w:rsidP="00BF541E">
      <w:r>
        <w:rPr>
          <w:rFonts w:hint="eastAsia"/>
        </w:rPr>
        <w:t>基建层：负责提供基建。</w:t>
      </w:r>
    </w:p>
    <w:p w14:paraId="04536B7D" w14:textId="77777777" w:rsidR="009C11DF" w:rsidRDefault="009C11DF" w:rsidP="00BF541E"/>
    <w:p w14:paraId="6E4F6773" w14:textId="608A7932" w:rsidR="009C11DF" w:rsidRDefault="009C11DF" w:rsidP="00BF541E">
      <w:r>
        <w:rPr>
          <w:rFonts w:hint="eastAsia"/>
        </w:rPr>
        <w:t>分类的依据：越往上，预期变动越频繁；越往下，预期变动越少。</w:t>
      </w:r>
    </w:p>
    <w:p w14:paraId="49D3E1CE" w14:textId="0C59E082" w:rsidR="009C11DF" w:rsidRDefault="009C11DF" w:rsidP="00BF541E">
      <w:r>
        <w:rPr>
          <w:rFonts w:hint="eastAsia"/>
        </w:rPr>
        <w:t>对程序员来说，表现层和基建层很容易分清，一个只管展示，一个只管提供持续储存，网络传输等基本设施，都没有业务等参与，容易混淆的是应用层和领域层，在这两层中存在的，就是应用模型和领域模型。</w:t>
      </w:r>
    </w:p>
    <w:p w14:paraId="4F04F5E3" w14:textId="77777777" w:rsidR="009C11DF" w:rsidRDefault="009C11DF" w:rsidP="00BF541E"/>
    <w:p w14:paraId="6F0682F0" w14:textId="7DA284B0" w:rsidR="009C11DF" w:rsidRDefault="009C11DF" w:rsidP="00BF541E">
      <w:r>
        <w:rPr>
          <w:rFonts w:hint="eastAsia"/>
        </w:rPr>
        <w:t>模型属于哪一层，有个粗略的判断方式，如果一个实体（entity</w:t>
      </w:r>
      <w:r>
        <w:t>）</w:t>
      </w:r>
      <w:r>
        <w:rPr>
          <w:rFonts w:hint="eastAsia"/>
        </w:rPr>
        <w:t>和针对实体的增删改查，就属于领域层；如果是一个场景，比如出现在UI菜单上的选项，就属于应用层。</w:t>
      </w:r>
    </w:p>
    <w:p w14:paraId="13E2C4BF" w14:textId="5C09069B" w:rsidR="009C11DF" w:rsidRDefault="009C11DF" w:rsidP="00BF541E">
      <w:r>
        <w:rPr>
          <w:rFonts w:hint="eastAsia"/>
        </w:rPr>
        <w:t>前者是针对实体的操作，每一个实体都只有增删改查这样的操作，与之相反的是，要完整实现“购买商品”这个场景，也许需要检查库存，创建订单，创建交易等多个操作。</w:t>
      </w:r>
    </w:p>
    <w:p w14:paraId="454FD765" w14:textId="77777777" w:rsidR="009C11DF" w:rsidRDefault="009C11DF" w:rsidP="00BF541E"/>
    <w:p w14:paraId="64B160E2" w14:textId="6FFE76C1" w:rsidR="007C01BD" w:rsidRDefault="00972AF7" w:rsidP="00BF541E">
      <w:r>
        <w:rPr>
          <w:rFonts w:hint="eastAsia"/>
        </w:rPr>
        <w:t>聚合</w:t>
      </w:r>
    </w:p>
    <w:p w14:paraId="73463853" w14:textId="77777777" w:rsidR="00972AF7" w:rsidRDefault="00972AF7" w:rsidP="00BF541E"/>
    <w:p w14:paraId="101EC958" w14:textId="274092A3" w:rsidR="00972AF7" w:rsidRDefault="00972AF7" w:rsidP="00BF541E">
      <w:r>
        <w:rPr>
          <w:rFonts w:hint="eastAsia"/>
        </w:rPr>
        <w:t>聚合根</w:t>
      </w:r>
    </w:p>
    <w:p w14:paraId="03DEBADC" w14:textId="35B661AD" w:rsidR="007C01BD" w:rsidRDefault="00972AF7" w:rsidP="00BF541E">
      <w:r>
        <w:rPr>
          <w:rFonts w:hint="eastAsia"/>
        </w:rPr>
        <w:t>具有全局唯一的标识，</w:t>
      </w:r>
    </w:p>
    <w:p w14:paraId="30CE0197" w14:textId="77777777" w:rsidR="00972AF7" w:rsidRDefault="00972AF7" w:rsidP="00BF541E"/>
    <w:p w14:paraId="6A1FCC3A" w14:textId="32C6D097" w:rsidR="00972AF7" w:rsidRDefault="00972AF7" w:rsidP="00BF541E">
      <w:r>
        <w:rPr>
          <w:rFonts w:hint="eastAsia"/>
        </w:rPr>
        <w:t>聚合根，实体，值对象的区别</w:t>
      </w:r>
    </w:p>
    <w:p w14:paraId="103D0CB9" w14:textId="3F9ACE6D" w:rsidR="00972AF7" w:rsidRDefault="00972AF7" w:rsidP="00BF541E">
      <w:r>
        <w:rPr>
          <w:rFonts w:hint="eastAsia"/>
        </w:rPr>
        <w:t>从标识的角度：</w:t>
      </w:r>
    </w:p>
    <w:p w14:paraId="7D22EAE8" w14:textId="3824AF38" w:rsidR="00972AF7" w:rsidRDefault="00972AF7" w:rsidP="00BF541E">
      <w:r>
        <w:rPr>
          <w:rFonts w:hint="eastAsia"/>
        </w:rPr>
        <w:t>聚合根具有全局的唯一标识，而实体只有在聚合内部有唯一的本地标识，值对象没有唯一标识。</w:t>
      </w:r>
    </w:p>
    <w:p w14:paraId="5CF82EB5" w14:textId="73D41C42" w:rsidR="00972AF7" w:rsidRDefault="00972AF7" w:rsidP="00BF541E">
      <w:r>
        <w:rPr>
          <w:rFonts w:hint="eastAsia"/>
        </w:rPr>
        <w:t>从是否只读的角度：</w:t>
      </w:r>
    </w:p>
    <w:p w14:paraId="68A3ED51" w14:textId="668900C1" w:rsidR="00972AF7" w:rsidRDefault="00972AF7" w:rsidP="00BF541E">
      <w:r>
        <w:rPr>
          <w:rFonts w:hint="eastAsia"/>
        </w:rPr>
        <w:t>聚合根除了唯一标识外，其他所有状态信息都理论上可变，实体是可变的，值对象是只读的。</w:t>
      </w:r>
    </w:p>
    <w:p w14:paraId="30EEC774" w14:textId="698FEFCC" w:rsidR="00972AF7" w:rsidRDefault="00972AF7" w:rsidP="00BF541E">
      <w:r>
        <w:rPr>
          <w:rFonts w:hint="eastAsia"/>
        </w:rPr>
        <w:t>从生命周期的角度：</w:t>
      </w:r>
    </w:p>
    <w:p w14:paraId="195EEBFC" w14:textId="78D94E1E" w:rsidR="00972AF7" w:rsidRDefault="00972AF7" w:rsidP="00BF541E">
      <w:r>
        <w:rPr>
          <w:rFonts w:hint="eastAsia"/>
        </w:rPr>
        <w:t>聚合根有独立的生命周期，实体的生命周期从属于其所属的聚合，实体</w:t>
      </w:r>
      <w:r w:rsidR="007252E2">
        <w:rPr>
          <w:rFonts w:hint="eastAsia"/>
        </w:rPr>
        <w:t>完全由其所属的聚合根管理维护。</w:t>
      </w:r>
    </w:p>
    <w:p w14:paraId="154E532B" w14:textId="77777777" w:rsidR="007252E2" w:rsidRDefault="007252E2" w:rsidP="00BF541E"/>
    <w:p w14:paraId="4396C943" w14:textId="4D032D98" w:rsidR="007252E2" w:rsidRDefault="007252E2" w:rsidP="00BF541E">
      <w:r>
        <w:rPr>
          <w:rFonts w:hint="eastAsia"/>
        </w:rPr>
        <w:t>聚合根，实体，值对象对象之间如何建立关联</w:t>
      </w:r>
    </w:p>
    <w:p w14:paraId="0DF8F737" w14:textId="7055E3D1" w:rsidR="007252E2" w:rsidRDefault="007252E2" w:rsidP="00BF541E">
      <w:r>
        <w:rPr>
          <w:rFonts w:hint="eastAsia"/>
        </w:rPr>
        <w:t>聚合根到聚合根：通过ID关联</w:t>
      </w:r>
    </w:p>
    <w:p w14:paraId="2A11B32D" w14:textId="04CA99C6" w:rsidR="007252E2" w:rsidRDefault="007252E2" w:rsidP="00BF541E">
      <w:r>
        <w:rPr>
          <w:rFonts w:hint="eastAsia"/>
        </w:rPr>
        <w:t>聚合根到其内部的实体，直接对象引用。</w:t>
      </w:r>
    </w:p>
    <w:p w14:paraId="3283C934" w14:textId="092E5B3B" w:rsidR="007252E2" w:rsidRDefault="007252E2" w:rsidP="00BF541E">
      <w:r>
        <w:rPr>
          <w:rFonts w:hint="eastAsia"/>
        </w:rPr>
        <w:t>聚合根到值对象，直接对象引用。</w:t>
      </w:r>
    </w:p>
    <w:p w14:paraId="526EA3CD" w14:textId="0C49DF46" w:rsidR="007252E2" w:rsidRDefault="007252E2" w:rsidP="00BF541E">
      <w:r>
        <w:rPr>
          <w:rFonts w:hint="eastAsia"/>
        </w:rPr>
        <w:t>实体对其他对象的引用规则：1）能引用其所属聚合的聚合根，实体，值对象；</w:t>
      </w:r>
    </w:p>
    <w:p w14:paraId="079C2526" w14:textId="4C37FC19" w:rsidR="007252E2" w:rsidRDefault="007252E2" w:rsidP="00BF541E">
      <w:r>
        <w:rPr>
          <w:rFonts w:hint="eastAsia"/>
        </w:rPr>
        <w:t>2）能引用外部聚合根，但推荐以ID的方式关联，另外也可以关联某个外部聚合内的实体，但必须是ID关联，否则就出现同一个实体的引用被两个聚合根持有，这是不允许的，一个实体的引用只能被其所属的聚合根持有。</w:t>
      </w:r>
    </w:p>
    <w:p w14:paraId="12B34DF6" w14:textId="77777777" w:rsidR="007C01BD" w:rsidRDefault="007C01BD" w:rsidP="00BF541E"/>
    <w:p w14:paraId="1B9C7871" w14:textId="77777777" w:rsidR="00A15381" w:rsidRPr="00A15381" w:rsidRDefault="00A15381" w:rsidP="00A15381">
      <w:pPr>
        <w:widowControl/>
        <w:jc w:val="left"/>
        <w:rPr>
          <w:rFonts w:ascii="Times New Roman" w:eastAsia="Times New Roman" w:hAnsi="Times New Roman" w:cs="Times New Roman"/>
          <w:kern w:val="0"/>
        </w:rPr>
      </w:pPr>
      <w:r w:rsidRPr="00A15381">
        <w:rPr>
          <w:rFonts w:ascii="Microsoft YaHei" w:eastAsia="Microsoft YaHei" w:hAnsi="Microsoft YaHei" w:cs="Times New Roman" w:hint="eastAsia"/>
          <w:color w:val="2E2E2E"/>
          <w:kern w:val="0"/>
          <w:sz w:val="23"/>
          <w:szCs w:val="23"/>
          <w:shd w:val="clear" w:color="auto" w:fill="FFFFFF"/>
        </w:rPr>
        <w:t>聚合（以及聚合根）：聚合表示一组领域对象(包括实体和值对象)，用来表述一个完整的领域概念。而每个聚合都有一个根实体，这个根实体又叫做聚合根。举个简单的例子，一个电脑包含硬盘、CPU、内存条等，这一个组合就是一个聚合，而电脑就是这个组合的聚合根。博主觉得关于聚合的划分学问还是挺大的，需要在实践中慢慢积累。同一个实体，在不同的聚合中，它可能是聚合根，也可能不是，需要根据实际的业务决定。</w:t>
      </w:r>
      <w:r w:rsidRPr="00A15381">
        <w:rPr>
          <w:rFonts w:ascii="Microsoft YaHei" w:eastAsia="Microsoft YaHei" w:hAnsi="Microsoft YaHei" w:cs="Times New Roman" w:hint="eastAsia"/>
          <w:b/>
          <w:bCs/>
          <w:color w:val="2E2E2E"/>
          <w:kern w:val="0"/>
          <w:sz w:val="23"/>
          <w:szCs w:val="23"/>
          <w:bdr w:val="none" w:sz="0" w:space="0" w:color="auto" w:frame="1"/>
          <w:shd w:val="clear" w:color="auto" w:fill="FFFFFF"/>
        </w:rPr>
        <w:t>聚合根是聚合所表述的领域概念的主体，外部对象需要访问聚合内的实体时，只能通过聚合根进行访问，而不能直接访问</w:t>
      </w:r>
      <w:r w:rsidRPr="00A15381">
        <w:rPr>
          <w:rFonts w:ascii="Microsoft YaHei" w:eastAsia="Microsoft YaHei" w:hAnsi="Microsoft YaHei" w:cs="Times New Roman" w:hint="eastAsia"/>
          <w:color w:val="2E2E2E"/>
          <w:kern w:val="0"/>
          <w:sz w:val="23"/>
          <w:szCs w:val="23"/>
          <w:shd w:val="clear" w:color="auto" w:fill="FFFFFF"/>
        </w:rPr>
        <w:t>。</w:t>
      </w:r>
    </w:p>
    <w:p w14:paraId="196C21EF" w14:textId="77777777" w:rsidR="00A15381" w:rsidRDefault="00A15381" w:rsidP="00BF541E"/>
    <w:p w14:paraId="645E95DE" w14:textId="77777777" w:rsidR="00A15381" w:rsidRDefault="00A15381" w:rsidP="00BF541E"/>
    <w:p w14:paraId="1BA84526" w14:textId="77777777" w:rsidR="00A15381" w:rsidRDefault="00A15381" w:rsidP="00BF541E"/>
    <w:p w14:paraId="315C2C04" w14:textId="3DB92376" w:rsidR="00853833" w:rsidRDefault="00853833" w:rsidP="00BF541E">
      <w:r>
        <w:rPr>
          <w:rFonts w:hint="eastAsia"/>
        </w:rPr>
        <w:t>如何识别聚合与聚合根</w:t>
      </w:r>
    </w:p>
    <w:p w14:paraId="02923585" w14:textId="197D2F27" w:rsidR="00853833" w:rsidRDefault="0071587B" w:rsidP="00BF541E">
      <w:r>
        <w:rPr>
          <w:rFonts w:hint="eastAsia"/>
        </w:rPr>
        <w:t>含义：一个界限上下文可能包含多个聚合，每个聚合都有一个根实体，叫做聚合根。一个界限上下文代表着某个独立的业务场景，这个业务场景操作的唯一对象总是该上下文边界的聚合根。</w:t>
      </w:r>
    </w:p>
    <w:p w14:paraId="10730E0C" w14:textId="77777777" w:rsidR="000A2C47" w:rsidRDefault="000A2C47" w:rsidP="00BF541E"/>
    <w:p w14:paraId="28EE990F" w14:textId="5031E69C" w:rsidR="000A2C47" w:rsidRDefault="000A2C47" w:rsidP="00BF541E">
      <w:r>
        <w:rPr>
          <w:rFonts w:hint="eastAsia"/>
        </w:rPr>
        <w:t>如何识别实体和值对象</w:t>
      </w:r>
    </w:p>
    <w:p w14:paraId="2568D4E0" w14:textId="009CE7FC" w:rsidR="000A2C47" w:rsidRDefault="00F04C8E" w:rsidP="00BF541E">
      <w:r>
        <w:rPr>
          <w:rFonts w:hint="eastAsia"/>
        </w:rPr>
        <w:t>实体是包含实体数据和行为的结合体。</w:t>
      </w:r>
      <w:r w:rsidR="000A2C47">
        <w:rPr>
          <w:rFonts w:hint="eastAsia"/>
        </w:rPr>
        <w:t>实体会被传递到聚合外部，但是因为实体在任何聚合外部都不能被修改，否则聚合的不变性无法确保，所以不能被修改，必须制度。</w:t>
      </w:r>
    </w:p>
    <w:p w14:paraId="1B514FB9" w14:textId="77777777" w:rsidR="00A15381" w:rsidRPr="00A15381" w:rsidRDefault="00A15381" w:rsidP="00A15381">
      <w:pPr>
        <w:widowControl/>
        <w:jc w:val="left"/>
        <w:rPr>
          <w:rFonts w:ascii="Times New Roman" w:eastAsia="Times New Roman" w:hAnsi="Times New Roman" w:cs="Times New Roman"/>
          <w:kern w:val="0"/>
        </w:rPr>
      </w:pPr>
      <w:r w:rsidRPr="00A15381">
        <w:rPr>
          <w:rFonts w:ascii="Microsoft YaHei" w:eastAsia="Microsoft YaHei" w:hAnsi="Microsoft YaHei" w:cs="Times New Roman" w:hint="eastAsia"/>
          <w:color w:val="2E2E2E"/>
          <w:kern w:val="0"/>
          <w:sz w:val="23"/>
          <w:szCs w:val="23"/>
          <w:bdr w:val="none" w:sz="0" w:space="0" w:color="auto" w:frame="1"/>
          <w:shd w:val="clear" w:color="auto" w:fill="FFFFFF"/>
        </w:rPr>
        <w:t>值对象和实体的区别：（1）</w:t>
      </w:r>
      <w:r w:rsidRPr="00A15381">
        <w:rPr>
          <w:rFonts w:ascii="Microsoft YaHei" w:eastAsia="Microsoft YaHei" w:hAnsi="Microsoft YaHei" w:cs="Times New Roman" w:hint="eastAsia"/>
          <w:color w:val="2E2E2E"/>
          <w:kern w:val="0"/>
          <w:sz w:val="23"/>
          <w:szCs w:val="23"/>
          <w:shd w:val="clear" w:color="auto" w:fill="FFFFFF"/>
        </w:rPr>
        <w:t>实体拥有唯一标识，而值对象没有；（2）实体允许变化，而值对象不允许变化；（3）判断两个实体相等的方法是判断实体的标识相等，而判断两个值对象相等的标准是值对象内部所有属性值相等；</w:t>
      </w:r>
    </w:p>
    <w:p w14:paraId="5309C1EF" w14:textId="77777777" w:rsidR="003F75E6" w:rsidRDefault="003F75E6" w:rsidP="00BF541E"/>
    <w:p w14:paraId="1CA83A3D" w14:textId="5EB51D14" w:rsidR="003F75E6" w:rsidRDefault="003F75E6" w:rsidP="00BF541E">
      <w:r>
        <w:rPr>
          <w:rFonts w:hint="eastAsia"/>
        </w:rPr>
        <w:t>例子：</w:t>
      </w:r>
    </w:p>
    <w:p w14:paraId="2C2D3E20" w14:textId="7F241D4C" w:rsidR="003F75E6" w:rsidRDefault="003F75E6" w:rsidP="00BF541E">
      <w:r>
        <w:rPr>
          <w:rFonts w:hint="eastAsia"/>
        </w:rPr>
        <w:t>订单模型</w:t>
      </w:r>
    </w:p>
    <w:p w14:paraId="2784E5FF" w14:textId="712B6C6C" w:rsidR="003F75E6" w:rsidRDefault="003F75E6" w:rsidP="00BF541E">
      <w:r>
        <w:rPr>
          <w:rFonts w:hint="eastAsia"/>
        </w:rPr>
        <w:t>or</w:t>
      </w:r>
      <w:r>
        <w:t>der(</w:t>
      </w:r>
      <w:r>
        <w:rPr>
          <w:rFonts w:hint="eastAsia"/>
        </w:rPr>
        <w:t>订单)至少对应于一个</w:t>
      </w:r>
      <w:proofErr w:type="spellStart"/>
      <w:r>
        <w:rPr>
          <w:rFonts w:hint="eastAsia"/>
        </w:rPr>
        <w:t>o</w:t>
      </w:r>
      <w:r>
        <w:t>rderLineItem</w:t>
      </w:r>
      <w:proofErr w:type="spellEnd"/>
      <w:r>
        <w:t>(</w:t>
      </w:r>
      <w:r>
        <w:rPr>
          <w:rFonts w:hint="eastAsia"/>
        </w:rPr>
        <w:t>订单条)，对</w:t>
      </w:r>
      <w:proofErr w:type="spellStart"/>
      <w:r>
        <w:rPr>
          <w:rFonts w:hint="eastAsia"/>
        </w:rPr>
        <w:t>or</w:t>
      </w:r>
      <w:r>
        <w:t>derLineItem</w:t>
      </w:r>
      <w:proofErr w:type="spellEnd"/>
      <w:r>
        <w:rPr>
          <w:rFonts w:hint="eastAsia"/>
        </w:rPr>
        <w:t>为主体，完全是在面对</w:t>
      </w:r>
      <w:proofErr w:type="spellStart"/>
      <w:r>
        <w:rPr>
          <w:rFonts w:hint="eastAsia"/>
        </w:rPr>
        <w:t>o</w:t>
      </w:r>
      <w:r>
        <w:t>rderLineItem</w:t>
      </w:r>
      <w:proofErr w:type="spellEnd"/>
      <w:r>
        <w:rPr>
          <w:rFonts w:hint="eastAsia"/>
        </w:rPr>
        <w:t>在做工作，比如向O</w:t>
      </w:r>
      <w:r>
        <w:t>rder</w:t>
      </w:r>
      <w:r>
        <w:rPr>
          <w:rFonts w:hint="eastAsia"/>
        </w:rPr>
        <w:t>中增加明细，修改</w:t>
      </w:r>
      <w:proofErr w:type="spellStart"/>
      <w:r>
        <w:rPr>
          <w:rFonts w:hint="eastAsia"/>
        </w:rPr>
        <w:t>O</w:t>
      </w:r>
      <w:r>
        <w:t>rder</w:t>
      </w:r>
      <w:r>
        <w:rPr>
          <w:rFonts w:hint="eastAsia"/>
        </w:rPr>
        <w:t>Line</w:t>
      </w:r>
      <w:r>
        <w:t>Item</w:t>
      </w:r>
      <w:proofErr w:type="spellEnd"/>
      <w:r>
        <w:rPr>
          <w:rFonts w:hint="eastAsia"/>
        </w:rPr>
        <w:t>的某个明细对应的商品的购买数量，从Order中移除某个明细，等等类似操作，我们从来不会从</w:t>
      </w:r>
      <w:proofErr w:type="spellStart"/>
      <w:r>
        <w:rPr>
          <w:rFonts w:hint="eastAsia"/>
        </w:rPr>
        <w:t>Order</w:t>
      </w:r>
      <w:r>
        <w:t>LineItem</w:t>
      </w:r>
      <w:proofErr w:type="spellEnd"/>
      <w:r>
        <w:rPr>
          <w:rFonts w:hint="eastAsia"/>
        </w:rPr>
        <w:t>为出发点去执行一些业务操作；另外，从生命周期去理解，那么</w:t>
      </w:r>
      <w:proofErr w:type="spellStart"/>
      <w:r>
        <w:rPr>
          <w:rFonts w:hint="eastAsia"/>
        </w:rPr>
        <w:t>OrderLineItem</w:t>
      </w:r>
      <w:proofErr w:type="spellEnd"/>
      <w:r w:rsidR="00E04061">
        <w:rPr>
          <w:rFonts w:hint="eastAsia"/>
        </w:rPr>
        <w:t>离开Order没有任何存在的意义，也就是说</w:t>
      </w:r>
      <w:proofErr w:type="spellStart"/>
      <w:r w:rsidR="00E04061">
        <w:rPr>
          <w:rFonts w:hint="eastAsia"/>
        </w:rPr>
        <w:t>O</w:t>
      </w:r>
      <w:r w:rsidR="00E04061">
        <w:t>rderLineItem</w:t>
      </w:r>
      <w:proofErr w:type="spellEnd"/>
      <w:r w:rsidR="00E04061">
        <w:rPr>
          <w:rFonts w:hint="eastAsia"/>
        </w:rPr>
        <w:t>的生命周期是从Order的。所以，我们可以很确信的回答，</w:t>
      </w:r>
      <w:proofErr w:type="spellStart"/>
      <w:r w:rsidR="00E04061">
        <w:rPr>
          <w:rFonts w:hint="eastAsia"/>
        </w:rPr>
        <w:t>Or</w:t>
      </w:r>
      <w:r w:rsidR="00E04061">
        <w:t>derLineItem</w:t>
      </w:r>
      <w:proofErr w:type="spellEnd"/>
      <w:r w:rsidR="00E04061">
        <w:rPr>
          <w:rFonts w:hint="eastAsia"/>
        </w:rPr>
        <w:t>是一个实体。</w:t>
      </w:r>
    </w:p>
    <w:p w14:paraId="3861D800" w14:textId="77777777" w:rsidR="003F75E6" w:rsidRDefault="003F75E6" w:rsidP="00BF541E"/>
    <w:p w14:paraId="29EB67C4" w14:textId="37038C04" w:rsidR="00E04061" w:rsidRDefault="00E04061" w:rsidP="00BF541E">
      <w:r>
        <w:rPr>
          <w:rFonts w:hint="eastAsia"/>
        </w:rPr>
        <w:t>帖子模型</w:t>
      </w:r>
    </w:p>
    <w:p w14:paraId="238F5A9D" w14:textId="4A3EB1BF" w:rsidR="00E04061" w:rsidRDefault="00E04061" w:rsidP="00BF541E">
      <w:r>
        <w:rPr>
          <w:rFonts w:hint="eastAsia"/>
        </w:rPr>
        <w:t>帖子和回复之间的关系比较弱，不像订单和订单项一样是一个内聚的关系；</w:t>
      </w:r>
      <w:r w:rsidR="004928E4">
        <w:rPr>
          <w:rFonts w:hint="eastAsia"/>
        </w:rPr>
        <w:t>帖子和回复以及回复的回复之间就像是一个链，帖子是链中的第一个结点，回复的回复是第三个结点。帖子如果被删除了，就是这个链的头被移除了，但这个链的后面的结点还是在那里的。</w:t>
      </w:r>
    </w:p>
    <w:p w14:paraId="216C13C2" w14:textId="047FB3E9" w:rsidR="004928E4" w:rsidRDefault="004928E4" w:rsidP="00BF541E">
      <w:r>
        <w:rPr>
          <w:rFonts w:hint="eastAsia"/>
        </w:rPr>
        <w:t>实际上你没理由一定要把帖子和回复内聚在一起成为一个整体的，这样做会带来问题的，比如性能问题和并发问题，当我要发表回复时，每次都要取出帖子，然后往里面增加回复，然后保存整个帖子，在并发的情况下这是不行的。</w:t>
      </w:r>
    </w:p>
    <w:p w14:paraId="2386C6A7" w14:textId="0854C830" w:rsidR="004928E4" w:rsidRDefault="004928E4" w:rsidP="00BF541E">
      <w:r>
        <w:rPr>
          <w:rFonts w:hint="eastAsia"/>
        </w:rPr>
        <w:t>如果帖子和回复在一个聚合内，聚合意味着“修改数据的一个最小的单元”，聚合内的所有对象都要看成是一个整体最小单元进行保存，这么要求是韵味聚合的意义是维护聚合内的不变性，数据一致性。仔细分析，你会发现帖子和回复之间没有数据一致性要求，所以你不需要设计在同一个聚合内。</w:t>
      </w:r>
    </w:p>
    <w:p w14:paraId="3A41C5FA" w14:textId="347BE7A9" w:rsidR="004928E4" w:rsidRDefault="004928E4" w:rsidP="00BF541E">
      <w:r>
        <w:rPr>
          <w:rFonts w:hint="eastAsia"/>
        </w:rPr>
        <w:t>从场景的角度，我们有发表帖子，发表回复，这两个不同的场景，发表帖子创建的是帖子，而发表回复创建的是回复，但是订单就不一样了，我们有创建订单，修改订单这两个场景，这两个场景都是围绕</w:t>
      </w:r>
      <w:r w:rsidR="000A2C47">
        <w:rPr>
          <w:rFonts w:hint="eastAsia"/>
        </w:rPr>
        <w:t>这订单这个聚合展开的。</w:t>
      </w:r>
    </w:p>
    <w:p w14:paraId="46F89FD9" w14:textId="77777777" w:rsidR="00E04061" w:rsidRDefault="00E04061" w:rsidP="00BF541E"/>
    <w:p w14:paraId="4B1912E9" w14:textId="77777777" w:rsidR="00E04061" w:rsidRDefault="00E04061" w:rsidP="00BF541E"/>
    <w:p w14:paraId="5600CB66" w14:textId="4D30BEB6" w:rsidR="0071587B" w:rsidRDefault="0071587B" w:rsidP="00BF541E">
      <w:r>
        <w:rPr>
          <w:rFonts w:hint="eastAsia"/>
        </w:rPr>
        <w:t>识别顺序：</w:t>
      </w:r>
      <w:r w:rsidRPr="00C93D02">
        <w:rPr>
          <w:rFonts w:hint="eastAsia"/>
          <w:b/>
          <w:color w:val="FF0000"/>
        </w:rPr>
        <w:t>先找出哪些实体可能是聚合根，再逐个分析聚合根的边界，即该聚合根应该聚合哪些实体或者值对象；最后再划分界限上下文。</w:t>
      </w:r>
    </w:p>
    <w:p w14:paraId="3F8E3269" w14:textId="77777777" w:rsidR="0071587B" w:rsidRDefault="0071587B" w:rsidP="00BF541E"/>
    <w:p w14:paraId="62111A6A" w14:textId="5EB7562C" w:rsidR="0071587B" w:rsidRDefault="0071587B" w:rsidP="00BF541E">
      <w:r>
        <w:rPr>
          <w:rFonts w:hint="eastAsia"/>
        </w:rPr>
        <w:t>聚合边界确定法则：根据不变性规则，不变性规则有两类：1）聚合边界必须具有哪些信息，如果没有这些信息就不能称为一个有效的聚合；2）聚合内的某些对象的状态必须满足某个业务规则。</w:t>
      </w:r>
    </w:p>
    <w:p w14:paraId="34ECB5C1" w14:textId="77777777" w:rsidR="00C93D02" w:rsidRDefault="00C93D02" w:rsidP="00BF541E"/>
    <w:p w14:paraId="780580BB" w14:textId="77777777" w:rsidR="00C93D02" w:rsidRDefault="00C93D02" w:rsidP="00BF541E"/>
    <w:p w14:paraId="06287B0D" w14:textId="0DAE00A0" w:rsidR="00C93D02" w:rsidRDefault="00C93D02" w:rsidP="00BF541E">
      <w:r>
        <w:rPr>
          <w:rFonts w:hint="eastAsia"/>
        </w:rPr>
        <w:t>领域服务和领域事件</w:t>
      </w:r>
    </w:p>
    <w:p w14:paraId="675ABDB5" w14:textId="30505FBB" w:rsidR="00C93D02" w:rsidRDefault="00C93D02" w:rsidP="00BF541E">
      <w:r>
        <w:rPr>
          <w:rFonts w:hint="eastAsia"/>
        </w:rPr>
        <w:t>领域服务的定义：当领域中某个重要过程或转换操作不属于实体或值对象的自然职责时，应该在模型中添加一个作为独立接口的操作，并将其申明为service。</w:t>
      </w:r>
    </w:p>
    <w:p w14:paraId="39EE6741" w14:textId="40AA9D5C" w:rsidR="00F04C8E" w:rsidRDefault="00F04C8E" w:rsidP="00BF541E">
      <w:r>
        <w:rPr>
          <w:rFonts w:hint="eastAsia"/>
        </w:rPr>
        <w:t>领域服务层的作用：处理实体和实体之间的关系。DDD的设计原则之一是尽量丰满领域模型，主张充血的领域模型。处理实体和实体之间的关系一般来说领域模型，所以最好还是放在领域层。</w:t>
      </w:r>
    </w:p>
    <w:p w14:paraId="6C639A80" w14:textId="77777777" w:rsidR="00F04C8E" w:rsidRDefault="00F04C8E" w:rsidP="00BF541E"/>
    <w:p w14:paraId="442B16A9" w14:textId="29E04123" w:rsidR="00F04C8E" w:rsidRDefault="00F04C8E" w:rsidP="00BF541E">
      <w:r>
        <w:rPr>
          <w:rFonts w:hint="eastAsia"/>
        </w:rPr>
        <w:t>我们举个例子：比如权限管理，如果需要一个功能，将指定的用户赋予制定的权限，比如接口这样定义：</w:t>
      </w:r>
    </w:p>
    <w:p w14:paraId="108DC58C" w14:textId="0B6CB2C7" w:rsidR="00F04C8E" w:rsidRDefault="00F04C8E" w:rsidP="00BF541E">
      <w:r>
        <w:t xml:space="preserve">void </w:t>
      </w:r>
      <w:proofErr w:type="spellStart"/>
      <w:proofErr w:type="gramStart"/>
      <w:r>
        <w:t>AssignPower</w:t>
      </w:r>
      <w:proofErr w:type="spellEnd"/>
      <w:r>
        <w:t>(</w:t>
      </w:r>
      <w:proofErr w:type="gramEnd"/>
      <w:r>
        <w:t xml:space="preserve">TB_USERS </w:t>
      </w:r>
      <w:proofErr w:type="spellStart"/>
      <w:r>
        <w:t>oUser,TB_ROLE</w:t>
      </w:r>
      <w:proofErr w:type="spellEnd"/>
      <w:r>
        <w:t xml:space="preserve"> </w:t>
      </w:r>
      <w:proofErr w:type="spellStart"/>
      <w:r>
        <w:t>oRole</w:t>
      </w:r>
      <w:proofErr w:type="spellEnd"/>
      <w:r>
        <w:t>)</w:t>
      </w:r>
    </w:p>
    <w:p w14:paraId="1B2F94D0" w14:textId="4442C96B" w:rsidR="00F04C8E" w:rsidRDefault="00F04C8E" w:rsidP="00BF541E">
      <w:r>
        <w:rPr>
          <w:rFonts w:hint="eastAsia"/>
        </w:rPr>
        <w:t>按照我们前面聚合的划分，这个接口是应该放在用户聚合还是角色聚合里面呢？很显然都不合适，这歌接口包含两个聚合的实体，所以像这种情况，可以考虑领域服务去解决。</w:t>
      </w:r>
    </w:p>
    <w:p w14:paraId="5CC55653" w14:textId="77777777" w:rsidR="00A15381" w:rsidRDefault="00A15381" w:rsidP="00BF541E"/>
    <w:p w14:paraId="198D8EBD" w14:textId="1DBA6840" w:rsidR="00A15381" w:rsidRDefault="00D95B3A" w:rsidP="00BF541E">
      <w:r>
        <w:rPr>
          <w:rFonts w:hint="eastAsia"/>
        </w:rPr>
        <w:t>领域事件</w:t>
      </w:r>
    </w:p>
    <w:p w14:paraId="133E1E31" w14:textId="4128F967" w:rsidR="00D95B3A" w:rsidRDefault="00D95B3A" w:rsidP="00BF541E">
      <w:r>
        <w:rPr>
          <w:rFonts w:hint="eastAsia"/>
        </w:rPr>
        <w:t>领域事件解耦代码。</w:t>
      </w:r>
      <w:r w:rsidR="00937D69">
        <w:rPr>
          <w:rFonts w:hint="eastAsia"/>
        </w:rPr>
        <w:t>代码间解耦用事件，系统间解耦用MQ。</w:t>
      </w:r>
    </w:p>
    <w:p w14:paraId="645DF0E4" w14:textId="31FD314A" w:rsidR="00D95B3A" w:rsidRDefault="00937D69" w:rsidP="00BF541E">
      <w:r>
        <w:rPr>
          <w:rFonts w:hint="eastAsia"/>
        </w:rPr>
        <w:t>例子：订单系统和计费系统。大部分的业务流程都是由订单系统触发，然后计费系统做出相应的变更，最终，我们决定使用领域事件来讲订单系统和计费系统。通过</w:t>
      </w:r>
      <w:proofErr w:type="spellStart"/>
      <w:r>
        <w:rPr>
          <w:rFonts w:hint="eastAsia"/>
        </w:rPr>
        <w:t>o</w:t>
      </w:r>
      <w:r>
        <w:t>rderEvent</w:t>
      </w:r>
      <w:proofErr w:type="spellEnd"/>
      <w:r>
        <w:rPr>
          <w:rFonts w:hint="eastAsia"/>
        </w:rPr>
        <w:t>和</w:t>
      </w:r>
      <w:proofErr w:type="spellStart"/>
      <w:r>
        <w:rPr>
          <w:rFonts w:hint="eastAsia"/>
        </w:rPr>
        <w:t>BillEvent</w:t>
      </w:r>
      <w:proofErr w:type="spellEnd"/>
      <w:r>
        <w:rPr>
          <w:rFonts w:hint="eastAsia"/>
        </w:rPr>
        <w:t>来将两个系统解耦开，然后将Event放到一个公共的Module中达到Module级别的解耦，效果完美。</w:t>
      </w:r>
    </w:p>
    <w:p w14:paraId="4FCACBE7" w14:textId="4B0F887B" w:rsidR="00937D69" w:rsidRDefault="00937D69" w:rsidP="00BF541E">
      <w:r>
        <w:rPr>
          <w:rFonts w:hint="eastAsia"/>
        </w:rPr>
        <w:t>总结使用领域事件解耦业务流程的应用场景：</w:t>
      </w:r>
    </w:p>
    <w:p w14:paraId="29AC1E34" w14:textId="37182E10" w:rsidR="00937D69" w:rsidRDefault="00937D69" w:rsidP="00937D69">
      <w:pPr>
        <w:pStyle w:val="a3"/>
        <w:numPr>
          <w:ilvl w:val="0"/>
          <w:numId w:val="3"/>
        </w:numPr>
        <w:ind w:firstLineChars="0"/>
      </w:pPr>
      <w:r>
        <w:rPr>
          <w:rFonts w:hint="eastAsia"/>
        </w:rPr>
        <w:t>如果一个业务流程需要贯穿几个不同的受限上下文，那么可以通过以发布领域事件的方式来避免上游系统耦合下游系统，这种解耦方式的收益最大，因为其有利于后期系统的拆分。</w:t>
      </w:r>
    </w:p>
    <w:p w14:paraId="747ED152" w14:textId="56310815" w:rsidR="00937D69" w:rsidRDefault="00937D69" w:rsidP="00937D69">
      <w:pPr>
        <w:pStyle w:val="a3"/>
        <w:numPr>
          <w:ilvl w:val="0"/>
          <w:numId w:val="3"/>
        </w:numPr>
        <w:ind w:firstLineChars="0"/>
      </w:pPr>
      <w:r>
        <w:rPr>
          <w:rFonts w:hint="eastAsia"/>
        </w:rPr>
        <w:t>如果在同一个受限上下文中，也可以通过发布领域事件的方式来达到领域间解耦。</w:t>
      </w:r>
    </w:p>
    <w:p w14:paraId="02EF3CEA" w14:textId="77777777" w:rsidR="00D95B3A" w:rsidRDefault="00D95B3A" w:rsidP="00BF541E"/>
    <w:p w14:paraId="2F008792" w14:textId="77777777" w:rsidR="00D95B3A" w:rsidRDefault="00D95B3A" w:rsidP="00BF541E"/>
    <w:p w14:paraId="66A9A14E" w14:textId="55D8E8BB" w:rsidR="00A15381" w:rsidRDefault="00A15381" w:rsidP="00BF541E">
      <w:r>
        <w:rPr>
          <w:rFonts w:hint="eastAsia"/>
        </w:rPr>
        <w:t>仓储re</w:t>
      </w:r>
      <w:r>
        <w:t>pository</w:t>
      </w:r>
    </w:p>
    <w:p w14:paraId="11E33E47" w14:textId="77EA46D7" w:rsidR="00A15381" w:rsidRDefault="00A15381" w:rsidP="00BF541E">
      <w:r>
        <w:rPr>
          <w:rFonts w:hint="eastAsia"/>
        </w:rPr>
        <w:t>仓储作用之一是用于数据的持久化。从架构层面来说，仓储用于连接领域层和基础结构层，领域层通过仓储访问存储机制，而不用过于关心存储机制的具体细节。按照DDD的设计原则，仓储的作用对象的领域模型的聚合根，也就是说每个聚合都有一个独立的仓储。</w:t>
      </w:r>
    </w:p>
    <w:p w14:paraId="71ACACD3" w14:textId="77777777" w:rsidR="00A15381" w:rsidRDefault="00A15381" w:rsidP="00BF541E"/>
    <w:p w14:paraId="086F0B46" w14:textId="03CFBA6A" w:rsidR="00A15381" w:rsidRDefault="00A15381" w:rsidP="00BF541E">
      <w:r>
        <w:rPr>
          <w:rFonts w:hint="eastAsia"/>
        </w:rPr>
        <w:t>使用仓储的意义：</w:t>
      </w:r>
    </w:p>
    <w:p w14:paraId="53552094" w14:textId="3D5FE203" w:rsidR="00A15381" w:rsidRDefault="00A15381" w:rsidP="00D95B3A">
      <w:pPr>
        <w:pStyle w:val="a3"/>
        <w:numPr>
          <w:ilvl w:val="0"/>
          <w:numId w:val="2"/>
        </w:numPr>
        <w:ind w:firstLineChars="0"/>
      </w:pPr>
      <w:r>
        <w:rPr>
          <w:rFonts w:hint="eastAsia"/>
        </w:rPr>
        <w:t>站在领域层更关心领域逻辑的层面，仓储作为领域层和基础结构层的连接组件，使得领域层不必过多的关注存储细节。在设计时，将仓储接口放在领域层，而将仓储的具体实现放在基础机构层，领域层通过接口访问数据存储，而不必过多的关注仓储</w:t>
      </w:r>
      <w:r w:rsidR="00D95B3A">
        <w:rPr>
          <w:rFonts w:hint="eastAsia"/>
        </w:rPr>
        <w:t>存储的细节。</w:t>
      </w:r>
    </w:p>
    <w:p w14:paraId="2656F994" w14:textId="39CF64E1" w:rsidR="00D95B3A" w:rsidRDefault="00D95B3A" w:rsidP="00D95B3A">
      <w:pPr>
        <w:pStyle w:val="a3"/>
        <w:numPr>
          <w:ilvl w:val="0"/>
          <w:numId w:val="2"/>
        </w:numPr>
        <w:ind w:firstLineChars="0"/>
      </w:pPr>
      <w:r>
        <w:rPr>
          <w:rFonts w:hint="eastAsia"/>
        </w:rPr>
        <w:t>站在架构的层面，仓储解耦了领域层和ORM之间的联系，这一点也就是很多人设计仓储模式的原因，比如我要更换ORM框架，我们只需要改变仓储的实现即可，对于领域层和仓储的接口基本不不需要做任何改变。</w:t>
      </w:r>
    </w:p>
    <w:p w14:paraId="219AE0C2" w14:textId="77777777" w:rsidR="00DB4ED9" w:rsidRDefault="00DB4ED9" w:rsidP="00DB4ED9"/>
    <w:p w14:paraId="3C2B49D0" w14:textId="63BB76FF" w:rsidR="00DB4ED9" w:rsidRDefault="00DB4ED9" w:rsidP="00DB4ED9">
      <w:r>
        <w:rPr>
          <w:rFonts w:hint="eastAsia"/>
        </w:rPr>
        <w:t>工厂</w:t>
      </w:r>
    </w:p>
    <w:p w14:paraId="29D0FB97" w14:textId="710C0F85" w:rsidR="00DB4ED9" w:rsidRDefault="00DB4ED9" w:rsidP="00DB4ED9">
      <w:r>
        <w:rPr>
          <w:rFonts w:hint="eastAsia"/>
        </w:rPr>
        <w:t>工厂不负责对象的持久化，工厂把持久化职责委托给仓储来完成，仓储不应该直接和应用层打交道，对于整个领域层来说，和应用层打交道的是service接口，而和持久化打交道的是re</w:t>
      </w:r>
      <w:r>
        <w:t>pository</w:t>
      </w:r>
      <w:r>
        <w:rPr>
          <w:rFonts w:hint="eastAsia"/>
        </w:rPr>
        <w:t>接口。</w:t>
      </w:r>
    </w:p>
    <w:p w14:paraId="6B3DF0AD" w14:textId="77777777" w:rsidR="00C22918" w:rsidRDefault="00C22918" w:rsidP="00C22918">
      <w:r>
        <w:t>举一个场景来说，根据订单号获取一个聚合复杂对象采购订单，对采购订单进行修改后再进行保存。这个时候和持久化层存在两次交互，第一次是数据的读取，第二次是修改后数据的存入。</w:t>
      </w:r>
    </w:p>
    <w:p w14:paraId="42470E11" w14:textId="77777777" w:rsidR="00C22918" w:rsidRDefault="00C22918" w:rsidP="00C22918"/>
    <w:p w14:paraId="431CDF41" w14:textId="3AF36756" w:rsidR="00C22918" w:rsidRDefault="00C22918" w:rsidP="00C22918">
      <w:pPr>
        <w:rPr>
          <w:rFonts w:hint="eastAsia"/>
        </w:rPr>
      </w:pPr>
      <w:r>
        <w:t>对于数据读取，到领域层则是Factory需要实例化一个聚合对象并返回应用层。而Factory将该工作分解到聚合里美的每一个子实体，子实体通过Repository接口获取到</w:t>
      </w:r>
      <w:proofErr w:type="spellStart"/>
      <w:r>
        <w:t>ResultSet</w:t>
      </w:r>
      <w:proofErr w:type="spellEnd"/>
      <w:r>
        <w:t>并进行OR转换后返回，Factory将拿到的所有实例化对象进行聚合返回一个完整的聚合对象实例。对于数据存储，仍然应该是Factory接管该操作，然后对数据进行分解后分别调用聚合中的每一个实体的仓储接口本身的保存方法，对数据进行持久化，在Factory层进行完整的事务控制并返回结果。</w:t>
      </w:r>
    </w:p>
    <w:p w14:paraId="00895CB1" w14:textId="77777777" w:rsidR="006374C1" w:rsidRDefault="006374C1" w:rsidP="00C22918">
      <w:pPr>
        <w:rPr>
          <w:rFonts w:hint="eastAsia"/>
        </w:rPr>
      </w:pPr>
    </w:p>
    <w:p w14:paraId="30B59CA3" w14:textId="50A850EF" w:rsidR="006374C1" w:rsidRDefault="006374C1" w:rsidP="00C22918">
      <w:pPr>
        <w:rPr>
          <w:rFonts w:hint="eastAsia"/>
        </w:rPr>
      </w:pPr>
      <w:r>
        <w:rPr>
          <w:rFonts w:hint="eastAsia"/>
        </w:rPr>
        <w:t>六边形架构</w:t>
      </w:r>
    </w:p>
    <w:p w14:paraId="6435D2CA" w14:textId="49C7BC21" w:rsidR="006374C1" w:rsidRDefault="006374C1" w:rsidP="00C22918">
      <w:pPr>
        <w:rPr>
          <w:rFonts w:hint="eastAsia"/>
        </w:rPr>
      </w:pPr>
      <w:r>
        <w:rPr>
          <w:rFonts w:hint="eastAsia"/>
        </w:rPr>
        <w:t>六边形每条不同的边代表了不同种类型的端口，端口要么处理输入，要么处理输出。该架构存在两个区域，分别是外部区域和内部区域，在外部区域中，不同的客户均可以提交输入，而内部的系统则用于获取持久化数据，并对程序输出进行存储（比如数据库），或者在中途将输出转发到另外的地方（比如消息）。</w:t>
      </w:r>
    </w:p>
    <w:p w14:paraId="181A7358" w14:textId="77777777" w:rsidR="006374C1" w:rsidRDefault="006374C1" w:rsidP="00C22918">
      <w:pPr>
        <w:rPr>
          <w:rFonts w:hint="eastAsia"/>
        </w:rPr>
      </w:pPr>
    </w:p>
    <w:p w14:paraId="0E890A91" w14:textId="153C88E7" w:rsidR="006374C1" w:rsidRDefault="006374C1" w:rsidP="00C22918">
      <w:pPr>
        <w:rPr>
          <w:rFonts w:hint="eastAsia"/>
        </w:rPr>
      </w:pPr>
      <w:r>
        <w:rPr>
          <w:rFonts w:hint="eastAsia"/>
        </w:rPr>
        <w:t>六边形架构也称为端口和适配器。对于每种外界类型，都有一个适配器与之相对应。外界通过应用层API与内部进行交互。</w:t>
      </w:r>
    </w:p>
    <w:p w14:paraId="4E5CCE43" w14:textId="76A1C0C6" w:rsidR="006374C1" w:rsidRDefault="006374C1" w:rsidP="00C22918">
      <w:pPr>
        <w:rPr>
          <w:rFonts w:hint="eastAsia"/>
        </w:rPr>
      </w:pPr>
      <w:r>
        <w:rPr>
          <w:rFonts w:hint="eastAsia"/>
        </w:rPr>
        <w:t>通常来说，我们不用自己实现端口，我们可以将端口想成HTTP，而将适配器想成Java的S</w:t>
      </w:r>
      <w:r>
        <w:t>ervlet</w:t>
      </w:r>
      <w:r>
        <w:rPr>
          <w:rFonts w:hint="eastAsia"/>
        </w:rPr>
        <w:t>或</w:t>
      </w:r>
      <w:r>
        <w:t>JAX-RX</w:t>
      </w:r>
      <w:r>
        <w:rPr>
          <w:rFonts w:hint="eastAsia"/>
        </w:rPr>
        <w:t>的REST请求处理类。或者，我们可以为</w:t>
      </w:r>
      <w:proofErr w:type="spellStart"/>
      <w:r>
        <w:rPr>
          <w:rFonts w:hint="eastAsia"/>
        </w:rPr>
        <w:t>NS</w:t>
      </w:r>
      <w:r>
        <w:t>erviceBus</w:t>
      </w:r>
      <w:proofErr w:type="spellEnd"/>
      <w:r>
        <w:rPr>
          <w:rFonts w:hint="eastAsia"/>
        </w:rPr>
        <w:t>或</w:t>
      </w:r>
      <w:proofErr w:type="spellStart"/>
      <w:r>
        <w:rPr>
          <w:rFonts w:hint="eastAsia"/>
        </w:rPr>
        <w:t>R</w:t>
      </w:r>
      <w:r>
        <w:t>abbitMQ</w:t>
      </w:r>
      <w:proofErr w:type="spellEnd"/>
      <w:r>
        <w:rPr>
          <w:rFonts w:hint="eastAsia"/>
        </w:rPr>
        <w:t>创建消息监听器，在这种情况下，端口是消息机制，而适配器则是消息监听器，因为消息监听器将负责从消息中提取数据，并将数据转化为应用层</w:t>
      </w:r>
      <w:r w:rsidR="00734C63">
        <w:rPr>
          <w:rFonts w:hint="eastAsia"/>
        </w:rPr>
        <w:t>API（领域模型的客户）所需的参数。任何客户都可能向不同的端口发出请求，但是所有的适配器都将使用相同的API。</w:t>
      </w:r>
    </w:p>
    <w:p w14:paraId="607EAC38" w14:textId="77777777" w:rsidR="00734C63" w:rsidRDefault="00734C63" w:rsidP="00C22918">
      <w:pPr>
        <w:rPr>
          <w:rFonts w:hint="eastAsia"/>
        </w:rPr>
      </w:pPr>
    </w:p>
    <w:p w14:paraId="366D635E" w14:textId="22091705" w:rsidR="00734C63" w:rsidRDefault="00734C63" w:rsidP="00C22918">
      <w:pPr>
        <w:rPr>
          <w:rFonts w:hint="eastAsia"/>
        </w:rPr>
      </w:pPr>
      <w:r>
        <w:rPr>
          <w:rFonts w:hint="eastAsia"/>
        </w:rPr>
        <w:t>应用程序通过公共API接收客户请求。应用程序边界，即内部六边形，也是用例（或用户故事）边界。换句话说，我们应该根据应用程序的功能需求来创建用例，而不是客户数量或输出机制，当应用程序通过API接收到请求时，它将使用领域模型来处理请求，其中便包括对业务逻辑的执行。因此，应用层API通过应用服务的方式展现给外部。</w:t>
      </w:r>
    </w:p>
    <w:p w14:paraId="6A1F1847" w14:textId="77777777" w:rsidR="00DE2AB7" w:rsidRDefault="00DE2AB7" w:rsidP="00C22918">
      <w:pPr>
        <w:rPr>
          <w:rFonts w:hint="eastAsia"/>
        </w:rPr>
      </w:pPr>
    </w:p>
    <w:p w14:paraId="45F33868" w14:textId="4999F48B" w:rsidR="00DE2AB7" w:rsidRDefault="00DE2AB7" w:rsidP="00C22918">
      <w:pPr>
        <w:rPr>
          <w:rFonts w:hint="eastAsia"/>
        </w:rPr>
      </w:pPr>
      <w:r>
        <w:rPr>
          <w:rFonts w:hint="eastAsia"/>
        </w:rPr>
        <w:t>六边形一般分为三层：</w:t>
      </w:r>
    </w:p>
    <w:p w14:paraId="47CE1F77" w14:textId="59BF2850" w:rsidR="00DE2AB7" w:rsidRDefault="00DE2AB7" w:rsidP="00C22918">
      <w:pPr>
        <w:rPr>
          <w:rFonts w:hint="eastAsia"/>
        </w:rPr>
      </w:pPr>
      <w:r>
        <w:rPr>
          <w:rFonts w:hint="eastAsia"/>
        </w:rPr>
        <w:t>领域层（domain</w:t>
      </w:r>
      <w:r>
        <w:t xml:space="preserve"> layer）</w:t>
      </w:r>
      <w:r>
        <w:rPr>
          <w:rFonts w:hint="eastAsia"/>
        </w:rPr>
        <w:t>：核心业务逻辑，一般不包含任何技术实现或引用。</w:t>
      </w:r>
    </w:p>
    <w:p w14:paraId="6D4DB900" w14:textId="3A308B56" w:rsidR="00DE2AB7" w:rsidRDefault="00DE2AB7" w:rsidP="00C22918">
      <w:pPr>
        <w:rPr>
          <w:rFonts w:hint="eastAsia"/>
        </w:rPr>
      </w:pPr>
      <w:r>
        <w:rPr>
          <w:rFonts w:hint="eastAsia"/>
        </w:rPr>
        <w:t>端口层（Port Layer）：领域层之外，负责接收与用例相关的所有请求，这些请求负责在领域层中协调工作。</w:t>
      </w:r>
      <w:r w:rsidR="00FC7B9A">
        <w:rPr>
          <w:rFonts w:hint="eastAsia"/>
        </w:rPr>
        <w:t>端口层在端口内部作为领域层的边界，在端口外部则扮演了外部实体店角色。</w:t>
      </w:r>
    </w:p>
    <w:p w14:paraId="7D8A356D" w14:textId="236D0FAD" w:rsidR="00FC7B9A" w:rsidRDefault="00FC7B9A" w:rsidP="00C22918">
      <w:pPr>
        <w:rPr>
          <w:rFonts w:hint="eastAsia"/>
        </w:rPr>
      </w:pPr>
      <w:r>
        <w:rPr>
          <w:rFonts w:hint="eastAsia"/>
        </w:rPr>
        <w:t>适配器层：端口层之外，负责以某种格式接收输入，及产生输出。比如，对于HTTP用户请求，适配器会将其转换为对领域层的调用，并将领域层传回的响应进行封送，通过HTTP传回调用客户端，在适配器层不存在领域逻辑，它的唯一职责时在外部世界与领域层之间进行技术性的转换。适配器能够与端口的某个协议相关联并使用该端口，多个适配器可以使用同一个端口，在切换到某种新的用户界面时，可以让新界面同时使用相同的端口。</w:t>
      </w:r>
    </w:p>
    <w:p w14:paraId="29FF3126" w14:textId="77777777" w:rsidR="00FC7B9A" w:rsidRDefault="00FC7B9A" w:rsidP="00C22918">
      <w:pPr>
        <w:rPr>
          <w:rFonts w:hint="eastAsia"/>
        </w:rPr>
      </w:pPr>
    </w:p>
    <w:p w14:paraId="3E0D355A" w14:textId="34484F52" w:rsidR="00FC7B9A" w:rsidRDefault="00FC7B9A" w:rsidP="00C22918">
      <w:pPr>
        <w:rPr>
          <w:rFonts w:hint="eastAsia"/>
        </w:rPr>
      </w:pPr>
      <w:r>
        <w:rPr>
          <w:rFonts w:hint="eastAsia"/>
        </w:rPr>
        <w:t>例子：</w:t>
      </w:r>
    </w:p>
    <w:p w14:paraId="614F24EC" w14:textId="11FFF754" w:rsidR="00FC7B9A" w:rsidRDefault="00FC7B9A" w:rsidP="00C22918">
      <w:pPr>
        <w:rPr>
          <w:rFonts w:hint="eastAsia"/>
        </w:rPr>
      </w:pPr>
      <w:r w:rsidRPr="00FC7B9A">
        <w:t>领域层想要获取某一个领域对象，来进行业务操作实现，然后告诉端口层说：“端口小弟，哥需要一个 XXX Domain Model，立马去叫人搞！”，端口小弟心想，老大发话了，得赶紧的啊，然后就在自己胸前，贴出了这样一段告示：能逮到 XXX Domain Model 的适配器杀手们，请速速到俺这里，必有重赏！告示一贴出，适配器杀手们蜂拥而至，然后根据自己的能力来进行判断，毕竟 XXX Domain Model 也不是那么容易擒服，也不是随便一个适配器杀手就能搞定的，这需要一定的能力，最后能做的适配器杀手进行揭此告示。</w:t>
      </w:r>
    </w:p>
    <w:p w14:paraId="23C00AEA" w14:textId="77777777" w:rsidR="00FC7B9A" w:rsidRDefault="00FC7B9A" w:rsidP="00C22918">
      <w:pPr>
        <w:rPr>
          <w:rFonts w:hint="eastAsia"/>
        </w:rPr>
      </w:pPr>
    </w:p>
    <w:p w14:paraId="196F6BBB" w14:textId="0BDD4CFE" w:rsidR="00FC7B9A" w:rsidRDefault="00FC7B9A" w:rsidP="00C22918">
      <w:pPr>
        <w:rPr>
          <w:rFonts w:hint="eastAsia"/>
        </w:rPr>
      </w:pPr>
      <w:r>
        <w:rPr>
          <w:rFonts w:hint="eastAsia"/>
        </w:rPr>
        <w:t>其实六边形架构，从内到外的一个过程的体现，反过来，从适配器到领域层也一样，这种方式一般是接收用户请求处理开始。</w:t>
      </w:r>
    </w:p>
    <w:p w14:paraId="4FA7D672" w14:textId="1EE61980" w:rsidR="009160F1" w:rsidRDefault="009160F1" w:rsidP="00C22918">
      <w:pPr>
        <w:rPr>
          <w:rFonts w:hint="eastAsia"/>
        </w:rPr>
      </w:pPr>
      <w:r>
        <w:rPr>
          <w:rFonts w:hint="eastAsia"/>
        </w:rPr>
        <w:t>在六边形架构中，适配器是以组件性质的方式提供服务，他和领域层进行联系要通过端口层，这个端口层可以看作是服务的一种协议或规范，这就是SOA和REST的用武之地，来扮演适配器层和</w:t>
      </w:r>
      <w:bookmarkStart w:id="0" w:name="_GoBack"/>
      <w:bookmarkEnd w:id="0"/>
      <w:r>
        <w:rPr>
          <w:rFonts w:hint="eastAsia"/>
        </w:rPr>
        <w:t>端口层的角色。</w:t>
      </w:r>
    </w:p>
    <w:sectPr w:rsidR="009160F1" w:rsidSect="008D338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E7FDE"/>
    <w:multiLevelType w:val="hybridMultilevel"/>
    <w:tmpl w:val="AE4062A4"/>
    <w:lvl w:ilvl="0" w:tplc="0270FE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5AB1D9A"/>
    <w:multiLevelType w:val="hybridMultilevel"/>
    <w:tmpl w:val="3B2445D6"/>
    <w:lvl w:ilvl="0" w:tplc="0DA0287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1C6280F"/>
    <w:multiLevelType w:val="hybridMultilevel"/>
    <w:tmpl w:val="C102FF36"/>
    <w:lvl w:ilvl="0" w:tplc="10BE988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C3D"/>
    <w:rsid w:val="000A2C47"/>
    <w:rsid w:val="000D6B07"/>
    <w:rsid w:val="000F1BE0"/>
    <w:rsid w:val="002C7924"/>
    <w:rsid w:val="00363C3D"/>
    <w:rsid w:val="003F75E6"/>
    <w:rsid w:val="00455585"/>
    <w:rsid w:val="004928E4"/>
    <w:rsid w:val="00565931"/>
    <w:rsid w:val="00623EC4"/>
    <w:rsid w:val="006374C1"/>
    <w:rsid w:val="0071587B"/>
    <w:rsid w:val="007252E2"/>
    <w:rsid w:val="00734C63"/>
    <w:rsid w:val="007C01BD"/>
    <w:rsid w:val="00853833"/>
    <w:rsid w:val="008D338F"/>
    <w:rsid w:val="009160F1"/>
    <w:rsid w:val="00937D69"/>
    <w:rsid w:val="00972AF7"/>
    <w:rsid w:val="009C11DF"/>
    <w:rsid w:val="00A15381"/>
    <w:rsid w:val="00A32719"/>
    <w:rsid w:val="00BF541E"/>
    <w:rsid w:val="00C22918"/>
    <w:rsid w:val="00C93D02"/>
    <w:rsid w:val="00D77519"/>
    <w:rsid w:val="00D95B3A"/>
    <w:rsid w:val="00DB4ED9"/>
    <w:rsid w:val="00DE2AB7"/>
    <w:rsid w:val="00E04061"/>
    <w:rsid w:val="00F04C8E"/>
    <w:rsid w:val="00FC7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A9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3C3D"/>
    <w:pPr>
      <w:ind w:firstLineChars="200" w:firstLine="420"/>
    </w:pPr>
  </w:style>
  <w:style w:type="character" w:styleId="a4">
    <w:name w:val="Hyperlink"/>
    <w:basedOn w:val="a0"/>
    <w:uiPriority w:val="99"/>
    <w:unhideWhenUsed/>
    <w:rsid w:val="00623EC4"/>
    <w:rPr>
      <w:color w:val="0563C1" w:themeColor="hyperlink"/>
      <w:u w:val="single"/>
    </w:rPr>
  </w:style>
  <w:style w:type="character" w:styleId="a5">
    <w:name w:val="Strong"/>
    <w:basedOn w:val="a0"/>
    <w:uiPriority w:val="22"/>
    <w:qFormat/>
    <w:rsid w:val="00A153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822764">
      <w:bodyDiv w:val="1"/>
      <w:marLeft w:val="0"/>
      <w:marRight w:val="0"/>
      <w:marTop w:val="0"/>
      <w:marBottom w:val="0"/>
      <w:divBdr>
        <w:top w:val="none" w:sz="0" w:space="0" w:color="auto"/>
        <w:left w:val="none" w:sz="0" w:space="0" w:color="auto"/>
        <w:bottom w:val="none" w:sz="0" w:space="0" w:color="auto"/>
        <w:right w:val="none" w:sz="0" w:space="0" w:color="auto"/>
      </w:divBdr>
    </w:div>
    <w:div w:id="816608694">
      <w:bodyDiv w:val="1"/>
      <w:marLeft w:val="0"/>
      <w:marRight w:val="0"/>
      <w:marTop w:val="0"/>
      <w:marBottom w:val="0"/>
      <w:divBdr>
        <w:top w:val="none" w:sz="0" w:space="0" w:color="auto"/>
        <w:left w:val="none" w:sz="0" w:space="0" w:color="auto"/>
        <w:bottom w:val="none" w:sz="0" w:space="0" w:color="auto"/>
        <w:right w:val="none" w:sz="0" w:space="0" w:color="auto"/>
      </w:divBdr>
    </w:div>
    <w:div w:id="1220481503">
      <w:bodyDiv w:val="1"/>
      <w:marLeft w:val="0"/>
      <w:marRight w:val="0"/>
      <w:marTop w:val="0"/>
      <w:marBottom w:val="0"/>
      <w:divBdr>
        <w:top w:val="none" w:sz="0" w:space="0" w:color="auto"/>
        <w:left w:val="none" w:sz="0" w:space="0" w:color="auto"/>
        <w:bottom w:val="none" w:sz="0" w:space="0" w:color="auto"/>
        <w:right w:val="none" w:sz="0" w:space="0" w:color="auto"/>
      </w:divBdr>
    </w:div>
    <w:div w:id="1465194581">
      <w:bodyDiv w:val="1"/>
      <w:marLeft w:val="0"/>
      <w:marRight w:val="0"/>
      <w:marTop w:val="0"/>
      <w:marBottom w:val="0"/>
      <w:divBdr>
        <w:top w:val="none" w:sz="0" w:space="0" w:color="auto"/>
        <w:left w:val="none" w:sz="0" w:space="0" w:color="auto"/>
        <w:bottom w:val="none" w:sz="0" w:space="0" w:color="auto"/>
        <w:right w:val="none" w:sz="0" w:space="0" w:color="auto"/>
      </w:divBdr>
    </w:div>
    <w:div w:id="1871725516">
      <w:bodyDiv w:val="1"/>
      <w:marLeft w:val="0"/>
      <w:marRight w:val="0"/>
      <w:marTop w:val="0"/>
      <w:marBottom w:val="0"/>
      <w:divBdr>
        <w:top w:val="none" w:sz="0" w:space="0" w:color="auto"/>
        <w:left w:val="none" w:sz="0" w:space="0" w:color="auto"/>
        <w:bottom w:val="none" w:sz="0" w:space="0" w:color="auto"/>
        <w:right w:val="none" w:sz="0" w:space="0" w:color="auto"/>
      </w:divBdr>
    </w:div>
    <w:div w:id="1916469874">
      <w:bodyDiv w:val="1"/>
      <w:marLeft w:val="0"/>
      <w:marRight w:val="0"/>
      <w:marTop w:val="0"/>
      <w:marBottom w:val="0"/>
      <w:divBdr>
        <w:top w:val="none" w:sz="0" w:space="0" w:color="auto"/>
        <w:left w:val="none" w:sz="0" w:space="0" w:color="auto"/>
        <w:bottom w:val="none" w:sz="0" w:space="0" w:color="auto"/>
        <w:right w:val="none" w:sz="0" w:space="0" w:color="auto"/>
      </w:divBdr>
    </w:div>
    <w:div w:id="2055613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zhihu.com/question/2508927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776</Words>
  <Characters>4427</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2017-12-08T04:24:00Z</dcterms:created>
  <dcterms:modified xsi:type="dcterms:W3CDTF">2017-12-11T03:59:00Z</dcterms:modified>
</cp:coreProperties>
</file>