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19CACC" w14:textId="43225EF3" w:rsidR="00ED7DE2" w:rsidRPr="00C65A15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65A15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18A174FC" w14:textId="5727EE95" w:rsidR="00ED7DE2" w:rsidRPr="00C65A15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65A15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1753503433"/>
          <w:placeholder>
            <w:docPart w:val="087B055DF6FD4DF8B5F4586AB0DD84F5"/>
          </w:placeholder>
          <w:text/>
        </w:sdtPr>
        <w:sdtContent>
          <w:r w:rsidR="00C65A15" w:rsidRPr="00C65A15">
            <w:rPr>
              <w:rFonts w:ascii="Times New Roman" w:hAnsi="Times New Roman" w:cs="Times New Roman"/>
              <w:sz w:val="28"/>
              <w:szCs w:val="28"/>
              <w:lang w:val="ru-RU"/>
            </w:rPr>
            <w:t>программной инженерии и компьютерной техники</w:t>
          </w:r>
        </w:sdtContent>
      </w:sdt>
    </w:p>
    <w:p w14:paraId="7688E051" w14:textId="7C127D7B" w:rsidR="00ED7DE2" w:rsidRPr="00C65A15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64D3D6" w14:textId="731FB831" w:rsidR="00ED7DE2" w:rsidRPr="00C65A15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EA2EF5" w14:textId="0D1829ED" w:rsidR="00ED7DE2" w:rsidRPr="00C65A15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D100F" w14:textId="572DFAAC" w:rsidR="00ED7DE2" w:rsidRPr="00C65A15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F66FA1" w14:textId="1E25307B" w:rsidR="00ED7DE2" w:rsidRPr="00C65A15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C1B2FB" w14:textId="08FC07ED" w:rsidR="00ED7DE2" w:rsidRPr="00C65A15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C8C02D" w14:textId="7B815736" w:rsidR="00ED7DE2" w:rsidRPr="00C65A15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FB9CCB" w14:textId="18127D39" w:rsidR="00ED7DE2" w:rsidRPr="00C65A15" w:rsidRDefault="00FE1A3D" w:rsidP="00ED7DE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C218E8F3DFF84638B8CDEEAC8FBC329E"/>
          </w:placeholder>
          <w:text/>
        </w:sdtPr>
        <w:sdtContent>
          <w:r w:rsidR="00C65A15" w:rsidRPr="00C65A15">
            <w:rPr>
              <w:rFonts w:ascii="Times New Roman" w:hAnsi="Times New Roman" w:cs="Times New Roman"/>
              <w:sz w:val="28"/>
              <w:szCs w:val="28"/>
              <w:lang w:val="ru-RU"/>
            </w:rPr>
            <w:t>Информатика</w:t>
          </w:r>
        </w:sdtContent>
      </w:sdt>
    </w:p>
    <w:p w14:paraId="114C41C7" w14:textId="40220737" w:rsidR="00ED7DE2" w:rsidRPr="00C65A15" w:rsidRDefault="00ED7DE2" w:rsidP="00C65A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65A15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Content>
          <w:r w:rsidR="00C65A15" w:rsidRPr="00C65A15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1. "Перевод чисел </w:t>
          </w:r>
          <w:proofErr w:type="spellStart"/>
          <w:r w:rsidR="00C65A15" w:rsidRPr="00C65A15">
            <w:rPr>
              <w:rFonts w:ascii="Times New Roman" w:hAnsi="Times New Roman" w:cs="Times New Roman"/>
              <w:sz w:val="28"/>
              <w:szCs w:val="28"/>
              <w:lang w:val="ru-RU"/>
            </w:rPr>
            <w:t>междуразличными</w:t>
          </w:r>
          <w:proofErr w:type="spellEnd"/>
          <w:r w:rsidR="00C65A15" w:rsidRPr="00C65A15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системами счисления"</w:t>
          </w:r>
        </w:sdtContent>
      </w:sdt>
    </w:p>
    <w:p w14:paraId="30FDD5B4" w14:textId="16719F53" w:rsidR="00ED7DE2" w:rsidRPr="00C65A15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F9F697" w14:textId="5375C49D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80498FE" w14:textId="136E3FF0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9790BD" w14:textId="5C985F20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863EDE" w14:textId="52E009D7" w:rsidR="00ED7DE2" w:rsidRPr="00C65A15" w:rsidRDefault="00ED7DE2" w:rsidP="00ED7DE2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Content>
        <w:p w14:paraId="77E651EC" w14:textId="1D423B5E" w:rsidR="00ED7DE2" w:rsidRPr="00C65A15" w:rsidRDefault="00C65A15" w:rsidP="00ED7DE2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proofErr w:type="spellStart"/>
          <w:r w:rsidRPr="00C65A15">
            <w:rPr>
              <w:rFonts w:ascii="Times New Roman" w:hAnsi="Times New Roman" w:cs="Times New Roman"/>
              <w:sz w:val="24"/>
              <w:szCs w:val="24"/>
              <w:lang w:val="ru-RU"/>
            </w:rPr>
            <w:t>Хвостова</w:t>
          </w:r>
          <w:proofErr w:type="spellEnd"/>
          <w:r w:rsidRPr="00C65A15">
            <w:rPr>
              <w:rFonts w:ascii="Times New Roman" w:hAnsi="Times New Roman" w:cs="Times New Roman"/>
              <w:sz w:val="24"/>
              <w:szCs w:val="24"/>
              <w:lang w:val="ru-RU"/>
            </w:rPr>
            <w:t xml:space="preserve"> Ирина Леонидовна</w:t>
          </w:r>
        </w:p>
      </w:sdtContent>
    </w:sdt>
    <w:p w14:paraId="0D7771AF" w14:textId="1130A80A" w:rsidR="00ED7DE2" w:rsidRPr="00C65A15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Content>
          <w:r w:rsidR="00C65A15" w:rsidRPr="00C65A15">
            <w:rPr>
              <w:rFonts w:ascii="Times New Roman" w:hAnsi="Times New Roman" w:cs="Times New Roman"/>
              <w:sz w:val="24"/>
              <w:szCs w:val="24"/>
              <w:lang w:val="ru-RU"/>
            </w:rPr>
            <w:t>Р3124</w:t>
          </w:r>
        </w:sdtContent>
      </w:sdt>
    </w:p>
    <w:p w14:paraId="73F6F96D" w14:textId="1702253D" w:rsidR="00ED7DE2" w:rsidRPr="00C65A15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Content>
          <w:r w:rsidRPr="00C65A15">
            <w:rPr>
              <w:rFonts w:ascii="Times New Roman" w:hAnsi="Times New Roman" w:cs="Times New Roman"/>
              <w:sz w:val="24"/>
              <w:szCs w:val="24"/>
              <w:lang w:val="ru-RU"/>
            </w:rPr>
            <w:t>Болдырева Елена Александровна</w:t>
          </w:r>
        </w:sdtContent>
      </w:sdt>
    </w:p>
    <w:p w14:paraId="485B469D" w14:textId="71684434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0D83BD" w14:textId="4983C572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F3A93CF" w14:textId="65454D87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BC3260" w14:textId="04E549CC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B4CBE12" w14:textId="7A24A3C2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AAB46FB" w14:textId="47CEEE9D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3E7EAD" w14:textId="028E61D5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76C5E10" w14:textId="44A81367" w:rsidR="00ED7DE2" w:rsidRPr="00C65A15" w:rsidRDefault="00ED7DE2" w:rsidP="00ED7DE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381A32A2" w14:textId="637524EE" w:rsidR="00ED7DE2" w:rsidRPr="00350DCF" w:rsidRDefault="00ED7DE2" w:rsidP="00C65A1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547B60" w:rsidRPr="00C65A15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59C80629" w14:textId="58154CBE" w:rsidR="00350DCF" w:rsidRDefault="00350DCF" w:rsidP="00350DC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Вариант: </w:t>
      </w:r>
      <w:sdt>
        <w:sdtPr>
          <w:rPr>
            <w:rFonts w:ascii="Times New Roman" w:hAnsi="Times New Roman" w:cs="Times New Roman"/>
            <w:b/>
            <w:bCs/>
            <w:sz w:val="24"/>
            <w:szCs w:val="24"/>
            <w:lang w:val="ru-RU"/>
          </w:rPr>
          <w:id w:val="-1883081245"/>
          <w:placeholder>
            <w:docPart w:val="F6F3A783A60242B89274085B9918FCFB"/>
          </w:placeholder>
          <w:text/>
        </w:sdtPr>
        <w:sdtContent>
          <w:r w:rsidRPr="00C65A15"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t>40</w:t>
          </w:r>
        </w:sdtContent>
      </w:sdt>
    </w:p>
    <w:p w14:paraId="442E0544" w14:textId="0466FF52" w:rsidR="00350DCF" w:rsidRPr="00C65A15" w:rsidRDefault="00350DCF" w:rsidP="00350DC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Задание:</w:t>
      </w:r>
    </w:p>
    <w:p w14:paraId="4C677C33" w14:textId="6FB42FFB" w:rsidR="00ED7DE2" w:rsidRPr="00350DCF" w:rsidRDefault="00350DCF" w:rsidP="00ED7DE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50DCF">
        <w:rPr>
          <w:rFonts w:ascii="Times New Roman" w:hAnsi="Times New Roman" w:cs="Times New Roman"/>
          <w:sz w:val="28"/>
          <w:szCs w:val="28"/>
          <w:lang w:val="ru-RU"/>
        </w:rPr>
        <w:t xml:space="preserve">Перевести число "А", заданное в системе счисления "В", в систему счисления "С". Числа "А", "В" и "С" взять из представленных ниже таблиц. Вариант выбирается как сумма последних двух цифр в номере группы и номера в списке группы согласно </w:t>
      </w:r>
      <w:r w:rsidRPr="00350DCF">
        <w:rPr>
          <w:rFonts w:ascii="Times New Roman" w:hAnsi="Times New Roman" w:cs="Times New Roman"/>
          <w:sz w:val="28"/>
          <w:szCs w:val="28"/>
        </w:rPr>
        <w:t>ISU</w:t>
      </w:r>
      <w:r w:rsidRPr="00350DCF">
        <w:rPr>
          <w:rFonts w:ascii="Times New Roman" w:hAnsi="Times New Roman" w:cs="Times New Roman"/>
          <w:sz w:val="28"/>
          <w:szCs w:val="28"/>
          <w:lang w:val="ru-RU"/>
        </w:rPr>
        <w:t xml:space="preserve">. Т.е. 13-му человеку из группы </w:t>
      </w:r>
      <w:r w:rsidRPr="00350DCF">
        <w:rPr>
          <w:rFonts w:ascii="Times New Roman" w:hAnsi="Times New Roman" w:cs="Times New Roman"/>
          <w:sz w:val="28"/>
          <w:szCs w:val="28"/>
        </w:rPr>
        <w:t>P</w:t>
      </w:r>
      <w:r w:rsidRPr="00350DCF">
        <w:rPr>
          <w:rFonts w:ascii="Times New Roman" w:hAnsi="Times New Roman" w:cs="Times New Roman"/>
          <w:sz w:val="28"/>
          <w:szCs w:val="28"/>
          <w:lang w:val="ru-RU"/>
        </w:rPr>
        <w:t xml:space="preserve">3102 соответствует 15-й вариант (=02 + 13). Если полученный вариант больше 40, то необходимо вычесть из него 40. Т.е. 21-му человеку из группы </w:t>
      </w:r>
      <w:r w:rsidRPr="00350DCF">
        <w:rPr>
          <w:rFonts w:ascii="Times New Roman" w:hAnsi="Times New Roman" w:cs="Times New Roman"/>
          <w:sz w:val="28"/>
          <w:szCs w:val="28"/>
        </w:rPr>
        <w:t>P</w:t>
      </w:r>
      <w:r w:rsidRPr="00350DCF">
        <w:rPr>
          <w:rFonts w:ascii="Times New Roman" w:hAnsi="Times New Roman" w:cs="Times New Roman"/>
          <w:sz w:val="28"/>
          <w:szCs w:val="28"/>
          <w:lang w:val="ru-RU"/>
        </w:rPr>
        <w:t xml:space="preserve">3121 соответствует 2-й вариант (=21 + 21 - 40). </w:t>
      </w:r>
    </w:p>
    <w:p w14:paraId="3E6BC25F" w14:textId="7EC0050B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b/>
          <w:bCs/>
          <w:sz w:val="24"/>
          <w:szCs w:val="24"/>
          <w:lang w:val="ru-RU"/>
        </w:rPr>
        <w:t>Отчет:</w:t>
      </w:r>
    </w:p>
    <w:p w14:paraId="278E861C" w14:textId="318E85D9" w:rsidR="00350DCF" w:rsidRDefault="00350DCF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47BF1D" wp14:editId="7596B444">
            <wp:extent cx="4824095" cy="60706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729" cy="60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8BB5" w14:textId="40C72167" w:rsidR="00ED7DE2" w:rsidRPr="00350DCF" w:rsidRDefault="00350DCF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294AA20" wp14:editId="745BBDE1">
            <wp:extent cx="4109551" cy="5621866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308" cy="565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6663" w14:textId="6E20BD01" w:rsidR="00ED7DE2" w:rsidRPr="00C8471D" w:rsidRDefault="00350DCF" w:rsidP="00E6302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В первом примере стоит задача перевести из десятичной системы счисления в семеричную. А реализовать это возможно последовательным делением исходного числа на основание и сбором остатков от деления в обратном порядке.</w:t>
      </w:r>
    </w:p>
    <w:p w14:paraId="302E92B0" w14:textId="1D35A8CE" w:rsidR="00C8471D" w:rsidRPr="00C8471D" w:rsidRDefault="00C8471D" w:rsidP="00E6302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Во втором примере стоит задача перевести из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одиннадцатеричной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системы счисления в десятичную. Реализовать это возможно благодаря данной формуле </w:t>
      </w:r>
      <w:r>
        <w:rPr>
          <w:rFonts w:ascii="Georgia" w:hAnsi="Georgia"/>
          <w:color w:val="202124"/>
          <w:sz w:val="27"/>
          <w:szCs w:val="27"/>
          <w:shd w:val="clear" w:color="auto" w:fill="FFFFFF"/>
        </w:rPr>
        <w:t>A</w:t>
      </w:r>
      <w:r>
        <w:rPr>
          <w:rFonts w:ascii="Georgia" w:hAnsi="Georgia"/>
          <w:color w:val="202124"/>
          <w:sz w:val="20"/>
          <w:szCs w:val="20"/>
          <w:shd w:val="clear" w:color="auto" w:fill="FFFFFF"/>
          <w:vertAlign w:val="subscript"/>
        </w:rPr>
        <w:t>n</w:t>
      </w:r>
      <w:r>
        <w:rPr>
          <w:rFonts w:ascii="Georgia" w:hAnsi="Georgia"/>
          <w:color w:val="202124"/>
          <w:sz w:val="27"/>
          <w:szCs w:val="27"/>
          <w:shd w:val="clear" w:color="auto" w:fill="FFFFFF"/>
        </w:rPr>
        <w:t> </w:t>
      </w:r>
      <w:r w:rsidRPr="00C8471D">
        <w:rPr>
          <w:rFonts w:ascii="Georgia" w:hAnsi="Georgia"/>
          <w:color w:val="202124"/>
          <w:sz w:val="27"/>
          <w:szCs w:val="27"/>
          <w:shd w:val="clear" w:color="auto" w:fill="FFFFFF"/>
          <w:lang w:val="ru-RU"/>
        </w:rPr>
        <w:t xml:space="preserve">= </w:t>
      </w:r>
      <w:r>
        <w:rPr>
          <w:rFonts w:ascii="Georgia" w:hAnsi="Georgia"/>
          <w:color w:val="202124"/>
          <w:sz w:val="27"/>
          <w:szCs w:val="27"/>
          <w:shd w:val="clear" w:color="auto" w:fill="FFFFFF"/>
        </w:rPr>
        <w:t>a</w:t>
      </w:r>
      <w:r>
        <w:rPr>
          <w:rFonts w:ascii="Georgia" w:hAnsi="Georgia"/>
          <w:color w:val="202124"/>
          <w:sz w:val="20"/>
          <w:szCs w:val="20"/>
          <w:shd w:val="clear" w:color="auto" w:fill="FFFFFF"/>
          <w:vertAlign w:val="subscript"/>
        </w:rPr>
        <w:t>n</w:t>
      </w:r>
      <w:r w:rsidRPr="00C8471D">
        <w:rPr>
          <w:rFonts w:ascii="Georgia" w:hAnsi="Georgia"/>
          <w:color w:val="202124"/>
          <w:sz w:val="20"/>
          <w:szCs w:val="20"/>
          <w:shd w:val="clear" w:color="auto" w:fill="FFFFFF"/>
          <w:vertAlign w:val="subscript"/>
          <w:lang w:val="ru-RU"/>
        </w:rPr>
        <w:t>-1</w:t>
      </w:r>
      <w:r>
        <w:rPr>
          <w:rFonts w:ascii="Georgia" w:hAnsi="Georgia"/>
          <w:color w:val="202124"/>
          <w:sz w:val="27"/>
          <w:szCs w:val="27"/>
          <w:shd w:val="clear" w:color="auto" w:fill="FFFFFF"/>
        </w:rPr>
        <w:t> </w:t>
      </w:r>
      <w:r w:rsidRPr="00C8471D">
        <w:rPr>
          <w:rFonts w:ascii="Georgia" w:hAnsi="Georgia"/>
          <w:color w:val="202124"/>
          <w:sz w:val="27"/>
          <w:szCs w:val="27"/>
          <w:shd w:val="clear" w:color="auto" w:fill="FFFFFF"/>
          <w:lang w:val="ru-RU"/>
        </w:rPr>
        <w:t xml:space="preserve">∙ </w:t>
      </w:r>
      <w:proofErr w:type="spellStart"/>
      <w:r>
        <w:rPr>
          <w:rFonts w:ascii="Georgia" w:hAnsi="Georgia"/>
          <w:color w:val="202124"/>
          <w:sz w:val="27"/>
          <w:szCs w:val="27"/>
          <w:shd w:val="clear" w:color="auto" w:fill="FFFFFF"/>
        </w:rPr>
        <w:t>q</w:t>
      </w:r>
      <w:r>
        <w:rPr>
          <w:rFonts w:ascii="Georgia" w:hAnsi="Georgia"/>
          <w:color w:val="202124"/>
          <w:sz w:val="20"/>
          <w:szCs w:val="20"/>
          <w:shd w:val="clear" w:color="auto" w:fill="FFFFFF"/>
          <w:vertAlign w:val="superscript"/>
        </w:rPr>
        <w:t>n</w:t>
      </w:r>
      <w:proofErr w:type="spellEnd"/>
      <w:r w:rsidRPr="00C8471D">
        <w:rPr>
          <w:rFonts w:ascii="Georgia" w:hAnsi="Georgia"/>
          <w:color w:val="202124"/>
          <w:sz w:val="20"/>
          <w:szCs w:val="20"/>
          <w:shd w:val="clear" w:color="auto" w:fill="FFFFFF"/>
          <w:vertAlign w:val="superscript"/>
          <w:lang w:val="ru-RU"/>
        </w:rPr>
        <w:t>-1</w:t>
      </w:r>
      <w:r>
        <w:rPr>
          <w:rFonts w:ascii="Georgia" w:hAnsi="Georgia"/>
          <w:color w:val="202124"/>
          <w:sz w:val="27"/>
          <w:szCs w:val="27"/>
          <w:shd w:val="clear" w:color="auto" w:fill="FFFFFF"/>
        </w:rPr>
        <w:t> </w:t>
      </w:r>
      <w:r w:rsidRPr="00C8471D">
        <w:rPr>
          <w:rFonts w:ascii="Georgia" w:hAnsi="Georgia"/>
          <w:color w:val="202124"/>
          <w:sz w:val="27"/>
          <w:szCs w:val="27"/>
          <w:shd w:val="clear" w:color="auto" w:fill="FFFFFF"/>
          <w:lang w:val="ru-RU"/>
        </w:rPr>
        <w:t xml:space="preserve">+ </w:t>
      </w:r>
      <w:r>
        <w:rPr>
          <w:rFonts w:ascii="Georgia" w:hAnsi="Georgia"/>
          <w:color w:val="202124"/>
          <w:sz w:val="27"/>
          <w:szCs w:val="27"/>
          <w:shd w:val="clear" w:color="auto" w:fill="FFFFFF"/>
        </w:rPr>
        <w:t>a</w:t>
      </w:r>
      <w:r>
        <w:rPr>
          <w:rFonts w:ascii="Georgia" w:hAnsi="Georgia"/>
          <w:color w:val="202124"/>
          <w:sz w:val="20"/>
          <w:szCs w:val="20"/>
          <w:shd w:val="clear" w:color="auto" w:fill="FFFFFF"/>
          <w:vertAlign w:val="subscript"/>
        </w:rPr>
        <w:t>n</w:t>
      </w:r>
      <w:r w:rsidRPr="00C8471D">
        <w:rPr>
          <w:rFonts w:ascii="Georgia" w:hAnsi="Georgia"/>
          <w:color w:val="202124"/>
          <w:sz w:val="20"/>
          <w:szCs w:val="20"/>
          <w:shd w:val="clear" w:color="auto" w:fill="FFFFFF"/>
          <w:vertAlign w:val="subscript"/>
          <w:lang w:val="ru-RU"/>
        </w:rPr>
        <w:t>-2</w:t>
      </w:r>
      <w:r>
        <w:rPr>
          <w:rFonts w:ascii="Georgia" w:hAnsi="Georgia"/>
          <w:color w:val="202124"/>
          <w:sz w:val="27"/>
          <w:szCs w:val="27"/>
          <w:shd w:val="clear" w:color="auto" w:fill="FFFFFF"/>
        </w:rPr>
        <w:t> </w:t>
      </w:r>
      <w:r w:rsidRPr="00C8471D">
        <w:rPr>
          <w:rFonts w:ascii="Georgia" w:hAnsi="Georgia"/>
          <w:color w:val="202124"/>
          <w:sz w:val="27"/>
          <w:szCs w:val="27"/>
          <w:shd w:val="clear" w:color="auto" w:fill="FFFFFF"/>
          <w:lang w:val="ru-RU"/>
        </w:rPr>
        <w:t xml:space="preserve">∙ </w:t>
      </w:r>
      <w:proofErr w:type="spellStart"/>
      <w:r>
        <w:rPr>
          <w:rFonts w:ascii="Georgia" w:hAnsi="Georgia"/>
          <w:color w:val="202124"/>
          <w:sz w:val="27"/>
          <w:szCs w:val="27"/>
          <w:shd w:val="clear" w:color="auto" w:fill="FFFFFF"/>
        </w:rPr>
        <w:t>q</w:t>
      </w:r>
      <w:r>
        <w:rPr>
          <w:rFonts w:ascii="Georgia" w:hAnsi="Georgia"/>
          <w:color w:val="202124"/>
          <w:sz w:val="20"/>
          <w:szCs w:val="20"/>
          <w:shd w:val="clear" w:color="auto" w:fill="FFFFFF"/>
          <w:vertAlign w:val="superscript"/>
        </w:rPr>
        <w:t>n</w:t>
      </w:r>
      <w:proofErr w:type="spellEnd"/>
      <w:r w:rsidRPr="00C8471D">
        <w:rPr>
          <w:rFonts w:ascii="Georgia" w:hAnsi="Georgia"/>
          <w:color w:val="202124"/>
          <w:sz w:val="20"/>
          <w:szCs w:val="20"/>
          <w:shd w:val="clear" w:color="auto" w:fill="FFFFFF"/>
          <w:vertAlign w:val="superscript"/>
          <w:lang w:val="ru-RU"/>
        </w:rPr>
        <w:t>-2</w:t>
      </w:r>
      <w:r>
        <w:rPr>
          <w:rFonts w:ascii="Georgia" w:hAnsi="Georgia"/>
          <w:color w:val="202124"/>
          <w:sz w:val="27"/>
          <w:szCs w:val="27"/>
          <w:shd w:val="clear" w:color="auto" w:fill="FFFFFF"/>
        </w:rPr>
        <w:t> </w:t>
      </w:r>
      <w:r w:rsidRPr="00C8471D">
        <w:rPr>
          <w:rFonts w:ascii="Georgia" w:hAnsi="Georgia"/>
          <w:color w:val="202124"/>
          <w:sz w:val="27"/>
          <w:szCs w:val="27"/>
          <w:shd w:val="clear" w:color="auto" w:fill="FFFFFF"/>
          <w:lang w:val="ru-RU"/>
        </w:rPr>
        <w:t xml:space="preserve">+ ∙∙∙ + </w:t>
      </w:r>
      <w:r>
        <w:rPr>
          <w:rFonts w:ascii="Georgia" w:hAnsi="Georgia"/>
          <w:color w:val="202124"/>
          <w:sz w:val="27"/>
          <w:szCs w:val="27"/>
          <w:shd w:val="clear" w:color="auto" w:fill="FFFFFF"/>
        </w:rPr>
        <w:t>a</w:t>
      </w:r>
      <w:r w:rsidRPr="00C8471D">
        <w:rPr>
          <w:rFonts w:ascii="Georgia" w:hAnsi="Georgia"/>
          <w:color w:val="202124"/>
          <w:sz w:val="20"/>
          <w:szCs w:val="20"/>
          <w:shd w:val="clear" w:color="auto" w:fill="FFFFFF"/>
          <w:vertAlign w:val="subscript"/>
          <w:lang w:val="ru-RU"/>
        </w:rPr>
        <w:t>0</w:t>
      </w:r>
      <w:r>
        <w:rPr>
          <w:rFonts w:ascii="Georgia" w:hAnsi="Georgia"/>
          <w:color w:val="202124"/>
          <w:sz w:val="27"/>
          <w:szCs w:val="27"/>
          <w:shd w:val="clear" w:color="auto" w:fill="FFFFFF"/>
        </w:rPr>
        <w:t> </w:t>
      </w:r>
      <w:r w:rsidRPr="00C8471D">
        <w:rPr>
          <w:rFonts w:ascii="Georgia" w:hAnsi="Georgia"/>
          <w:color w:val="202124"/>
          <w:sz w:val="27"/>
          <w:szCs w:val="27"/>
          <w:shd w:val="clear" w:color="auto" w:fill="FFFFFF"/>
          <w:lang w:val="ru-RU"/>
        </w:rPr>
        <w:t xml:space="preserve">∙ </w:t>
      </w:r>
      <w:r>
        <w:rPr>
          <w:rFonts w:ascii="Georgia" w:hAnsi="Georgia"/>
          <w:color w:val="202124"/>
          <w:sz w:val="27"/>
          <w:szCs w:val="27"/>
          <w:shd w:val="clear" w:color="auto" w:fill="FFFFFF"/>
        </w:rPr>
        <w:t>q</w:t>
      </w:r>
      <w:r w:rsidRPr="00C8471D">
        <w:rPr>
          <w:rFonts w:ascii="Georgia" w:hAnsi="Georgia"/>
          <w:color w:val="202124"/>
          <w:sz w:val="20"/>
          <w:szCs w:val="20"/>
          <w:shd w:val="clear" w:color="auto" w:fill="FFFFFF"/>
          <w:vertAlign w:val="superscript"/>
          <w:lang w:val="ru-RU"/>
        </w:rPr>
        <w:t>0</w:t>
      </w:r>
      <w:r>
        <w:rPr>
          <w:rFonts w:ascii="Georgia" w:hAnsi="Georgia"/>
          <w:color w:val="202124"/>
          <w:sz w:val="20"/>
          <w:szCs w:val="20"/>
          <w:shd w:val="clear" w:color="auto" w:fill="FFFFFF"/>
          <w:vertAlign w:val="superscript"/>
          <w:lang w:val="ru-RU"/>
        </w:rPr>
        <w:t xml:space="preserve"> </w:t>
      </w:r>
    </w:p>
    <w:p w14:paraId="78FFB9C2" w14:textId="25B108FA" w:rsidR="00C8471D" w:rsidRPr="005D6A90" w:rsidRDefault="00C8471D" w:rsidP="00E6302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5D6A9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В четвертом примере можно воспользоваться таким же методом, что и в первом примере или же </w:t>
      </w:r>
      <w:r w:rsidR="005D6A90" w:rsidRPr="005D6A9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можно заменить </w:t>
      </w:r>
      <w:r w:rsidR="005D6A90" w:rsidRPr="005D6A90">
        <w:rPr>
          <w:rFonts w:ascii="Times New Roman" w:hAnsi="Times New Roman" w:cs="Times New Roman"/>
          <w:sz w:val="24"/>
          <w:szCs w:val="24"/>
          <w:lang w:val="ru-RU"/>
        </w:rPr>
        <w:t xml:space="preserve">каждую цифру числа, записанного в системе счисления </w:t>
      </w:r>
      <w:proofErr w:type="spellStart"/>
      <w:r w:rsidR="005D6A90" w:rsidRPr="005D6A90">
        <w:rPr>
          <w:rFonts w:ascii="Times New Roman" w:hAnsi="Times New Roman" w:cs="Times New Roman"/>
          <w:sz w:val="24"/>
          <w:szCs w:val="24"/>
        </w:rPr>
        <w:t>N</w:t>
      </w:r>
      <w:r w:rsidR="005D6A90" w:rsidRPr="005D6A90">
        <w:rPr>
          <w:rFonts w:ascii="Times New Roman" w:hAnsi="Times New Roman" w:cs="Times New Roman"/>
          <w:sz w:val="24"/>
          <w:szCs w:val="24"/>
          <w:vertAlign w:val="superscript"/>
        </w:rPr>
        <w:t>k</w:t>
      </w:r>
      <w:proofErr w:type="spellEnd"/>
      <w:r w:rsidR="005D6A90" w:rsidRPr="005D6A90">
        <w:rPr>
          <w:rFonts w:ascii="Times New Roman" w:hAnsi="Times New Roman" w:cs="Times New Roman"/>
          <w:sz w:val="24"/>
          <w:szCs w:val="24"/>
          <w:lang w:val="ru-RU"/>
        </w:rPr>
        <w:t xml:space="preserve">, эквивалентным набором из </w:t>
      </w:r>
      <w:r w:rsidR="005D6A90" w:rsidRPr="005D6A90">
        <w:rPr>
          <w:rFonts w:ascii="Times New Roman" w:hAnsi="Times New Roman" w:cs="Times New Roman"/>
          <w:sz w:val="24"/>
          <w:szCs w:val="24"/>
        </w:rPr>
        <w:t>k</w:t>
      </w:r>
      <w:r w:rsidR="005D6A90" w:rsidRPr="005D6A90">
        <w:rPr>
          <w:rFonts w:ascii="Times New Roman" w:hAnsi="Times New Roman" w:cs="Times New Roman"/>
          <w:sz w:val="24"/>
          <w:szCs w:val="24"/>
          <w:lang w:val="ru-RU"/>
        </w:rPr>
        <w:t xml:space="preserve"> цифр системы счисления </w:t>
      </w:r>
      <w:r w:rsidR="005D6A90" w:rsidRPr="005D6A90">
        <w:rPr>
          <w:rFonts w:ascii="Times New Roman" w:hAnsi="Times New Roman" w:cs="Times New Roman"/>
          <w:sz w:val="24"/>
          <w:szCs w:val="24"/>
        </w:rPr>
        <w:t>N</w:t>
      </w:r>
      <w:r w:rsidR="005D6A90" w:rsidRPr="005D6A9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5D6A90">
        <w:rPr>
          <w:rFonts w:ascii="Times New Roman" w:hAnsi="Times New Roman" w:cs="Times New Roman"/>
          <w:sz w:val="24"/>
          <w:szCs w:val="24"/>
          <w:lang w:val="ru-RU"/>
        </w:rPr>
        <w:t xml:space="preserve"> Так же нужно преобразовать дробную часть. </w:t>
      </w:r>
      <w:r w:rsidR="005D6A90" w:rsidRPr="005D6A90">
        <w:rPr>
          <w:rFonts w:ascii="Times New Roman" w:hAnsi="Times New Roman" w:cs="Times New Roman"/>
          <w:sz w:val="24"/>
          <w:szCs w:val="24"/>
          <w:lang w:val="ru-RU"/>
        </w:rPr>
        <w:t xml:space="preserve">Для этого необходимо умножить дробную часть десятичного числа на основание новой системы счисления, отделить и записать целую часть. </w:t>
      </w:r>
      <w:r w:rsidR="005D6A90" w:rsidRPr="005D6A90">
        <w:rPr>
          <w:rFonts w:ascii="Times New Roman" w:hAnsi="Times New Roman" w:cs="Times New Roman"/>
          <w:sz w:val="24"/>
          <w:szCs w:val="24"/>
        </w:rPr>
        <w:t>Повторять, пока дробная часть десятичного числа не будет равна 0</w:t>
      </w:r>
      <w:r w:rsidR="005D6A90" w:rsidRPr="005D6A9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3B21C7D" w14:textId="1D65BC0D" w:rsidR="005D6A90" w:rsidRPr="005D6A90" w:rsidRDefault="005D6A90" w:rsidP="00E6302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5D6A90">
        <w:rPr>
          <w:rFonts w:ascii="Times New Roman" w:hAnsi="Times New Roman" w:cs="Times New Roman"/>
          <w:sz w:val="24"/>
          <w:szCs w:val="24"/>
          <w:lang w:val="ru-RU"/>
        </w:rPr>
        <w:t>Для примеров с 5-го по 7-й выполнить операцию перевода по сокращенному правилу (для систем с основанием 2 в системы с основанием 2^</w:t>
      </w:r>
      <w:r w:rsidRPr="005D6A90">
        <w:rPr>
          <w:rFonts w:ascii="Times New Roman" w:hAnsi="Times New Roman" w:cs="Times New Roman"/>
          <w:sz w:val="24"/>
          <w:szCs w:val="24"/>
        </w:rPr>
        <w:t>k</w:t>
      </w:r>
      <w:r w:rsidRPr="005D6A90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14:paraId="094E1351" w14:textId="1C856678" w:rsidR="00E63023" w:rsidRPr="00E63023" w:rsidRDefault="00E63023" w:rsidP="00E6302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В 8 и 9 примерах можно использовать формулу, как и во втором примере, только нужно использовать отрицательную степень.</w:t>
      </w:r>
    </w:p>
    <w:p w14:paraId="44B8BEF1" w14:textId="6717E135" w:rsidR="00E63023" w:rsidRPr="00C02357" w:rsidRDefault="00E63023" w:rsidP="00C02357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десятом примере необходимо перевести из десятичной системы счисления в факториальную. Для этого необходимо узнать количество разрядов нового числа (если </w:t>
      </w:r>
      <w:r w:rsidR="00C02357">
        <w:rPr>
          <w:rFonts w:ascii="Times New Roman" w:hAnsi="Times New Roman" w:cs="Times New Roman"/>
          <w:sz w:val="24"/>
          <w:szCs w:val="24"/>
        </w:rPr>
        <w:t>N</w:t>
      </w:r>
      <w:r w:rsidRPr="00E63023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C02357">
        <w:rPr>
          <w:rFonts w:ascii="Times New Roman" w:hAnsi="Times New Roman" w:cs="Times New Roman"/>
          <w:sz w:val="24"/>
          <w:szCs w:val="24"/>
        </w:rPr>
        <w:t>N</w:t>
      </w:r>
      <w:r w:rsidRPr="00E6302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ru-RU"/>
        </w:rPr>
        <w:t>число 10сс</w:t>
      </w:r>
      <w:r w:rsidRPr="00E63023">
        <w:rPr>
          <w:rFonts w:ascii="Times New Roman" w:hAnsi="Times New Roman" w:cs="Times New Roman"/>
          <w:sz w:val="24"/>
          <w:szCs w:val="24"/>
          <w:lang w:val="ru-RU"/>
        </w:rPr>
        <w:t xml:space="preserve">) </w:t>
      </w:r>
      <w:proofErr w:type="gramStart"/>
      <w:r w:rsidRPr="00E63023">
        <w:rPr>
          <w:rFonts w:ascii="Times New Roman" w:hAnsi="Times New Roman" w:cs="Times New Roman"/>
          <w:sz w:val="24"/>
          <w:szCs w:val="24"/>
          <w:lang w:val="ru-RU"/>
        </w:rPr>
        <w:t xml:space="preserve">&lt; </w:t>
      </w:r>
      <w:r>
        <w:rPr>
          <w:rFonts w:ascii="Times New Roman" w:hAnsi="Times New Roman" w:cs="Times New Roman"/>
          <w:sz w:val="24"/>
          <w:szCs w:val="24"/>
        </w:rPr>
        <w:t>x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>!(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E63023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число разрядов</w:t>
      </w:r>
      <w:r w:rsidRPr="00E63023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то 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E63023">
        <w:rPr>
          <w:rFonts w:ascii="Times New Roman" w:hAnsi="Times New Roman" w:cs="Times New Roman"/>
          <w:sz w:val="24"/>
          <w:szCs w:val="24"/>
          <w:lang w:val="ru-RU"/>
        </w:rPr>
        <w:t xml:space="preserve"> – 1 = 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E63023">
        <w:rPr>
          <w:rFonts w:ascii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C02357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C02357">
        <w:t>N</w:t>
      </w:r>
      <w:r w:rsidR="00C02357" w:rsidRPr="00C02357">
        <w:rPr>
          <w:vertAlign w:val="subscript"/>
          <w:lang w:val="ru-RU"/>
        </w:rPr>
        <w:t>10</w:t>
      </w:r>
      <w:r w:rsidR="00C02357" w:rsidRPr="00C02357">
        <w:rPr>
          <w:lang w:val="ru-RU"/>
        </w:rPr>
        <w:t xml:space="preserve"> = </w:t>
      </w:r>
      <w:r w:rsidR="00C02357">
        <w:t>d</w:t>
      </w:r>
      <w:r w:rsidR="00C02357">
        <w:rPr>
          <w:vertAlign w:val="subscript"/>
        </w:rPr>
        <w:t>x</w:t>
      </w:r>
      <w:r w:rsidR="00C02357" w:rsidRPr="00C02357">
        <w:rPr>
          <w:vertAlign w:val="subscript"/>
          <w:lang w:val="ru-RU"/>
        </w:rPr>
        <w:t>1</w:t>
      </w:r>
      <w:r w:rsidR="00C02357">
        <w:rPr>
          <w:lang w:val="ru-RU"/>
        </w:rPr>
        <w:t xml:space="preserve"> × x1</w:t>
      </w:r>
      <w:r w:rsidR="00C02357" w:rsidRPr="00C02357">
        <w:rPr>
          <w:lang w:val="ru-RU"/>
        </w:rPr>
        <w:t xml:space="preserve">! + </w:t>
      </w:r>
      <w:r w:rsidR="00C02357">
        <w:t>d</w:t>
      </w:r>
      <w:r w:rsidR="00C02357">
        <w:rPr>
          <w:vertAlign w:val="subscript"/>
        </w:rPr>
        <w:t>x</w:t>
      </w:r>
      <w:r w:rsidR="00C02357" w:rsidRPr="00C02357">
        <w:rPr>
          <w:vertAlign w:val="subscript"/>
          <w:lang w:val="ru-RU"/>
        </w:rPr>
        <w:t>1-1</w:t>
      </w:r>
      <w:r w:rsidR="00C02357">
        <w:rPr>
          <w:lang w:val="ru-RU"/>
        </w:rPr>
        <w:t xml:space="preserve"> × </w:t>
      </w:r>
      <w:r w:rsidR="00C02357" w:rsidRPr="00C02357">
        <w:rPr>
          <w:lang w:val="ru-RU"/>
        </w:rPr>
        <w:t>(</w:t>
      </w:r>
      <w:r w:rsidR="00C02357">
        <w:rPr>
          <w:lang w:val="ru-RU"/>
        </w:rPr>
        <w:t>x1</w:t>
      </w:r>
      <w:r w:rsidR="00C02357" w:rsidRPr="00C02357">
        <w:rPr>
          <w:lang w:val="ru-RU"/>
        </w:rPr>
        <w:t xml:space="preserve">-1)! </w:t>
      </w:r>
      <w:r w:rsidR="00C02357">
        <w:rPr>
          <w:lang w:val="ru-RU"/>
        </w:rPr>
        <w:t>+</w:t>
      </w:r>
      <w:r w:rsidR="00C02357" w:rsidRPr="00C02357">
        <w:rPr>
          <w:lang w:val="ru-RU"/>
        </w:rPr>
        <w:t xml:space="preserve"> </w:t>
      </w:r>
      <w:r w:rsidR="00C02357">
        <w:t>d</w:t>
      </w:r>
      <w:r w:rsidR="00C02357">
        <w:rPr>
          <w:vertAlign w:val="subscript"/>
        </w:rPr>
        <w:t>x</w:t>
      </w:r>
      <w:r w:rsidR="00C02357" w:rsidRPr="00C02357">
        <w:rPr>
          <w:vertAlign w:val="subscript"/>
          <w:lang w:val="ru-RU"/>
        </w:rPr>
        <w:t>1-2</w:t>
      </w:r>
      <w:r w:rsidR="00C02357">
        <w:rPr>
          <w:lang w:val="ru-RU"/>
        </w:rPr>
        <w:t xml:space="preserve"> × </w:t>
      </w:r>
      <w:r w:rsidR="00C02357" w:rsidRPr="00C02357">
        <w:rPr>
          <w:lang w:val="ru-RU"/>
        </w:rPr>
        <w:t>(</w:t>
      </w:r>
      <w:r w:rsidR="00C02357">
        <w:rPr>
          <w:lang w:val="ru-RU"/>
        </w:rPr>
        <w:t>x1-2</w:t>
      </w:r>
      <w:r w:rsidR="00C02357" w:rsidRPr="00C02357">
        <w:rPr>
          <w:lang w:val="ru-RU"/>
        </w:rPr>
        <w:t xml:space="preserve">)! + … + </w:t>
      </w:r>
      <w:r w:rsidR="00C02357">
        <w:t>d</w:t>
      </w:r>
      <w:r w:rsidR="00C02357" w:rsidRPr="00C02357">
        <w:rPr>
          <w:vertAlign w:val="subscript"/>
          <w:lang w:val="ru-RU"/>
        </w:rPr>
        <w:t>2</w:t>
      </w:r>
      <w:r w:rsidR="00C02357">
        <w:rPr>
          <w:lang w:val="ru-RU"/>
        </w:rPr>
        <w:t xml:space="preserve"> × 2</w:t>
      </w:r>
      <w:r w:rsidR="00C02357" w:rsidRPr="00C02357">
        <w:rPr>
          <w:lang w:val="ru-RU"/>
        </w:rPr>
        <w:t xml:space="preserve">! + </w:t>
      </w:r>
      <w:r w:rsidR="00C02357">
        <w:t>d</w:t>
      </w:r>
      <w:r w:rsidR="00C02357" w:rsidRPr="00C02357">
        <w:rPr>
          <w:vertAlign w:val="subscript"/>
          <w:lang w:val="ru-RU"/>
        </w:rPr>
        <w:t>1</w:t>
      </w:r>
      <w:r w:rsidR="00C02357">
        <w:rPr>
          <w:lang w:val="ru-RU"/>
        </w:rPr>
        <w:t xml:space="preserve"> × 1</w:t>
      </w:r>
      <w:r w:rsidR="00C02357" w:rsidRPr="00C02357">
        <w:rPr>
          <w:lang w:val="ru-RU"/>
        </w:rPr>
        <w:t>! (</w:t>
      </w:r>
      <w:r w:rsidR="00C02357">
        <w:t>d</w:t>
      </w:r>
      <w:r w:rsidR="00C02357" w:rsidRPr="00FE1A3D">
        <w:rPr>
          <w:lang w:val="ru-RU"/>
        </w:rPr>
        <w:t xml:space="preserve"> – </w:t>
      </w:r>
      <w:r w:rsidR="00C02357">
        <w:rPr>
          <w:lang w:val="ru-RU"/>
        </w:rPr>
        <w:t>коэффициенты</w:t>
      </w:r>
      <w:r w:rsidR="00C02357" w:rsidRPr="00FE1A3D">
        <w:rPr>
          <w:lang w:val="ru-RU"/>
        </w:rPr>
        <w:t>)</w:t>
      </w:r>
    </w:p>
    <w:p w14:paraId="05FB1F53" w14:textId="03CA9038" w:rsidR="007C116E" w:rsidRPr="00B5741D" w:rsidRDefault="007C116E" w:rsidP="00B5741D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одиннадцатом примере необходимо перевести из системы счисления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Цекендорфа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 десятичную. Реализовать это можно как во втором примере, только количество разрядов будут указаны, как числа Фибоначчи</w:t>
      </w:r>
      <w:r w:rsidRPr="00B574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55CB052" w14:textId="5E59B217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Вывод:</w:t>
      </w:r>
    </w:p>
    <w:p w14:paraId="3534EABB" w14:textId="3957A6F6" w:rsidR="00E97C67" w:rsidRPr="00085F99" w:rsidRDefault="00B5741D" w:rsidP="00ED7DE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В заключении работы я подкрепила свой опыт в переводе чисел из разных систем счисления, так же узнала о новых системах счисления таких, как факториальная, Бергмана и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Цекендорфа</w:t>
      </w:r>
      <w:proofErr w:type="spellEnd"/>
      <w:r w:rsidR="00085F99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. </w:t>
      </w:r>
    </w:p>
    <w:p w14:paraId="74D8F837" w14:textId="472DD24D" w:rsidR="00E97C67" w:rsidRPr="00792A2B" w:rsidRDefault="00E97C6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92A2B">
        <w:rPr>
          <w:rFonts w:ascii="Times New Roman" w:hAnsi="Times New Roman" w:cs="Times New Roman"/>
          <w:b/>
          <w:bCs/>
          <w:sz w:val="24"/>
          <w:szCs w:val="24"/>
          <w:lang w:val="ru-RU"/>
        </w:rPr>
        <w:t>Список литературы:</w:t>
      </w:r>
    </w:p>
    <w:p w14:paraId="0828314B" w14:textId="02571B4B" w:rsidR="00ED7DE2" w:rsidRPr="00792A2B" w:rsidRDefault="00085F99" w:rsidP="00085F99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92A2B">
        <w:rPr>
          <w:rFonts w:ascii="Times New Roman" w:hAnsi="Times New Roman" w:cs="Times New Roman"/>
          <w:lang w:val="ru-RU"/>
        </w:rPr>
        <w:t>Балакшин</w:t>
      </w:r>
      <w:proofErr w:type="spellEnd"/>
      <w:r w:rsidRPr="00792A2B">
        <w:rPr>
          <w:rFonts w:ascii="Times New Roman" w:hAnsi="Times New Roman" w:cs="Times New Roman"/>
          <w:lang w:val="ru-RU"/>
        </w:rPr>
        <w:t xml:space="preserve"> П.В., Соснин В.В., Машина Е.А. Информатика. – СПб: Университет ИТМО, 2020. – 122 с.</w:t>
      </w:r>
    </w:p>
    <w:p w14:paraId="62BEBE39" w14:textId="55A16F84" w:rsidR="00085F99" w:rsidRPr="00FE1A3D" w:rsidRDefault="00085F99" w:rsidP="00085F99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792A2B">
        <w:rPr>
          <w:rFonts w:ascii="Times New Roman" w:hAnsi="Times New Roman" w:cs="Times New Roman"/>
          <w:lang w:val="ru-RU"/>
        </w:rPr>
        <w:t xml:space="preserve">Орлов С. А., </w:t>
      </w:r>
      <w:proofErr w:type="spellStart"/>
      <w:r w:rsidRPr="00792A2B">
        <w:rPr>
          <w:rFonts w:ascii="Times New Roman" w:hAnsi="Times New Roman" w:cs="Times New Roman"/>
          <w:lang w:val="ru-RU"/>
        </w:rPr>
        <w:t>Цилькер</w:t>
      </w:r>
      <w:proofErr w:type="spellEnd"/>
      <w:r w:rsidRPr="00792A2B">
        <w:rPr>
          <w:rFonts w:ascii="Times New Roman" w:hAnsi="Times New Roman" w:cs="Times New Roman"/>
          <w:lang w:val="ru-RU"/>
        </w:rPr>
        <w:t xml:space="preserve"> Б. Я. Организация ЭВМ и систем: Учебник для вузов. </w:t>
      </w:r>
      <w:r w:rsidRPr="00792A2B">
        <w:rPr>
          <w:rFonts w:ascii="Times New Roman" w:hAnsi="Times New Roman" w:cs="Times New Roman"/>
        </w:rPr>
        <w:t xml:space="preserve">2-е </w:t>
      </w:r>
      <w:proofErr w:type="spellStart"/>
      <w:r w:rsidRPr="00792A2B">
        <w:rPr>
          <w:rFonts w:ascii="Times New Roman" w:hAnsi="Times New Roman" w:cs="Times New Roman"/>
        </w:rPr>
        <w:t>изд</w:t>
      </w:r>
      <w:proofErr w:type="spellEnd"/>
      <w:r w:rsidRPr="00792A2B">
        <w:rPr>
          <w:rFonts w:ascii="Times New Roman" w:hAnsi="Times New Roman" w:cs="Times New Roman"/>
        </w:rPr>
        <w:t xml:space="preserve">. – </w:t>
      </w:r>
      <w:proofErr w:type="spellStart"/>
      <w:r w:rsidRPr="00792A2B">
        <w:rPr>
          <w:rFonts w:ascii="Times New Roman" w:hAnsi="Times New Roman" w:cs="Times New Roman"/>
        </w:rPr>
        <w:t>СПб</w:t>
      </w:r>
      <w:proofErr w:type="spellEnd"/>
      <w:r w:rsidRPr="00792A2B">
        <w:rPr>
          <w:rFonts w:ascii="Times New Roman" w:hAnsi="Times New Roman" w:cs="Times New Roman"/>
        </w:rPr>
        <w:t xml:space="preserve">.: </w:t>
      </w:r>
      <w:proofErr w:type="spellStart"/>
      <w:r w:rsidRPr="00792A2B">
        <w:rPr>
          <w:rFonts w:ascii="Times New Roman" w:hAnsi="Times New Roman" w:cs="Times New Roman"/>
        </w:rPr>
        <w:t>Питер</w:t>
      </w:r>
      <w:proofErr w:type="spellEnd"/>
      <w:r w:rsidRPr="00792A2B">
        <w:rPr>
          <w:rFonts w:ascii="Times New Roman" w:hAnsi="Times New Roman" w:cs="Times New Roman"/>
        </w:rPr>
        <w:t xml:space="preserve">, 2011. – 688 с.: </w:t>
      </w:r>
      <w:proofErr w:type="spellStart"/>
      <w:r w:rsidRPr="00792A2B">
        <w:rPr>
          <w:rFonts w:ascii="Times New Roman" w:hAnsi="Times New Roman" w:cs="Times New Roman"/>
        </w:rPr>
        <w:t>ил</w:t>
      </w:r>
      <w:proofErr w:type="spellEnd"/>
      <w:r w:rsidRPr="00792A2B">
        <w:rPr>
          <w:rFonts w:ascii="Times New Roman" w:hAnsi="Times New Roman" w:cs="Times New Roman"/>
        </w:rPr>
        <w:t>.</w:t>
      </w:r>
    </w:p>
    <w:p w14:paraId="3F363E76" w14:textId="77777777" w:rsidR="00FC3F1C" w:rsidRDefault="00FE1A3D" w:rsidP="00FE1A3D">
      <w:pPr>
        <w:ind w:left="360"/>
        <w:rPr>
          <w:b/>
          <w:lang w:val="ru-RU"/>
        </w:rPr>
      </w:pPr>
      <w:r w:rsidRPr="00FE1A3D">
        <w:rPr>
          <w:b/>
          <w:lang w:val="ru-RU"/>
        </w:rPr>
        <w:t xml:space="preserve">1) Чем классический код Хэмминга отличается от неклассического кода Хэмминга? </w:t>
      </w:r>
    </w:p>
    <w:p w14:paraId="2715F784" w14:textId="63689C04" w:rsidR="00FE1A3D" w:rsidRPr="00FE1A3D" w:rsidRDefault="00FE1A3D" w:rsidP="00FE1A3D">
      <w:pPr>
        <w:ind w:left="360"/>
        <w:rPr>
          <w:b/>
          <w:lang w:val="ru-RU"/>
        </w:rPr>
      </w:pPr>
      <w:r w:rsidRPr="00FE1A3D">
        <w:rPr>
          <w:b/>
          <w:lang w:val="ru-RU"/>
        </w:rPr>
        <w:t xml:space="preserve">2) Необходимо передать 20 информационных бит. Каким классических кодом Хэмминга необходимо воспользоваться? Чем будут заполнены оставшиеся информационные биты? </w:t>
      </w:r>
    </w:p>
    <w:p w14:paraId="7C0A65FF" w14:textId="1F071C1F" w:rsidR="00FE1A3D" w:rsidRDefault="00FC3F1C" w:rsidP="00FE1A3D">
      <w:pPr>
        <w:ind w:left="360"/>
        <w:rPr>
          <w:b/>
          <w:lang w:val="ru-RU"/>
        </w:rPr>
      </w:pPr>
      <w:r>
        <w:rPr>
          <w:b/>
          <w:lang w:val="ru-RU"/>
        </w:rPr>
        <w:t xml:space="preserve">3) </w:t>
      </w:r>
      <w:proofErr w:type="gramStart"/>
      <w:r w:rsidR="00FE1A3D" w:rsidRPr="00FE1A3D">
        <w:rPr>
          <w:b/>
          <w:lang w:val="ru-RU"/>
        </w:rPr>
        <w:t>В</w:t>
      </w:r>
      <w:proofErr w:type="gramEnd"/>
      <w:r w:rsidR="00FE1A3D" w:rsidRPr="00FE1A3D">
        <w:rPr>
          <w:b/>
          <w:lang w:val="ru-RU"/>
        </w:rPr>
        <w:t xml:space="preserve"> результате выполнения некоторого алгоритма коэффициент сжатия получился разным 0,05. Что это означает? </w:t>
      </w:r>
    </w:p>
    <w:p w14:paraId="0F978A79" w14:textId="7719DB3E" w:rsidR="00FE1A3D" w:rsidRPr="00FE1A3D" w:rsidRDefault="00FE1A3D" w:rsidP="00FE1A3D">
      <w:pPr>
        <w:ind w:left="360"/>
        <w:rPr>
          <w:b/>
          <w:lang w:val="ru-RU"/>
        </w:rPr>
      </w:pPr>
      <w:r w:rsidRPr="00FE1A3D">
        <w:rPr>
          <w:lang w:val="ru-RU"/>
        </w:rPr>
        <w:t>Значение 0,6 означает, что данные занимают 60% от первоначального объема. Значения больше 1 означают, что выходной поток больше входного (отрицательное сжатие, или расширение).</w:t>
      </w:r>
    </w:p>
    <w:p w14:paraId="00F666C2" w14:textId="2DF6800F" w:rsidR="00FE1A3D" w:rsidRPr="00FE1A3D" w:rsidRDefault="00FE1A3D" w:rsidP="00FE1A3D">
      <w:pPr>
        <w:ind w:left="360"/>
        <w:rPr>
          <w:b/>
          <w:lang w:val="ru-RU"/>
        </w:rPr>
      </w:pPr>
      <w:r w:rsidRPr="00FE1A3D">
        <w:rPr>
          <w:b/>
          <w:lang w:val="ru-RU"/>
        </w:rPr>
        <w:t xml:space="preserve">4) Чем контрольная сумма отличается от бита чётности? </w:t>
      </w:r>
    </w:p>
    <w:p w14:paraId="564399F5" w14:textId="77777777" w:rsidR="00FE1A3D" w:rsidRDefault="00FE1A3D" w:rsidP="00FE1A3D">
      <w:pPr>
        <w:ind w:left="360"/>
        <w:rPr>
          <w:lang w:val="ru-RU"/>
        </w:rPr>
      </w:pPr>
      <w:r w:rsidRPr="00FE1A3D">
        <w:rPr>
          <w:lang w:val="ru-RU"/>
        </w:rPr>
        <w:t>Контрольная сумма (</w:t>
      </w:r>
      <w:r>
        <w:t>check</w:t>
      </w:r>
      <w:r w:rsidRPr="00FE1A3D">
        <w:rPr>
          <w:lang w:val="ru-RU"/>
        </w:rPr>
        <w:t xml:space="preserve"> </w:t>
      </w:r>
      <w:r>
        <w:t>sum</w:t>
      </w:r>
      <w:r w:rsidRPr="00FE1A3D">
        <w:rPr>
          <w:lang w:val="ru-RU"/>
        </w:rPr>
        <w:t xml:space="preserve">) – некоторое число, рассчитанное путем применения определенного алгоритма к набору данных и используемое для проверки целостности этого набора данных при их передаче или хранении. </w:t>
      </w:r>
    </w:p>
    <w:p w14:paraId="649B9444" w14:textId="5DA67782" w:rsidR="00FE1A3D" w:rsidRDefault="00FE1A3D" w:rsidP="00FE1A3D">
      <w:pPr>
        <w:ind w:left="360"/>
        <w:rPr>
          <w:lang w:val="ru-RU"/>
        </w:rPr>
      </w:pPr>
      <w:r w:rsidRPr="00FE1A3D">
        <w:rPr>
          <w:lang w:val="ru-RU"/>
        </w:rPr>
        <w:t>Бит четности – частный случай контрольной суммы, представляющий из себя 1 контрольный бит, используемый для проверки четности количества единичных битов в двоичном числе.</w:t>
      </w:r>
    </w:p>
    <w:p w14:paraId="70EA2E9D" w14:textId="7A761CC6" w:rsidR="00FE1A3D" w:rsidRDefault="00FE1A3D" w:rsidP="00FE1A3D">
      <w:pPr>
        <w:ind w:left="360"/>
        <w:rPr>
          <w:b/>
          <w:lang w:val="ru-RU"/>
        </w:rPr>
      </w:pPr>
      <w:r w:rsidRPr="00FE1A3D">
        <w:rPr>
          <w:b/>
          <w:lang w:val="ru-RU"/>
        </w:rPr>
        <w:t>5) Для чего нужны различные способы обработки блоков данных, полученных с ошибкой в результате передачи?</w:t>
      </w:r>
    </w:p>
    <w:p w14:paraId="203AD0CB" w14:textId="77777777" w:rsidR="00FE1A3D" w:rsidRPr="00581798" w:rsidRDefault="00FE1A3D" w:rsidP="00FE1A3D">
      <w:pPr>
        <w:ind w:left="360"/>
      </w:pPr>
    </w:p>
    <w:p w14:paraId="3F74633D" w14:textId="0B68AEC7" w:rsidR="00FE1A3D" w:rsidRDefault="00FE1A3D" w:rsidP="00FE1A3D">
      <w:pPr>
        <w:ind w:left="360"/>
        <w:rPr>
          <w:b/>
          <w:lang w:val="ru-RU"/>
        </w:rPr>
      </w:pPr>
      <w:r w:rsidRPr="00FE1A3D">
        <w:rPr>
          <w:b/>
          <w:lang w:val="ru-RU"/>
        </w:rPr>
        <w:t xml:space="preserve">6) Что такое запрещённые комбинации? </w:t>
      </w:r>
    </w:p>
    <w:p w14:paraId="4A05B028" w14:textId="113E6213" w:rsidR="00FE1A3D" w:rsidRPr="00FE1A3D" w:rsidRDefault="00FE1A3D" w:rsidP="00FE1A3D">
      <w:pPr>
        <w:ind w:left="360"/>
        <w:rPr>
          <w:b/>
          <w:lang w:val="ru-RU"/>
        </w:rPr>
      </w:pPr>
      <w:bookmarkStart w:id="0" w:name="_GoBack"/>
      <w:bookmarkEnd w:id="0"/>
      <w:r w:rsidRPr="00FE1A3D">
        <w:rPr>
          <w:lang w:val="ru-RU"/>
        </w:rPr>
        <w:t>Почти во всех блочных кодах символы можно разделить на информа</w:t>
      </w:r>
      <w:r w:rsidR="00581798">
        <w:rPr>
          <w:lang w:val="ru-RU"/>
        </w:rPr>
        <w:t xml:space="preserve">ционные и проверочные. Таким </w:t>
      </w:r>
      <w:r w:rsidRPr="00FE1A3D">
        <w:rPr>
          <w:lang w:val="ru-RU"/>
        </w:rPr>
        <w:t>образом, все комбинации кодов разделяются на разрешенные (для которых соотношение информационных и проверочных символов возможно) и запрещенные.</w:t>
      </w:r>
    </w:p>
    <w:p w14:paraId="2D400906" w14:textId="05F197B7" w:rsidR="00FE1A3D" w:rsidRDefault="00FE1A3D" w:rsidP="00FE1A3D">
      <w:pPr>
        <w:ind w:left="360"/>
        <w:rPr>
          <w:b/>
          <w:lang w:val="ru-RU"/>
        </w:rPr>
      </w:pPr>
      <w:r w:rsidRPr="00FE1A3D">
        <w:rPr>
          <w:b/>
          <w:lang w:val="ru-RU"/>
        </w:rPr>
        <w:lastRenderedPageBreak/>
        <w:t>7) Чем отличается коэффициент сжатия от коэффициента избыточности?</w:t>
      </w:r>
    </w:p>
    <w:p w14:paraId="2055F437" w14:textId="2E36314B" w:rsidR="00FE1A3D" w:rsidRDefault="00FE1A3D" w:rsidP="00FE1A3D">
      <w:pPr>
        <w:ind w:left="360"/>
        <w:rPr>
          <w:lang w:val="ru-RU"/>
        </w:rPr>
      </w:pPr>
      <w:r w:rsidRPr="00FE1A3D">
        <w:rPr>
          <w:lang w:val="ru-RU"/>
        </w:rPr>
        <w:t xml:space="preserve">Коэффициент </w:t>
      </w:r>
      <w:r>
        <w:rPr>
          <w:lang w:val="ru-RU"/>
        </w:rPr>
        <w:t>сжатия = Размер входного потока</w:t>
      </w:r>
      <w:r w:rsidRPr="00FE1A3D">
        <w:rPr>
          <w:lang w:val="ru-RU"/>
        </w:rPr>
        <w:t>/Размер выходного потока</w:t>
      </w:r>
    </w:p>
    <w:p w14:paraId="700DCAC2" w14:textId="4AC45D34" w:rsidR="00FE1A3D" w:rsidRPr="00FE1A3D" w:rsidRDefault="00FE1A3D" w:rsidP="00FE1A3D">
      <w:pPr>
        <w:ind w:left="360"/>
        <w:rPr>
          <w:b/>
          <w:lang w:val="ru-RU"/>
        </w:rPr>
      </w:pPr>
      <w:r w:rsidRPr="00FE1A3D">
        <w:rPr>
          <w:lang w:val="ru-RU"/>
        </w:rPr>
        <w:t>Значения больше 1 обозначают сжатие, а значения меньше 1 – расширение.</w:t>
      </w:r>
    </w:p>
    <w:p w14:paraId="468A2E2E" w14:textId="28BA522C" w:rsidR="00FE1A3D" w:rsidRDefault="00FE1A3D" w:rsidP="00FE1A3D">
      <w:pPr>
        <w:ind w:left="360"/>
        <w:rPr>
          <w:lang w:val="ru-RU"/>
        </w:rPr>
      </w:pPr>
      <w:r w:rsidRPr="00FE1A3D">
        <w:rPr>
          <w:lang w:val="ru-RU"/>
        </w:rPr>
        <w:t xml:space="preserve">Коэффициент избыточности: КИ = </w:t>
      </w:r>
      <w:r>
        <w:t>r/n</w:t>
      </w:r>
      <w:r>
        <w:rPr>
          <w:lang w:val="ru-RU"/>
        </w:rPr>
        <w:t xml:space="preserve"> </w:t>
      </w:r>
    </w:p>
    <w:p w14:paraId="0EEF1B28" w14:textId="77777777" w:rsidR="00FE1A3D" w:rsidRPr="00FE1A3D" w:rsidRDefault="00FE1A3D" w:rsidP="00FE1A3D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</w:p>
    <w:sectPr w:rsidR="00FE1A3D" w:rsidRPr="00FE1A3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C621BF"/>
    <w:multiLevelType w:val="hybridMultilevel"/>
    <w:tmpl w:val="EEFA8B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2347D2"/>
    <w:multiLevelType w:val="hybridMultilevel"/>
    <w:tmpl w:val="2A345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35A65"/>
    <w:multiLevelType w:val="hybridMultilevel"/>
    <w:tmpl w:val="4D2C2A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DE2"/>
    <w:rsid w:val="00024786"/>
    <w:rsid w:val="00074264"/>
    <w:rsid w:val="00085F99"/>
    <w:rsid w:val="00314B5B"/>
    <w:rsid w:val="00350DCF"/>
    <w:rsid w:val="00547B60"/>
    <w:rsid w:val="00581798"/>
    <w:rsid w:val="005D6A90"/>
    <w:rsid w:val="005E266B"/>
    <w:rsid w:val="00792A2B"/>
    <w:rsid w:val="007C116E"/>
    <w:rsid w:val="00B5741D"/>
    <w:rsid w:val="00C02357"/>
    <w:rsid w:val="00C65A15"/>
    <w:rsid w:val="00C8471D"/>
    <w:rsid w:val="00DE1D69"/>
    <w:rsid w:val="00E63023"/>
    <w:rsid w:val="00E97C67"/>
    <w:rsid w:val="00ED7DE2"/>
    <w:rsid w:val="00F720B5"/>
    <w:rsid w:val="00FC3F1C"/>
    <w:rsid w:val="00FE1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7DF7B"/>
  <w15:chartTrackingRefBased/>
  <w15:docId w15:val="{90913354-9F91-45BB-93C6-FCF78B339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D7DE2"/>
    <w:rPr>
      <w:color w:val="808080"/>
    </w:rPr>
  </w:style>
  <w:style w:type="paragraph" w:styleId="a4">
    <w:name w:val="List Paragraph"/>
    <w:basedOn w:val="a"/>
    <w:uiPriority w:val="34"/>
    <w:qFormat/>
    <w:rsid w:val="00350D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87B055DF6FD4DF8B5F4586AB0DD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C103E-41E4-43E3-A991-A76E61636BBA}"/>
      </w:docPartPr>
      <w:docPartBody>
        <w:p w:rsidR="00872971" w:rsidRDefault="00590867" w:rsidP="00590867">
          <w:pPr>
            <w:pStyle w:val="087B055DF6FD4DF8B5F4586AB0DD84F5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w:rsidR="00872971" w:rsidRDefault="00590867" w:rsidP="00590867">
          <w:pPr>
            <w:pStyle w:val="C218E8F3DFF84638B8CDEEAC8FBC329E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F6F3A783A60242B89274085B9918FC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00F317F-E920-4CF7-834C-4C605E55E078}"/>
      </w:docPartPr>
      <w:docPartBody>
        <w:p w:rsidR="00C35EA2" w:rsidRDefault="00B56D69" w:rsidP="00B56D69">
          <w:pPr>
            <w:pStyle w:val="F6F3A783A60242B89274085B9918FCFB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218"/>
    <w:rsid w:val="001C47D4"/>
    <w:rsid w:val="00381845"/>
    <w:rsid w:val="00590867"/>
    <w:rsid w:val="00872971"/>
    <w:rsid w:val="00880A16"/>
    <w:rsid w:val="009705DD"/>
    <w:rsid w:val="00B56D69"/>
    <w:rsid w:val="00B97FFB"/>
    <w:rsid w:val="00C35EA2"/>
    <w:rsid w:val="00D26218"/>
    <w:rsid w:val="00D3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56D69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  <w:style w:type="paragraph" w:customStyle="1" w:styleId="F6F3A783A60242B89274085B9918FCFB">
    <w:name w:val="F6F3A783A60242B89274085B9918FCFB"/>
    <w:rsid w:val="00B56D69"/>
    <w:rPr>
      <w:lang w:val="ru-RU" w:eastAsia="ru-R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668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irina</cp:lastModifiedBy>
  <cp:revision>4</cp:revision>
  <dcterms:created xsi:type="dcterms:W3CDTF">2022-09-14T17:18:00Z</dcterms:created>
  <dcterms:modified xsi:type="dcterms:W3CDTF">2022-09-29T14:27:00Z</dcterms:modified>
</cp:coreProperties>
</file>