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08B" w:rsidRDefault="00E8208B" w:rsidP="00E8208B">
      <w:pPr>
        <w:pStyle w:val="2"/>
        <w:rPr>
          <w:noProof/>
          <w:sz w:val="20"/>
          <w:szCs w:val="20"/>
          <w:lang w:eastAsia="ru-RU"/>
        </w:rPr>
      </w:pPr>
      <w:r w:rsidRPr="003A08AB">
        <w:rPr>
          <w:rFonts w:ascii="Cambria" w:eastAsia="Times New Roman" w:hAnsi="Cambria" w:cs="Times New Roman"/>
          <w:color w:val="4F81BD"/>
        </w:rPr>
        <w:t xml:space="preserve">Разработка методов и средств на базе онтологического представления экспертных знаний для </w:t>
      </w:r>
      <w:r>
        <w:rPr>
          <w:rFonts w:ascii="Cambria" w:eastAsia="Times New Roman" w:hAnsi="Cambria" w:cs="Times New Roman"/>
          <w:color w:val="4F81BD"/>
        </w:rPr>
        <w:t xml:space="preserve">поддержки процесса решения </w:t>
      </w:r>
      <w:r w:rsidRPr="003A08AB">
        <w:rPr>
          <w:rFonts w:ascii="Cambria" w:eastAsia="Times New Roman" w:hAnsi="Cambria" w:cs="Times New Roman"/>
          <w:color w:val="4F81BD"/>
        </w:rPr>
        <w:t>задач компьютерного моделирования</w:t>
      </w:r>
    </w:p>
    <w:p w:rsidR="00E8208B" w:rsidRDefault="00E8208B" w:rsidP="00E8208B">
      <w:pPr>
        <w:ind w:firstLine="720"/>
        <w:jc w:val="both"/>
        <w:rPr>
          <w:noProof/>
          <w:sz w:val="20"/>
          <w:szCs w:val="20"/>
          <w:lang w:eastAsia="ru-RU"/>
        </w:rPr>
      </w:pPr>
    </w:p>
    <w:p w:rsidR="00E8208B" w:rsidRPr="00E8208B" w:rsidRDefault="00E8208B" w:rsidP="00E8208B">
      <w:pPr>
        <w:ind w:firstLine="720"/>
        <w:jc w:val="both"/>
        <w:rPr>
          <w:noProof/>
          <w:sz w:val="20"/>
          <w:szCs w:val="20"/>
          <w:lang w:eastAsia="ru-RU"/>
        </w:rPr>
      </w:pPr>
      <w:r w:rsidRPr="00E8208B">
        <w:rPr>
          <w:noProof/>
          <w:sz w:val="20"/>
          <w:szCs w:val="20"/>
          <w:lang w:eastAsia="ru-RU"/>
        </w:rPr>
        <w:t xml:space="preserve">Главная идея </w:t>
      </w:r>
      <w:r>
        <w:rPr>
          <w:noProof/>
          <w:sz w:val="20"/>
          <w:szCs w:val="20"/>
          <w:lang w:eastAsia="ru-RU"/>
        </w:rPr>
        <w:t xml:space="preserve">работы </w:t>
      </w:r>
      <w:r w:rsidRPr="00E8208B">
        <w:rPr>
          <w:noProof/>
          <w:sz w:val="20"/>
          <w:szCs w:val="20"/>
          <w:lang w:eastAsia="ru-RU"/>
        </w:rPr>
        <w:t xml:space="preserve">– организовать все знания в виде онтологий, а именно в виде owl+xml описаний. Далее по этим онтологиям  можно делать различные запросы на специальном языке SPARQL (который немного напоминает SQL для баз данных). Сейчас существует несколько программных решений, которые позволяют парсить такие описания онтологий, а также исполнять запросы на SPARQL. Одним из таких решений является программа с открытым кодом pellet, написанная на Java. Сейчас pellet позволяет работать только через командную строку, таким образом на каждый запрос к онтологии производится репарсинг всей онтологии из owl файла, что занимает примерно 30 секунд. </w:t>
      </w:r>
    </w:p>
    <w:p w:rsidR="00E8208B" w:rsidRPr="00E8208B" w:rsidRDefault="00E8208B" w:rsidP="00E8208B">
      <w:pPr>
        <w:ind w:firstLine="720"/>
        <w:jc w:val="both"/>
        <w:rPr>
          <w:noProof/>
          <w:sz w:val="20"/>
          <w:szCs w:val="20"/>
          <w:lang w:eastAsia="ru-RU"/>
        </w:rPr>
      </w:pPr>
      <w:r w:rsidRPr="00E8208B">
        <w:rPr>
          <w:noProof/>
          <w:sz w:val="20"/>
          <w:szCs w:val="20"/>
          <w:lang w:eastAsia="ru-RU"/>
        </w:rPr>
        <w:t xml:space="preserve">Основными идеями в работе является взять за основу уже готовый парсер из pellet, в качестве frontend-а использовать web-сервис со стандартными транспортными протоколами SOAP+WSDL. Таким образом доступ к знаниям можно осуществлять из других языков (основная часть системы написана на C#). </w:t>
      </w:r>
    </w:p>
    <w:p w:rsidR="00E8208B" w:rsidRPr="00E8208B" w:rsidRDefault="00E8208B" w:rsidP="00E8208B">
      <w:pPr>
        <w:ind w:firstLine="720"/>
        <w:jc w:val="both"/>
        <w:rPr>
          <w:noProof/>
          <w:sz w:val="20"/>
          <w:szCs w:val="20"/>
          <w:lang w:eastAsia="ru-RU"/>
        </w:rPr>
      </w:pPr>
      <w:r w:rsidRPr="00E8208B">
        <w:rPr>
          <w:noProof/>
          <w:sz w:val="20"/>
          <w:szCs w:val="20"/>
          <w:lang w:eastAsia="ru-RU"/>
        </w:rPr>
        <w:t xml:space="preserve">Кроме этого, основной </w:t>
      </w:r>
      <w:r>
        <w:rPr>
          <w:noProof/>
          <w:sz w:val="20"/>
          <w:szCs w:val="20"/>
          <w:lang w:eastAsia="ru-RU"/>
        </w:rPr>
        <w:t>особенностью</w:t>
      </w:r>
      <w:r w:rsidRPr="00E8208B">
        <w:rPr>
          <w:noProof/>
          <w:sz w:val="20"/>
          <w:szCs w:val="20"/>
          <w:lang w:eastAsia="ru-RU"/>
        </w:rPr>
        <w:t xml:space="preserve"> </w:t>
      </w:r>
      <w:r>
        <w:rPr>
          <w:noProof/>
          <w:sz w:val="20"/>
          <w:szCs w:val="20"/>
          <w:lang w:eastAsia="ru-RU"/>
        </w:rPr>
        <w:t xml:space="preserve">будет </w:t>
      </w:r>
      <w:r w:rsidRPr="00E8208B">
        <w:rPr>
          <w:noProof/>
          <w:sz w:val="20"/>
          <w:szCs w:val="20"/>
          <w:lang w:eastAsia="ru-RU"/>
        </w:rPr>
        <w:t>является организ</w:t>
      </w:r>
      <w:r>
        <w:rPr>
          <w:noProof/>
          <w:sz w:val="20"/>
          <w:szCs w:val="20"/>
          <w:lang w:eastAsia="ru-RU"/>
        </w:rPr>
        <w:t>ация</w:t>
      </w:r>
      <w:r w:rsidRPr="00E8208B">
        <w:rPr>
          <w:noProof/>
          <w:sz w:val="20"/>
          <w:szCs w:val="20"/>
          <w:lang w:eastAsia="ru-RU"/>
        </w:rPr>
        <w:t xml:space="preserve"> сессионн</w:t>
      </w:r>
      <w:r>
        <w:rPr>
          <w:noProof/>
          <w:sz w:val="20"/>
          <w:szCs w:val="20"/>
          <w:lang w:eastAsia="ru-RU"/>
        </w:rPr>
        <w:t>ой</w:t>
      </w:r>
      <w:r w:rsidRPr="00E8208B">
        <w:rPr>
          <w:noProof/>
          <w:sz w:val="20"/>
          <w:szCs w:val="20"/>
          <w:lang w:eastAsia="ru-RU"/>
        </w:rPr>
        <w:t xml:space="preserve"> работ</w:t>
      </w:r>
      <w:r>
        <w:rPr>
          <w:noProof/>
          <w:sz w:val="20"/>
          <w:szCs w:val="20"/>
          <w:lang w:eastAsia="ru-RU"/>
        </w:rPr>
        <w:t>ы</w:t>
      </w:r>
      <w:r w:rsidRPr="00E8208B">
        <w:rPr>
          <w:noProof/>
          <w:sz w:val="20"/>
          <w:szCs w:val="20"/>
          <w:lang w:eastAsia="ru-RU"/>
        </w:rPr>
        <w:t xml:space="preserve"> с этим сервисом, и самое главное</w:t>
      </w:r>
      <w:r>
        <w:rPr>
          <w:noProof/>
          <w:sz w:val="20"/>
          <w:szCs w:val="20"/>
          <w:lang w:eastAsia="ru-RU"/>
        </w:rPr>
        <w:t>,</w:t>
      </w:r>
      <w:r w:rsidRPr="00E8208B">
        <w:rPr>
          <w:noProof/>
          <w:sz w:val="20"/>
          <w:szCs w:val="20"/>
          <w:lang w:eastAsia="ru-RU"/>
        </w:rPr>
        <w:t xml:space="preserve"> возможность дополнять базовую онтологию пользовательскими знаниями. Идея такая: пользователь системы, который зашел в систему с целью расчета каких-то квантово-химических и физических характеристик своей атомно-молекулярной структуры, с помощью вопросов системы взаимодействия с пользователем генерирует свое представление (иногда очень смутное) о том, что ему нужно рассчитать в виде онтологий. Далее он свое представление в виде owl передает в этот сервис, там берется уже загруженная базовая онтология, она дополняется пользовательским расширением. Далее, система делает SPARQL запросы к получившейся </w:t>
      </w:r>
      <w:r>
        <w:rPr>
          <w:noProof/>
          <w:sz w:val="20"/>
          <w:szCs w:val="20"/>
          <w:lang w:eastAsia="ru-RU"/>
        </w:rPr>
        <w:t xml:space="preserve">расширенной пользовательской </w:t>
      </w:r>
      <w:r w:rsidRPr="00E8208B">
        <w:rPr>
          <w:noProof/>
          <w:sz w:val="20"/>
          <w:szCs w:val="20"/>
          <w:lang w:eastAsia="ru-RU"/>
        </w:rPr>
        <w:t>онтологии</w:t>
      </w:r>
      <w:r>
        <w:rPr>
          <w:noProof/>
          <w:sz w:val="20"/>
          <w:szCs w:val="20"/>
          <w:lang w:eastAsia="ru-RU"/>
        </w:rPr>
        <w:t>,</w:t>
      </w:r>
      <w:r w:rsidRPr="00E8208B">
        <w:rPr>
          <w:noProof/>
          <w:sz w:val="20"/>
          <w:szCs w:val="20"/>
          <w:lang w:eastAsia="ru-RU"/>
        </w:rPr>
        <w:t xml:space="preserve"> с помощью которых понимает, что именно и как вычислять.</w:t>
      </w:r>
    </w:p>
    <w:p w:rsidR="00E8208B" w:rsidRPr="001A4CF5" w:rsidRDefault="00E8208B" w:rsidP="00E8208B">
      <w:pPr>
        <w:ind w:firstLine="720"/>
        <w:jc w:val="both"/>
        <w:rPr>
          <w:noProof/>
          <w:sz w:val="20"/>
          <w:szCs w:val="20"/>
          <w:lang w:eastAsia="ru-RU"/>
        </w:rPr>
      </w:pPr>
      <w:r>
        <w:rPr>
          <w:noProof/>
          <w:sz w:val="20"/>
          <w:szCs w:val="20"/>
          <w:lang w:eastAsia="ru-RU"/>
        </w:rPr>
        <w:t xml:space="preserve">Сейчас уже реализован </w:t>
      </w:r>
      <w:r>
        <w:rPr>
          <w:noProof/>
          <w:sz w:val="20"/>
          <w:szCs w:val="20"/>
          <w:lang w:val="en-US" w:eastAsia="ru-RU"/>
        </w:rPr>
        <w:t>web</w:t>
      </w:r>
      <w:r w:rsidRPr="00E8208B">
        <w:rPr>
          <w:noProof/>
          <w:sz w:val="20"/>
          <w:szCs w:val="20"/>
          <w:lang w:eastAsia="ru-RU"/>
        </w:rPr>
        <w:t>-</w:t>
      </w:r>
      <w:r>
        <w:rPr>
          <w:noProof/>
          <w:sz w:val="20"/>
          <w:szCs w:val="20"/>
          <w:lang w:eastAsia="ru-RU"/>
        </w:rPr>
        <w:t xml:space="preserve">сервис, который запущен под </w:t>
      </w:r>
      <w:r>
        <w:rPr>
          <w:noProof/>
          <w:sz w:val="20"/>
          <w:szCs w:val="20"/>
          <w:lang w:val="en-US" w:eastAsia="ru-RU"/>
        </w:rPr>
        <w:t>application</w:t>
      </w:r>
      <w:r w:rsidRPr="00E8208B">
        <w:rPr>
          <w:noProof/>
          <w:sz w:val="20"/>
          <w:szCs w:val="20"/>
          <w:lang w:eastAsia="ru-RU"/>
        </w:rPr>
        <w:t xml:space="preserve"> </w:t>
      </w:r>
      <w:r>
        <w:rPr>
          <w:noProof/>
          <w:sz w:val="20"/>
          <w:szCs w:val="20"/>
          <w:lang w:val="en-US" w:eastAsia="ru-RU"/>
        </w:rPr>
        <w:t>server</w:t>
      </w:r>
      <w:r>
        <w:rPr>
          <w:noProof/>
          <w:sz w:val="20"/>
          <w:szCs w:val="20"/>
          <w:lang w:eastAsia="ru-RU"/>
        </w:rPr>
        <w:t xml:space="preserve"> Glassfish 3.0.1. В </w:t>
      </w:r>
      <w:r>
        <w:rPr>
          <w:noProof/>
          <w:sz w:val="20"/>
          <w:szCs w:val="20"/>
          <w:lang w:val="en-US" w:eastAsia="ru-RU"/>
        </w:rPr>
        <w:t>web</w:t>
      </w:r>
      <w:r w:rsidRPr="001A4CF5">
        <w:rPr>
          <w:noProof/>
          <w:sz w:val="20"/>
          <w:szCs w:val="20"/>
          <w:lang w:eastAsia="ru-RU"/>
        </w:rPr>
        <w:t>-</w:t>
      </w:r>
      <w:r w:rsidR="001A4CF5">
        <w:rPr>
          <w:noProof/>
          <w:sz w:val="20"/>
          <w:szCs w:val="20"/>
          <w:lang w:eastAsia="ru-RU"/>
        </w:rPr>
        <w:t xml:space="preserve">сервисе реализованы методы для создания и закрытия сессий, исполнения запросов к онтологии, которая храниться в пользовательской сессии на сервере. Также реализован метод для дополнения базовой онтологии. Расширенная онтология сохраняется в сессии, таким образом ее можно дополнять несколькими вызовами метода </w:t>
      </w:r>
      <w:r w:rsidR="001A4CF5">
        <w:rPr>
          <w:noProof/>
          <w:sz w:val="20"/>
          <w:szCs w:val="20"/>
          <w:lang w:val="en-US" w:eastAsia="ru-RU"/>
        </w:rPr>
        <w:t>web</w:t>
      </w:r>
      <w:r w:rsidR="001A4CF5" w:rsidRPr="001A4CF5">
        <w:rPr>
          <w:noProof/>
          <w:sz w:val="20"/>
          <w:szCs w:val="20"/>
          <w:lang w:eastAsia="ru-RU"/>
        </w:rPr>
        <w:t>-</w:t>
      </w:r>
      <w:r w:rsidR="001A4CF5">
        <w:rPr>
          <w:noProof/>
          <w:sz w:val="20"/>
          <w:szCs w:val="20"/>
          <w:lang w:eastAsia="ru-RU"/>
        </w:rPr>
        <w:t>сервиса.</w:t>
      </w:r>
    </w:p>
    <w:p w:rsidR="00DD23F5" w:rsidRPr="00DD23F5" w:rsidRDefault="00DD23F5" w:rsidP="00E8208B">
      <w:pPr>
        <w:ind w:firstLine="720"/>
        <w:jc w:val="both"/>
        <w:rPr>
          <w:noProof/>
          <w:sz w:val="20"/>
          <w:szCs w:val="20"/>
          <w:lang w:eastAsia="ru-RU"/>
        </w:rPr>
      </w:pPr>
      <w:r w:rsidRPr="00DD23F5">
        <w:rPr>
          <w:noProof/>
          <w:sz w:val="20"/>
          <w:szCs w:val="20"/>
          <w:lang w:eastAsia="ru-RU"/>
        </w:rPr>
        <w:t xml:space="preserve">Диаграмма основных классов, используемых в </w:t>
      </w:r>
      <w:r w:rsidRPr="00DD23F5">
        <w:rPr>
          <w:noProof/>
          <w:sz w:val="20"/>
          <w:szCs w:val="20"/>
          <w:lang w:val="en-US" w:eastAsia="ru-RU"/>
        </w:rPr>
        <w:t>PelletService</w:t>
      </w:r>
      <w:r w:rsidRPr="00DD23F5">
        <w:rPr>
          <w:noProof/>
          <w:sz w:val="20"/>
          <w:szCs w:val="20"/>
          <w:lang w:eastAsia="ru-RU"/>
        </w:rPr>
        <w:t xml:space="preserve"> представлена на рис. 1.</w:t>
      </w:r>
    </w:p>
    <w:p w:rsidR="00DD23F5" w:rsidRPr="00DD23F5" w:rsidRDefault="00DD23F5" w:rsidP="00E8208B">
      <w:pPr>
        <w:ind w:firstLine="720"/>
        <w:jc w:val="both"/>
        <w:rPr>
          <w:noProof/>
          <w:sz w:val="20"/>
          <w:szCs w:val="20"/>
          <w:lang w:eastAsia="ru-RU"/>
        </w:rPr>
      </w:pPr>
      <w:r w:rsidRPr="00DD23F5">
        <w:rPr>
          <w:noProof/>
          <w:sz w:val="20"/>
          <w:szCs w:val="20"/>
          <w:lang w:eastAsia="ru-RU"/>
        </w:rPr>
        <w:t xml:space="preserve">Фронтендом в приложении является класс </w:t>
      </w:r>
      <w:r w:rsidRPr="00DD23F5">
        <w:rPr>
          <w:noProof/>
          <w:sz w:val="20"/>
          <w:szCs w:val="20"/>
          <w:lang w:val="en-US" w:eastAsia="ru-RU"/>
        </w:rPr>
        <w:t>PelletService</w:t>
      </w:r>
      <w:r w:rsidRPr="00DD23F5">
        <w:rPr>
          <w:noProof/>
          <w:sz w:val="20"/>
          <w:szCs w:val="20"/>
          <w:lang w:eastAsia="ru-RU"/>
        </w:rPr>
        <w:t xml:space="preserve">, в котором с использованием </w:t>
      </w:r>
      <w:r w:rsidRPr="00DD23F5">
        <w:rPr>
          <w:noProof/>
          <w:sz w:val="20"/>
          <w:szCs w:val="20"/>
          <w:lang w:val="en-US" w:eastAsia="ru-RU"/>
        </w:rPr>
        <w:t>Java</w:t>
      </w:r>
      <w:r w:rsidRPr="00DD23F5">
        <w:rPr>
          <w:noProof/>
          <w:sz w:val="20"/>
          <w:szCs w:val="20"/>
          <w:lang w:eastAsia="ru-RU"/>
        </w:rPr>
        <w:t xml:space="preserve"> аннотаций описаны интерфейс </w:t>
      </w:r>
      <w:r w:rsidRPr="00DD23F5">
        <w:rPr>
          <w:noProof/>
          <w:sz w:val="20"/>
          <w:szCs w:val="20"/>
          <w:lang w:val="en-US" w:eastAsia="ru-RU"/>
        </w:rPr>
        <w:t>web</w:t>
      </w:r>
      <w:r w:rsidRPr="00DD23F5">
        <w:rPr>
          <w:noProof/>
          <w:sz w:val="20"/>
          <w:szCs w:val="20"/>
          <w:lang w:eastAsia="ru-RU"/>
        </w:rPr>
        <w:t xml:space="preserve">-сервиса и </w:t>
      </w:r>
      <w:r w:rsidRPr="00DD23F5">
        <w:rPr>
          <w:noProof/>
          <w:sz w:val="20"/>
          <w:szCs w:val="20"/>
          <w:lang w:val="en-US" w:eastAsia="ru-RU"/>
        </w:rPr>
        <w:t>web</w:t>
      </w:r>
      <w:r w:rsidRPr="00DD23F5">
        <w:rPr>
          <w:noProof/>
          <w:sz w:val="20"/>
          <w:szCs w:val="20"/>
          <w:lang w:eastAsia="ru-RU"/>
        </w:rPr>
        <w:t>-методы:</w:t>
      </w:r>
    </w:p>
    <w:tbl>
      <w:tblPr>
        <w:tblStyle w:val="a5"/>
        <w:tblW w:w="0" w:type="auto"/>
        <w:tblLook w:val="04A0"/>
      </w:tblPr>
      <w:tblGrid>
        <w:gridCol w:w="9571"/>
      </w:tblGrid>
      <w:tr w:rsidR="00DD23F5" w:rsidRPr="00DD23F5" w:rsidTr="00DD23F5">
        <w:tc>
          <w:tcPr>
            <w:tcW w:w="9571" w:type="dxa"/>
          </w:tcPr>
          <w:p w:rsidR="00DD23F5" w:rsidRPr="00DD23F5" w:rsidRDefault="00DD23F5" w:rsidP="00DD23F5">
            <w:pPr>
              <w:rPr>
                <w:noProof/>
                <w:sz w:val="20"/>
                <w:szCs w:val="20"/>
                <w:lang w:val="en-US" w:eastAsia="ru-RU"/>
              </w:rPr>
            </w:pPr>
            <w:r w:rsidRPr="00DD23F5">
              <w:rPr>
                <w:noProof/>
                <w:sz w:val="20"/>
                <w:szCs w:val="20"/>
                <w:lang w:val="en-US" w:eastAsia="ru-RU"/>
              </w:rPr>
              <w:t>@WebService()</w:t>
            </w:r>
          </w:p>
          <w:p w:rsidR="00DD23F5" w:rsidRPr="00DD23F5" w:rsidRDefault="00DD23F5" w:rsidP="00DD23F5">
            <w:pPr>
              <w:rPr>
                <w:noProof/>
                <w:sz w:val="20"/>
                <w:szCs w:val="20"/>
                <w:lang w:val="en-US" w:eastAsia="ru-RU"/>
              </w:rPr>
            </w:pPr>
            <w:r w:rsidRPr="00DD23F5">
              <w:rPr>
                <w:noProof/>
                <w:sz w:val="20"/>
                <w:szCs w:val="20"/>
                <w:lang w:val="en-US" w:eastAsia="ru-RU"/>
              </w:rPr>
              <w:t>interface {</w:t>
            </w:r>
          </w:p>
          <w:p w:rsidR="00DD23F5" w:rsidRPr="00DD23F5" w:rsidRDefault="00DD23F5" w:rsidP="00DD23F5">
            <w:pPr>
              <w:rPr>
                <w:noProof/>
                <w:sz w:val="20"/>
                <w:szCs w:val="20"/>
                <w:lang w:val="en-US" w:eastAsia="ru-RU"/>
              </w:rPr>
            </w:pPr>
            <w:r w:rsidRPr="00DD23F5">
              <w:rPr>
                <w:noProof/>
                <w:sz w:val="20"/>
                <w:szCs w:val="20"/>
                <w:lang w:val="en-US" w:eastAsia="ru-RU"/>
              </w:rPr>
              <w:t xml:space="preserve">    String </w:t>
            </w:r>
            <w:r w:rsidRPr="00DD23F5">
              <w:rPr>
                <w:noProof/>
                <w:color w:val="1F497D" w:themeColor="text2"/>
                <w:sz w:val="20"/>
                <w:szCs w:val="20"/>
                <w:lang w:val="en-US" w:eastAsia="ru-RU"/>
              </w:rPr>
              <w:t>createSession</w:t>
            </w:r>
            <w:r w:rsidRPr="00DD23F5">
              <w:rPr>
                <w:noProof/>
                <w:sz w:val="20"/>
                <w:szCs w:val="20"/>
                <w:lang w:val="en-US" w:eastAsia="ru-RU"/>
              </w:rPr>
              <w:t>();</w:t>
            </w:r>
          </w:p>
          <w:p w:rsidR="00DD23F5" w:rsidRPr="00DD23F5" w:rsidRDefault="00DD23F5" w:rsidP="00DD23F5">
            <w:pPr>
              <w:rPr>
                <w:noProof/>
                <w:sz w:val="20"/>
                <w:szCs w:val="20"/>
                <w:lang w:val="en-US" w:eastAsia="ru-RU"/>
              </w:rPr>
            </w:pPr>
          </w:p>
          <w:p w:rsidR="00DD23F5" w:rsidRPr="00DD23F5" w:rsidRDefault="00DD23F5" w:rsidP="00DD23F5">
            <w:pPr>
              <w:rPr>
                <w:noProof/>
                <w:sz w:val="20"/>
                <w:szCs w:val="20"/>
                <w:lang w:val="en-US" w:eastAsia="ru-RU"/>
              </w:rPr>
            </w:pPr>
            <w:r w:rsidRPr="00DD23F5">
              <w:rPr>
                <w:noProof/>
                <w:sz w:val="20"/>
                <w:szCs w:val="20"/>
                <w:lang w:val="en-US" w:eastAsia="ru-RU"/>
              </w:rPr>
              <w:t xml:space="preserve">    String </w:t>
            </w:r>
            <w:r w:rsidRPr="00DD23F5">
              <w:rPr>
                <w:noProof/>
                <w:color w:val="1F497D" w:themeColor="text2"/>
                <w:sz w:val="20"/>
                <w:szCs w:val="20"/>
                <w:lang w:val="en-US" w:eastAsia="ru-RU"/>
              </w:rPr>
              <w:t>executeQuery</w:t>
            </w:r>
            <w:r w:rsidRPr="00DD23F5">
              <w:rPr>
                <w:noProof/>
                <w:sz w:val="20"/>
                <w:szCs w:val="20"/>
                <w:lang w:val="en-US" w:eastAsia="ru-RU"/>
              </w:rPr>
              <w:t>(String sessionId, String sparql);</w:t>
            </w:r>
          </w:p>
          <w:p w:rsidR="00DD23F5" w:rsidRPr="00DD23F5" w:rsidRDefault="00DD23F5" w:rsidP="00DD23F5">
            <w:pPr>
              <w:rPr>
                <w:noProof/>
                <w:sz w:val="20"/>
                <w:szCs w:val="20"/>
                <w:lang w:val="en-US" w:eastAsia="ru-RU"/>
              </w:rPr>
            </w:pPr>
          </w:p>
          <w:p w:rsidR="00DD23F5" w:rsidRPr="00DD23F5" w:rsidRDefault="00DD23F5" w:rsidP="00DD23F5">
            <w:pPr>
              <w:rPr>
                <w:noProof/>
                <w:sz w:val="20"/>
                <w:szCs w:val="20"/>
                <w:lang w:val="en-US" w:eastAsia="ru-RU"/>
              </w:rPr>
            </w:pPr>
            <w:r w:rsidRPr="00DD23F5">
              <w:rPr>
                <w:noProof/>
                <w:sz w:val="20"/>
                <w:szCs w:val="20"/>
                <w:lang w:val="en-US" w:eastAsia="ru-RU"/>
              </w:rPr>
              <w:t xml:space="preserve">    int </w:t>
            </w:r>
            <w:r w:rsidRPr="00DD23F5">
              <w:rPr>
                <w:noProof/>
                <w:color w:val="1F497D" w:themeColor="text2"/>
                <w:sz w:val="20"/>
                <w:szCs w:val="20"/>
                <w:lang w:val="en-US" w:eastAsia="ru-RU"/>
              </w:rPr>
              <w:t>addOWLModel</w:t>
            </w:r>
            <w:r w:rsidRPr="00DD23F5">
              <w:rPr>
                <w:noProof/>
                <w:sz w:val="20"/>
                <w:szCs w:val="20"/>
                <w:lang w:val="en-US" w:eastAsia="ru-RU"/>
              </w:rPr>
              <w:t>(String sessionId, String content);</w:t>
            </w:r>
          </w:p>
          <w:p w:rsidR="00DD23F5" w:rsidRPr="00DD23F5" w:rsidRDefault="00DD23F5" w:rsidP="00DD23F5">
            <w:pPr>
              <w:rPr>
                <w:noProof/>
                <w:sz w:val="20"/>
                <w:szCs w:val="20"/>
                <w:lang w:val="en-US" w:eastAsia="ru-RU"/>
              </w:rPr>
            </w:pPr>
          </w:p>
          <w:p w:rsidR="00DD23F5" w:rsidRPr="00DD23F5" w:rsidRDefault="00DD23F5" w:rsidP="00DD23F5">
            <w:pPr>
              <w:rPr>
                <w:noProof/>
                <w:sz w:val="20"/>
                <w:szCs w:val="20"/>
                <w:lang w:eastAsia="ru-RU"/>
              </w:rPr>
            </w:pPr>
            <w:r w:rsidRPr="00DD23F5">
              <w:rPr>
                <w:noProof/>
                <w:sz w:val="20"/>
                <w:szCs w:val="20"/>
                <w:lang w:val="en-US" w:eastAsia="ru-RU"/>
              </w:rPr>
              <w:t xml:space="preserve">    int </w:t>
            </w:r>
            <w:r w:rsidRPr="00DD23F5">
              <w:rPr>
                <w:noProof/>
                <w:color w:val="1F497D" w:themeColor="text2"/>
                <w:sz w:val="20"/>
                <w:szCs w:val="20"/>
                <w:lang w:val="en-US" w:eastAsia="ru-RU"/>
              </w:rPr>
              <w:t>closeSession</w:t>
            </w:r>
            <w:r w:rsidRPr="00DD23F5">
              <w:rPr>
                <w:noProof/>
                <w:sz w:val="20"/>
                <w:szCs w:val="20"/>
                <w:lang w:val="en-US" w:eastAsia="ru-RU"/>
              </w:rPr>
              <w:t>(String sessionId);</w:t>
            </w:r>
          </w:p>
          <w:p w:rsidR="00DD23F5" w:rsidRPr="00DD23F5" w:rsidRDefault="00DD23F5" w:rsidP="00DD23F5">
            <w:pPr>
              <w:rPr>
                <w:noProof/>
                <w:sz w:val="20"/>
                <w:szCs w:val="20"/>
                <w:lang w:eastAsia="ru-RU"/>
              </w:rPr>
            </w:pPr>
            <w:r w:rsidRPr="00DD23F5">
              <w:rPr>
                <w:noProof/>
                <w:sz w:val="20"/>
                <w:szCs w:val="20"/>
                <w:lang w:eastAsia="ru-RU"/>
              </w:rPr>
              <w:t>}</w:t>
            </w:r>
          </w:p>
        </w:tc>
      </w:tr>
    </w:tbl>
    <w:p w:rsidR="00DD23F5" w:rsidRPr="00DD23F5" w:rsidRDefault="00DD23F5">
      <w:pPr>
        <w:rPr>
          <w:noProof/>
          <w:sz w:val="20"/>
          <w:szCs w:val="20"/>
          <w:lang w:eastAsia="ru-RU"/>
        </w:rPr>
      </w:pPr>
    </w:p>
    <w:p w:rsidR="00ED4B31" w:rsidRDefault="00DD23F5" w:rsidP="00DD23F5">
      <w:pPr>
        <w:jc w:val="center"/>
        <w:rPr>
          <w:sz w:val="20"/>
          <w:szCs w:val="20"/>
        </w:rPr>
      </w:pPr>
      <w:r w:rsidRPr="00DD23F5">
        <w:rPr>
          <w:noProof/>
          <w:sz w:val="20"/>
          <w:szCs w:val="20"/>
          <w:lang w:eastAsia="ru-RU"/>
        </w:rPr>
        <w:lastRenderedPageBreak/>
        <w:drawing>
          <wp:inline distT="0" distB="0" distL="0" distR="0">
            <wp:extent cx="5940425" cy="3512820"/>
            <wp:effectExtent l="38100" t="0" r="22225" b="1040130"/>
            <wp:docPr id="1" name="Рисунок 0" descr="class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1.png"/>
                    <pic:cNvPicPr/>
                  </pic:nvPicPr>
                  <pic:blipFill>
                    <a:blip r:embed="rId5" cstate="print"/>
                    <a:stretch>
                      <a:fillRect/>
                    </a:stretch>
                  </pic:blipFill>
                  <pic:spPr>
                    <a:xfrm>
                      <a:off x="0" y="0"/>
                      <a:ext cx="5940425" cy="35128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A4CF5" w:rsidRDefault="001A4CF5" w:rsidP="00DD23F5">
      <w:pPr>
        <w:jc w:val="center"/>
        <w:rPr>
          <w:sz w:val="20"/>
          <w:szCs w:val="20"/>
        </w:rPr>
      </w:pPr>
      <w:r>
        <w:rPr>
          <w:sz w:val="20"/>
          <w:szCs w:val="20"/>
        </w:rPr>
        <w:t>Рис 1. Диаграмма классов</w:t>
      </w:r>
    </w:p>
    <w:p w:rsidR="001A4CF5" w:rsidRPr="004B392D" w:rsidRDefault="001A4CF5" w:rsidP="004B392D">
      <w:pPr>
        <w:jc w:val="both"/>
        <w:rPr>
          <w:sz w:val="20"/>
          <w:szCs w:val="20"/>
        </w:rPr>
      </w:pPr>
    </w:p>
    <w:p w:rsidR="004B392D" w:rsidRDefault="004B392D" w:rsidP="004B392D">
      <w:pPr>
        <w:pStyle w:val="2"/>
      </w:pPr>
      <w:r>
        <w:t>Как запустить приложение</w:t>
      </w:r>
    </w:p>
    <w:p w:rsidR="004B392D" w:rsidRDefault="004B392D" w:rsidP="004B392D">
      <w:pPr>
        <w:jc w:val="both"/>
        <w:rPr>
          <w:sz w:val="20"/>
          <w:szCs w:val="20"/>
        </w:rPr>
      </w:pPr>
    </w:p>
    <w:p w:rsidR="004B392D" w:rsidRPr="004B392D" w:rsidRDefault="004B392D" w:rsidP="004B392D">
      <w:pPr>
        <w:jc w:val="both"/>
        <w:rPr>
          <w:sz w:val="20"/>
          <w:szCs w:val="20"/>
        </w:rPr>
      </w:pPr>
      <w:r>
        <w:rPr>
          <w:sz w:val="20"/>
          <w:szCs w:val="20"/>
        </w:rPr>
        <w:t xml:space="preserve">Приложение распространяется, как архив </w:t>
      </w:r>
      <w:r>
        <w:rPr>
          <w:sz w:val="20"/>
          <w:szCs w:val="20"/>
          <w:lang w:val="en-US"/>
        </w:rPr>
        <w:t>pellet</w:t>
      </w:r>
      <w:r w:rsidRPr="004B392D">
        <w:rPr>
          <w:sz w:val="20"/>
          <w:szCs w:val="20"/>
        </w:rPr>
        <w:t>.</w:t>
      </w:r>
      <w:r>
        <w:rPr>
          <w:sz w:val="20"/>
          <w:szCs w:val="20"/>
          <w:lang w:val="en-US"/>
        </w:rPr>
        <w:t>war</w:t>
      </w:r>
      <w:r>
        <w:rPr>
          <w:sz w:val="20"/>
          <w:szCs w:val="20"/>
        </w:rPr>
        <w:t xml:space="preserve"> с </w:t>
      </w:r>
      <w:r>
        <w:rPr>
          <w:sz w:val="20"/>
          <w:szCs w:val="20"/>
          <w:lang w:val="en-US"/>
        </w:rPr>
        <w:t>web</w:t>
      </w:r>
      <w:r w:rsidRPr="004B392D">
        <w:rPr>
          <w:sz w:val="20"/>
          <w:szCs w:val="20"/>
        </w:rPr>
        <w:t>-</w:t>
      </w:r>
      <w:r>
        <w:rPr>
          <w:sz w:val="20"/>
          <w:szCs w:val="20"/>
        </w:rPr>
        <w:t>сервисом и всеми необходимыми библиотеками (</w:t>
      </w:r>
      <w:r>
        <w:rPr>
          <w:sz w:val="20"/>
          <w:szCs w:val="20"/>
          <w:lang w:val="en-US"/>
        </w:rPr>
        <w:t>pellet</w:t>
      </w:r>
      <w:r w:rsidRPr="004B392D">
        <w:rPr>
          <w:sz w:val="20"/>
          <w:szCs w:val="20"/>
        </w:rPr>
        <w:t xml:space="preserve">, </w:t>
      </w:r>
      <w:proofErr w:type="spellStart"/>
      <w:r>
        <w:rPr>
          <w:sz w:val="20"/>
          <w:szCs w:val="20"/>
          <w:lang w:val="en-US"/>
        </w:rPr>
        <w:t>jena</w:t>
      </w:r>
      <w:proofErr w:type="spellEnd"/>
      <w:r>
        <w:rPr>
          <w:sz w:val="20"/>
          <w:szCs w:val="20"/>
        </w:rPr>
        <w:t xml:space="preserve">, </w:t>
      </w:r>
      <w:r>
        <w:rPr>
          <w:sz w:val="20"/>
          <w:szCs w:val="20"/>
          <w:lang w:val="en-US"/>
        </w:rPr>
        <w:t>etc</w:t>
      </w:r>
      <w:r w:rsidRPr="004B392D">
        <w:rPr>
          <w:sz w:val="20"/>
          <w:szCs w:val="20"/>
        </w:rPr>
        <w:t>.)</w:t>
      </w:r>
      <w:r>
        <w:rPr>
          <w:sz w:val="20"/>
          <w:szCs w:val="20"/>
        </w:rPr>
        <w:t xml:space="preserve"> внутри. Этот </w:t>
      </w:r>
      <w:r>
        <w:rPr>
          <w:sz w:val="20"/>
          <w:szCs w:val="20"/>
          <w:lang w:val="en-US"/>
        </w:rPr>
        <w:t>web</w:t>
      </w:r>
      <w:r w:rsidRPr="004B392D">
        <w:rPr>
          <w:sz w:val="20"/>
          <w:szCs w:val="20"/>
        </w:rPr>
        <w:t>-</w:t>
      </w:r>
      <w:r>
        <w:rPr>
          <w:sz w:val="20"/>
          <w:szCs w:val="20"/>
        </w:rPr>
        <w:t xml:space="preserve">архив можно запустить под любым </w:t>
      </w:r>
      <w:r>
        <w:rPr>
          <w:sz w:val="20"/>
          <w:szCs w:val="20"/>
          <w:lang w:val="en-US"/>
        </w:rPr>
        <w:t>application</w:t>
      </w:r>
      <w:r w:rsidRPr="004B392D">
        <w:rPr>
          <w:sz w:val="20"/>
          <w:szCs w:val="20"/>
        </w:rPr>
        <w:t xml:space="preserve"> </w:t>
      </w:r>
      <w:r>
        <w:rPr>
          <w:sz w:val="20"/>
          <w:szCs w:val="20"/>
        </w:rPr>
        <w:t xml:space="preserve">сервером, в котором существует функциональность по запуску </w:t>
      </w:r>
      <w:r>
        <w:rPr>
          <w:sz w:val="20"/>
          <w:szCs w:val="20"/>
          <w:lang w:val="en-US"/>
        </w:rPr>
        <w:t>web</w:t>
      </w:r>
      <w:r w:rsidRPr="004B392D">
        <w:rPr>
          <w:sz w:val="20"/>
          <w:szCs w:val="20"/>
        </w:rPr>
        <w:t>-</w:t>
      </w:r>
      <w:r>
        <w:rPr>
          <w:sz w:val="20"/>
          <w:szCs w:val="20"/>
        </w:rPr>
        <w:t>сервисов.</w:t>
      </w:r>
    </w:p>
    <w:p w:rsidR="004B392D" w:rsidRPr="004B392D" w:rsidRDefault="004B392D" w:rsidP="004B392D">
      <w:pPr>
        <w:jc w:val="both"/>
        <w:rPr>
          <w:sz w:val="20"/>
          <w:szCs w:val="20"/>
        </w:rPr>
      </w:pPr>
      <w:r>
        <w:rPr>
          <w:sz w:val="20"/>
          <w:szCs w:val="20"/>
        </w:rPr>
        <w:t xml:space="preserve"> Далее по пунктам будет описано, как запустить приложение под бесплатно-распространяемым </w:t>
      </w:r>
      <w:r>
        <w:rPr>
          <w:sz w:val="20"/>
          <w:szCs w:val="20"/>
          <w:lang w:val="en-US"/>
        </w:rPr>
        <w:t>application</w:t>
      </w:r>
      <w:r w:rsidRPr="004B392D">
        <w:rPr>
          <w:sz w:val="20"/>
          <w:szCs w:val="20"/>
        </w:rPr>
        <w:t xml:space="preserve"> </w:t>
      </w:r>
      <w:r>
        <w:rPr>
          <w:sz w:val="20"/>
          <w:szCs w:val="20"/>
        </w:rPr>
        <w:t xml:space="preserve">сервером </w:t>
      </w:r>
      <w:r>
        <w:rPr>
          <w:sz w:val="20"/>
          <w:szCs w:val="20"/>
          <w:lang w:val="en-US"/>
        </w:rPr>
        <w:t>glassfish</w:t>
      </w:r>
      <w:r>
        <w:rPr>
          <w:sz w:val="20"/>
          <w:szCs w:val="20"/>
        </w:rPr>
        <w:t xml:space="preserve">, который разрабатывается компанией </w:t>
      </w:r>
      <w:r>
        <w:rPr>
          <w:sz w:val="20"/>
          <w:szCs w:val="20"/>
          <w:lang w:val="en-US"/>
        </w:rPr>
        <w:t>Oracle</w:t>
      </w:r>
      <w:r w:rsidRPr="004B392D">
        <w:rPr>
          <w:sz w:val="20"/>
          <w:szCs w:val="20"/>
        </w:rPr>
        <w:t xml:space="preserve"> </w:t>
      </w:r>
      <w:r>
        <w:rPr>
          <w:sz w:val="20"/>
          <w:szCs w:val="20"/>
        </w:rPr>
        <w:t xml:space="preserve">(ранее в </w:t>
      </w:r>
      <w:r>
        <w:rPr>
          <w:sz w:val="20"/>
          <w:szCs w:val="20"/>
          <w:lang w:val="en-US"/>
        </w:rPr>
        <w:t>Sun</w:t>
      </w:r>
      <w:r w:rsidRPr="004B392D">
        <w:rPr>
          <w:sz w:val="20"/>
          <w:szCs w:val="20"/>
        </w:rPr>
        <w:t>).</w:t>
      </w:r>
    </w:p>
    <w:p w:rsidR="004B392D" w:rsidRPr="004B392D" w:rsidRDefault="004B392D" w:rsidP="004B392D">
      <w:pPr>
        <w:pStyle w:val="a6"/>
        <w:numPr>
          <w:ilvl w:val="0"/>
          <w:numId w:val="1"/>
        </w:numPr>
        <w:jc w:val="both"/>
        <w:rPr>
          <w:sz w:val="20"/>
          <w:szCs w:val="20"/>
          <w:lang w:val="en-US"/>
        </w:rPr>
      </w:pPr>
      <w:r>
        <w:rPr>
          <w:sz w:val="20"/>
          <w:szCs w:val="20"/>
        </w:rPr>
        <w:t>Скачать</w:t>
      </w:r>
      <w:r w:rsidRPr="004B392D">
        <w:rPr>
          <w:sz w:val="20"/>
          <w:szCs w:val="20"/>
          <w:lang w:val="en-US"/>
        </w:rPr>
        <w:t xml:space="preserve"> </w:t>
      </w:r>
      <w:r>
        <w:rPr>
          <w:sz w:val="20"/>
          <w:szCs w:val="20"/>
          <w:lang w:val="en-US"/>
        </w:rPr>
        <w:t>glassfish</w:t>
      </w:r>
      <w:r w:rsidRPr="004B392D">
        <w:rPr>
          <w:sz w:val="20"/>
          <w:szCs w:val="20"/>
          <w:lang w:val="en-US"/>
        </w:rPr>
        <w:t xml:space="preserve"> 3.0.1</w:t>
      </w:r>
      <w:r>
        <w:rPr>
          <w:sz w:val="20"/>
          <w:szCs w:val="20"/>
          <w:lang w:val="en-US"/>
        </w:rPr>
        <w:t xml:space="preserve"> application server </w:t>
      </w:r>
      <w:r>
        <w:rPr>
          <w:sz w:val="20"/>
          <w:szCs w:val="20"/>
        </w:rPr>
        <w:t>с</w:t>
      </w:r>
      <w:r w:rsidRPr="004B392D">
        <w:rPr>
          <w:sz w:val="20"/>
          <w:szCs w:val="20"/>
          <w:lang w:val="en-US"/>
        </w:rPr>
        <w:t xml:space="preserve"> </w:t>
      </w:r>
      <w:r>
        <w:rPr>
          <w:sz w:val="20"/>
          <w:szCs w:val="20"/>
        </w:rPr>
        <w:t>сайта</w:t>
      </w:r>
      <w:r w:rsidRPr="004B392D">
        <w:rPr>
          <w:sz w:val="20"/>
          <w:szCs w:val="20"/>
          <w:lang w:val="en-US"/>
        </w:rPr>
        <w:t xml:space="preserve"> </w:t>
      </w:r>
      <w:r>
        <w:rPr>
          <w:sz w:val="20"/>
          <w:szCs w:val="20"/>
          <w:lang w:val="en-US"/>
        </w:rPr>
        <w:t>Oracle</w:t>
      </w:r>
      <w:r w:rsidRPr="004B392D">
        <w:rPr>
          <w:sz w:val="20"/>
          <w:szCs w:val="20"/>
          <w:lang w:val="en-US"/>
        </w:rPr>
        <w:t>.</w:t>
      </w:r>
    </w:p>
    <w:p w:rsidR="004B392D" w:rsidRDefault="004B392D" w:rsidP="004B392D">
      <w:pPr>
        <w:pStyle w:val="a6"/>
        <w:numPr>
          <w:ilvl w:val="0"/>
          <w:numId w:val="1"/>
        </w:numPr>
        <w:jc w:val="both"/>
        <w:rPr>
          <w:sz w:val="20"/>
          <w:szCs w:val="20"/>
          <w:lang w:val="en-US"/>
        </w:rPr>
      </w:pPr>
      <w:r>
        <w:rPr>
          <w:sz w:val="20"/>
          <w:szCs w:val="20"/>
        </w:rPr>
        <w:t xml:space="preserve">Установить </w:t>
      </w:r>
      <w:r>
        <w:rPr>
          <w:sz w:val="20"/>
          <w:szCs w:val="20"/>
          <w:lang w:val="en-US"/>
        </w:rPr>
        <w:t>glassfish.</w:t>
      </w:r>
    </w:p>
    <w:p w:rsidR="004B392D" w:rsidRPr="004B392D" w:rsidRDefault="004B392D" w:rsidP="004B392D">
      <w:pPr>
        <w:pStyle w:val="a6"/>
        <w:numPr>
          <w:ilvl w:val="0"/>
          <w:numId w:val="1"/>
        </w:numPr>
        <w:jc w:val="both"/>
        <w:rPr>
          <w:sz w:val="20"/>
          <w:szCs w:val="20"/>
        </w:rPr>
      </w:pPr>
      <w:r>
        <w:rPr>
          <w:sz w:val="20"/>
          <w:szCs w:val="20"/>
        </w:rPr>
        <w:t xml:space="preserve">В папке </w:t>
      </w:r>
      <w:r>
        <w:rPr>
          <w:sz w:val="20"/>
          <w:szCs w:val="20"/>
          <w:lang w:val="en-US"/>
        </w:rPr>
        <w:t>bin</w:t>
      </w:r>
      <w:r>
        <w:rPr>
          <w:sz w:val="20"/>
          <w:szCs w:val="20"/>
        </w:rPr>
        <w:t xml:space="preserve">, куда будет установлен </w:t>
      </w:r>
      <w:r>
        <w:rPr>
          <w:sz w:val="20"/>
          <w:szCs w:val="20"/>
          <w:lang w:val="en-US"/>
        </w:rPr>
        <w:t>glassfish</w:t>
      </w:r>
      <w:r>
        <w:rPr>
          <w:sz w:val="20"/>
          <w:szCs w:val="20"/>
        </w:rPr>
        <w:t xml:space="preserve">, запустить </w:t>
      </w:r>
      <w:proofErr w:type="spellStart"/>
      <w:r>
        <w:rPr>
          <w:sz w:val="20"/>
          <w:szCs w:val="20"/>
          <w:lang w:val="en-US"/>
        </w:rPr>
        <w:t>startserv</w:t>
      </w:r>
      <w:proofErr w:type="spellEnd"/>
      <w:r w:rsidRPr="004B392D">
        <w:rPr>
          <w:sz w:val="20"/>
          <w:szCs w:val="20"/>
        </w:rPr>
        <w:t>.</w:t>
      </w:r>
      <w:r>
        <w:rPr>
          <w:sz w:val="20"/>
          <w:szCs w:val="20"/>
          <w:lang w:val="en-US"/>
        </w:rPr>
        <w:t>bat</w:t>
      </w:r>
      <w:r w:rsidRPr="004B392D">
        <w:rPr>
          <w:sz w:val="20"/>
          <w:szCs w:val="20"/>
        </w:rPr>
        <w:t>.</w:t>
      </w:r>
    </w:p>
    <w:p w:rsidR="004B392D" w:rsidRDefault="004B392D" w:rsidP="004B392D">
      <w:pPr>
        <w:pStyle w:val="a6"/>
        <w:numPr>
          <w:ilvl w:val="0"/>
          <w:numId w:val="1"/>
        </w:numPr>
        <w:jc w:val="both"/>
        <w:rPr>
          <w:sz w:val="20"/>
          <w:szCs w:val="20"/>
        </w:rPr>
      </w:pPr>
      <w:r>
        <w:rPr>
          <w:sz w:val="20"/>
          <w:szCs w:val="20"/>
        </w:rPr>
        <w:t xml:space="preserve">Запуск может занять минуты 2-3, после надписи </w:t>
      </w:r>
      <w:r>
        <w:rPr>
          <w:sz w:val="20"/>
          <w:szCs w:val="20"/>
          <w:lang w:val="en-US"/>
        </w:rPr>
        <w:t>Welcome</w:t>
      </w:r>
      <w:r w:rsidRPr="004B392D">
        <w:rPr>
          <w:sz w:val="20"/>
          <w:szCs w:val="20"/>
        </w:rPr>
        <w:t xml:space="preserve"> </w:t>
      </w:r>
      <w:r>
        <w:rPr>
          <w:sz w:val="20"/>
          <w:szCs w:val="20"/>
          <w:lang w:val="en-US"/>
        </w:rPr>
        <w:t>to</w:t>
      </w:r>
      <w:r w:rsidRPr="004B392D">
        <w:rPr>
          <w:sz w:val="20"/>
          <w:szCs w:val="20"/>
        </w:rPr>
        <w:t xml:space="preserve"> </w:t>
      </w:r>
      <w:r>
        <w:rPr>
          <w:sz w:val="20"/>
          <w:szCs w:val="20"/>
          <w:lang w:val="en-US"/>
        </w:rPr>
        <w:t>FELIX</w:t>
      </w:r>
      <w:r>
        <w:rPr>
          <w:sz w:val="20"/>
          <w:szCs w:val="20"/>
        </w:rPr>
        <w:t xml:space="preserve">, должны появиться еще записи в </w:t>
      </w:r>
      <w:proofErr w:type="spellStart"/>
      <w:r>
        <w:rPr>
          <w:sz w:val="20"/>
          <w:szCs w:val="20"/>
        </w:rPr>
        <w:t>логи</w:t>
      </w:r>
      <w:proofErr w:type="spellEnd"/>
      <w:r>
        <w:rPr>
          <w:sz w:val="20"/>
          <w:szCs w:val="20"/>
        </w:rPr>
        <w:t>.</w:t>
      </w:r>
    </w:p>
    <w:p w:rsidR="004B392D" w:rsidRDefault="004B392D" w:rsidP="004B392D">
      <w:pPr>
        <w:pStyle w:val="a6"/>
        <w:numPr>
          <w:ilvl w:val="0"/>
          <w:numId w:val="1"/>
        </w:numPr>
        <w:jc w:val="both"/>
        <w:rPr>
          <w:sz w:val="20"/>
          <w:szCs w:val="20"/>
        </w:rPr>
      </w:pPr>
      <w:r>
        <w:rPr>
          <w:sz w:val="20"/>
          <w:szCs w:val="20"/>
        </w:rPr>
        <w:t xml:space="preserve">После этого в любом браузере перейти на </w:t>
      </w:r>
      <w:proofErr w:type="spellStart"/>
      <w:r>
        <w:rPr>
          <w:sz w:val="20"/>
          <w:szCs w:val="20"/>
          <w:lang w:val="en-US"/>
        </w:rPr>
        <w:t>localhost</w:t>
      </w:r>
      <w:proofErr w:type="spellEnd"/>
      <w:r w:rsidRPr="004B392D">
        <w:rPr>
          <w:sz w:val="20"/>
          <w:szCs w:val="20"/>
        </w:rPr>
        <w:t>:8080</w:t>
      </w:r>
      <w:r>
        <w:rPr>
          <w:sz w:val="20"/>
          <w:szCs w:val="20"/>
        </w:rPr>
        <w:t xml:space="preserve">, там перейти по </w:t>
      </w:r>
      <w:proofErr w:type="spellStart"/>
      <w:r>
        <w:rPr>
          <w:sz w:val="20"/>
          <w:szCs w:val="20"/>
        </w:rPr>
        <w:t>линку</w:t>
      </w:r>
      <w:proofErr w:type="spellEnd"/>
      <w:r>
        <w:rPr>
          <w:sz w:val="20"/>
          <w:szCs w:val="20"/>
        </w:rPr>
        <w:t xml:space="preserve"> </w:t>
      </w:r>
      <w:r>
        <w:rPr>
          <w:sz w:val="20"/>
          <w:szCs w:val="20"/>
          <w:lang w:val="en-US"/>
        </w:rPr>
        <w:t>go</w:t>
      </w:r>
      <w:r w:rsidRPr="004B392D">
        <w:rPr>
          <w:sz w:val="20"/>
          <w:szCs w:val="20"/>
        </w:rPr>
        <w:t xml:space="preserve"> </w:t>
      </w:r>
      <w:r>
        <w:rPr>
          <w:sz w:val="20"/>
          <w:szCs w:val="20"/>
          <w:lang w:val="en-US"/>
        </w:rPr>
        <w:t>to</w:t>
      </w:r>
      <w:r w:rsidRPr="004B392D">
        <w:rPr>
          <w:sz w:val="20"/>
          <w:szCs w:val="20"/>
        </w:rPr>
        <w:t xml:space="preserve"> </w:t>
      </w:r>
      <w:r>
        <w:rPr>
          <w:sz w:val="20"/>
          <w:szCs w:val="20"/>
          <w:lang w:val="en-US"/>
        </w:rPr>
        <w:t>administration</w:t>
      </w:r>
      <w:r w:rsidRPr="004B392D">
        <w:rPr>
          <w:sz w:val="20"/>
          <w:szCs w:val="20"/>
        </w:rPr>
        <w:t xml:space="preserve"> </w:t>
      </w:r>
      <w:r>
        <w:rPr>
          <w:sz w:val="20"/>
          <w:szCs w:val="20"/>
          <w:lang w:val="en-US"/>
        </w:rPr>
        <w:t>page</w:t>
      </w:r>
      <w:r w:rsidRPr="004B392D">
        <w:rPr>
          <w:sz w:val="20"/>
          <w:szCs w:val="20"/>
        </w:rPr>
        <w:t>.</w:t>
      </w:r>
    </w:p>
    <w:p w:rsidR="004B392D" w:rsidRDefault="004B392D" w:rsidP="004B392D">
      <w:pPr>
        <w:pStyle w:val="a6"/>
        <w:numPr>
          <w:ilvl w:val="0"/>
          <w:numId w:val="1"/>
        </w:numPr>
        <w:jc w:val="both"/>
        <w:rPr>
          <w:sz w:val="20"/>
          <w:szCs w:val="20"/>
        </w:rPr>
      </w:pPr>
      <w:r>
        <w:rPr>
          <w:sz w:val="20"/>
          <w:szCs w:val="20"/>
          <w:lang w:val="en-US"/>
        </w:rPr>
        <w:t>Administration</w:t>
      </w:r>
      <w:r w:rsidRPr="004B392D">
        <w:rPr>
          <w:sz w:val="20"/>
          <w:szCs w:val="20"/>
        </w:rPr>
        <w:t xml:space="preserve"> </w:t>
      </w:r>
      <w:r>
        <w:rPr>
          <w:sz w:val="20"/>
          <w:szCs w:val="20"/>
          <w:lang w:val="en-US"/>
        </w:rPr>
        <w:t>page</w:t>
      </w:r>
      <w:r w:rsidRPr="004B392D">
        <w:rPr>
          <w:sz w:val="20"/>
          <w:szCs w:val="20"/>
        </w:rPr>
        <w:t xml:space="preserve"> </w:t>
      </w:r>
      <w:r>
        <w:rPr>
          <w:sz w:val="20"/>
          <w:szCs w:val="20"/>
        </w:rPr>
        <w:t xml:space="preserve">грузится первый раз очень долго (иногда может понадобиться в папке </w:t>
      </w:r>
      <w:r>
        <w:rPr>
          <w:sz w:val="20"/>
          <w:szCs w:val="20"/>
          <w:lang w:val="en-US"/>
        </w:rPr>
        <w:t>bin</w:t>
      </w:r>
      <w:r>
        <w:rPr>
          <w:sz w:val="20"/>
          <w:szCs w:val="20"/>
        </w:rPr>
        <w:t xml:space="preserve"> запустить </w:t>
      </w:r>
      <w:proofErr w:type="spellStart"/>
      <w:r>
        <w:rPr>
          <w:sz w:val="20"/>
          <w:szCs w:val="20"/>
          <w:lang w:val="en-US"/>
        </w:rPr>
        <w:t>stopserv</w:t>
      </w:r>
      <w:proofErr w:type="spellEnd"/>
      <w:r w:rsidRPr="004B392D">
        <w:rPr>
          <w:sz w:val="20"/>
          <w:szCs w:val="20"/>
        </w:rPr>
        <w:t>.</w:t>
      </w:r>
      <w:r>
        <w:rPr>
          <w:sz w:val="20"/>
          <w:szCs w:val="20"/>
          <w:lang w:val="en-US"/>
        </w:rPr>
        <w:t>bat</w:t>
      </w:r>
      <w:r>
        <w:rPr>
          <w:sz w:val="20"/>
          <w:szCs w:val="20"/>
        </w:rPr>
        <w:t>, после этого повторить пункты 3-5 заново).</w:t>
      </w:r>
    </w:p>
    <w:p w:rsidR="004B392D" w:rsidRDefault="001C5A6D" w:rsidP="004B392D">
      <w:pPr>
        <w:pStyle w:val="a6"/>
        <w:numPr>
          <w:ilvl w:val="0"/>
          <w:numId w:val="1"/>
        </w:numPr>
        <w:jc w:val="both"/>
        <w:rPr>
          <w:sz w:val="20"/>
          <w:szCs w:val="20"/>
        </w:rPr>
      </w:pPr>
      <w:r>
        <w:rPr>
          <w:sz w:val="20"/>
          <w:szCs w:val="20"/>
        </w:rPr>
        <w:t>На</w:t>
      </w:r>
      <w:r w:rsidRPr="001C5A6D">
        <w:rPr>
          <w:sz w:val="20"/>
          <w:szCs w:val="20"/>
        </w:rPr>
        <w:t xml:space="preserve"> </w:t>
      </w:r>
      <w:r>
        <w:rPr>
          <w:sz w:val="20"/>
          <w:szCs w:val="20"/>
          <w:lang w:val="en-US"/>
        </w:rPr>
        <w:t>administration</w:t>
      </w:r>
      <w:r w:rsidRPr="001C5A6D">
        <w:rPr>
          <w:sz w:val="20"/>
          <w:szCs w:val="20"/>
        </w:rPr>
        <w:t xml:space="preserve"> </w:t>
      </w:r>
      <w:r>
        <w:rPr>
          <w:sz w:val="20"/>
          <w:szCs w:val="20"/>
          <w:lang w:val="en-US"/>
        </w:rPr>
        <w:t>page</w:t>
      </w:r>
      <w:r w:rsidRPr="001C5A6D">
        <w:rPr>
          <w:sz w:val="20"/>
          <w:szCs w:val="20"/>
        </w:rPr>
        <w:t xml:space="preserve"> </w:t>
      </w:r>
      <w:r>
        <w:rPr>
          <w:sz w:val="20"/>
          <w:szCs w:val="20"/>
        </w:rPr>
        <w:t>нажать</w:t>
      </w:r>
      <w:r w:rsidRPr="001C5A6D">
        <w:rPr>
          <w:sz w:val="20"/>
          <w:szCs w:val="20"/>
        </w:rPr>
        <w:t xml:space="preserve"> </w:t>
      </w:r>
      <w:r>
        <w:rPr>
          <w:sz w:val="20"/>
          <w:szCs w:val="20"/>
        </w:rPr>
        <w:t>на</w:t>
      </w:r>
      <w:r w:rsidRPr="001C5A6D">
        <w:rPr>
          <w:sz w:val="20"/>
          <w:szCs w:val="20"/>
        </w:rPr>
        <w:t xml:space="preserve"> </w:t>
      </w:r>
      <w:proofErr w:type="spellStart"/>
      <w:r>
        <w:rPr>
          <w:sz w:val="20"/>
          <w:szCs w:val="20"/>
        </w:rPr>
        <w:t>виджет</w:t>
      </w:r>
      <w:proofErr w:type="spellEnd"/>
      <w:r w:rsidRPr="001C5A6D">
        <w:rPr>
          <w:sz w:val="20"/>
          <w:szCs w:val="20"/>
        </w:rPr>
        <w:t xml:space="preserve"> </w:t>
      </w:r>
      <w:r>
        <w:rPr>
          <w:sz w:val="20"/>
          <w:szCs w:val="20"/>
          <w:lang w:val="en-US"/>
        </w:rPr>
        <w:t>Deploy</w:t>
      </w:r>
      <w:r w:rsidRPr="001C5A6D">
        <w:rPr>
          <w:sz w:val="20"/>
          <w:szCs w:val="20"/>
        </w:rPr>
        <w:t xml:space="preserve"> </w:t>
      </w:r>
      <w:r>
        <w:rPr>
          <w:sz w:val="20"/>
          <w:szCs w:val="20"/>
          <w:lang w:val="en-US"/>
        </w:rPr>
        <w:t>web</w:t>
      </w:r>
      <w:r w:rsidRPr="001C5A6D">
        <w:rPr>
          <w:sz w:val="20"/>
          <w:szCs w:val="20"/>
        </w:rPr>
        <w:t xml:space="preserve"> </w:t>
      </w:r>
      <w:r>
        <w:rPr>
          <w:sz w:val="20"/>
          <w:szCs w:val="20"/>
          <w:lang w:val="en-US"/>
        </w:rPr>
        <w:t>application</w:t>
      </w:r>
      <w:r>
        <w:rPr>
          <w:sz w:val="20"/>
          <w:szCs w:val="20"/>
        </w:rPr>
        <w:t xml:space="preserve">, указать путь до </w:t>
      </w:r>
      <w:r>
        <w:rPr>
          <w:sz w:val="20"/>
          <w:szCs w:val="20"/>
          <w:lang w:val="en-US"/>
        </w:rPr>
        <w:t>pellet</w:t>
      </w:r>
      <w:r w:rsidRPr="001C5A6D">
        <w:rPr>
          <w:sz w:val="20"/>
          <w:szCs w:val="20"/>
        </w:rPr>
        <w:t>.</w:t>
      </w:r>
      <w:r>
        <w:rPr>
          <w:sz w:val="20"/>
          <w:szCs w:val="20"/>
          <w:lang w:val="en-US"/>
        </w:rPr>
        <w:t>war</w:t>
      </w:r>
      <w:r>
        <w:rPr>
          <w:sz w:val="20"/>
          <w:szCs w:val="20"/>
        </w:rPr>
        <w:t xml:space="preserve"> и нажать </w:t>
      </w:r>
      <w:r>
        <w:rPr>
          <w:sz w:val="20"/>
          <w:szCs w:val="20"/>
          <w:lang w:val="en-US"/>
        </w:rPr>
        <w:t>OK</w:t>
      </w:r>
      <w:r w:rsidRPr="001C5A6D">
        <w:rPr>
          <w:sz w:val="20"/>
          <w:szCs w:val="20"/>
        </w:rPr>
        <w:t xml:space="preserve">. </w:t>
      </w:r>
      <w:r>
        <w:rPr>
          <w:sz w:val="20"/>
          <w:szCs w:val="20"/>
        </w:rPr>
        <w:t xml:space="preserve">Далее </w:t>
      </w:r>
      <w:proofErr w:type="spellStart"/>
      <w:r>
        <w:rPr>
          <w:sz w:val="20"/>
          <w:szCs w:val="20"/>
          <w:lang w:val="en-US"/>
        </w:rPr>
        <w:t>PelletService</w:t>
      </w:r>
      <w:proofErr w:type="spellEnd"/>
      <w:r>
        <w:rPr>
          <w:sz w:val="20"/>
          <w:szCs w:val="20"/>
          <w:lang w:val="en-US"/>
        </w:rPr>
        <w:t xml:space="preserve"> </w:t>
      </w:r>
      <w:r>
        <w:rPr>
          <w:sz w:val="20"/>
          <w:szCs w:val="20"/>
        </w:rPr>
        <w:t>должен появиться в списке приложений.</w:t>
      </w:r>
    </w:p>
    <w:p w:rsidR="001C5A6D" w:rsidRDefault="001C5A6D" w:rsidP="004B392D">
      <w:pPr>
        <w:pStyle w:val="a6"/>
        <w:numPr>
          <w:ilvl w:val="0"/>
          <w:numId w:val="1"/>
        </w:numPr>
        <w:jc w:val="both"/>
        <w:rPr>
          <w:sz w:val="20"/>
          <w:szCs w:val="20"/>
        </w:rPr>
      </w:pPr>
      <w:r w:rsidRPr="001C5A6D">
        <w:rPr>
          <w:sz w:val="20"/>
          <w:szCs w:val="20"/>
        </w:rPr>
        <w:lastRenderedPageBreak/>
        <w:t xml:space="preserve">В качестве полезных инструментов, </w:t>
      </w:r>
      <w:r w:rsidRPr="001C5A6D">
        <w:rPr>
          <w:sz w:val="20"/>
          <w:szCs w:val="20"/>
          <w:lang w:val="en-US"/>
        </w:rPr>
        <w:t>glassfish</w:t>
      </w:r>
      <w:r w:rsidRPr="001C5A6D">
        <w:rPr>
          <w:sz w:val="20"/>
          <w:szCs w:val="20"/>
        </w:rPr>
        <w:t xml:space="preserve"> позволяет запустить </w:t>
      </w:r>
      <w:r w:rsidRPr="001C5A6D">
        <w:rPr>
          <w:sz w:val="20"/>
          <w:szCs w:val="20"/>
          <w:lang w:val="en-US"/>
        </w:rPr>
        <w:t>Tester</w:t>
      </w:r>
      <w:r w:rsidRPr="001C5A6D">
        <w:rPr>
          <w:sz w:val="20"/>
          <w:szCs w:val="20"/>
        </w:rPr>
        <w:t xml:space="preserve"> для </w:t>
      </w:r>
      <w:proofErr w:type="spellStart"/>
      <w:r w:rsidRPr="001C5A6D">
        <w:rPr>
          <w:sz w:val="20"/>
          <w:szCs w:val="20"/>
        </w:rPr>
        <w:t>задеплойеного</w:t>
      </w:r>
      <w:proofErr w:type="spellEnd"/>
      <w:r w:rsidRPr="001C5A6D">
        <w:rPr>
          <w:sz w:val="20"/>
          <w:szCs w:val="20"/>
        </w:rPr>
        <w:t xml:space="preserve"> </w:t>
      </w:r>
      <w:r w:rsidRPr="001C5A6D">
        <w:rPr>
          <w:sz w:val="20"/>
          <w:szCs w:val="20"/>
          <w:lang w:val="en-US"/>
        </w:rPr>
        <w:t>web</w:t>
      </w:r>
      <w:r w:rsidRPr="001C5A6D">
        <w:rPr>
          <w:sz w:val="20"/>
          <w:szCs w:val="20"/>
        </w:rPr>
        <w:t xml:space="preserve">-сервиса, в котором можно с </w:t>
      </w:r>
      <w:r w:rsidRPr="001C5A6D">
        <w:rPr>
          <w:sz w:val="20"/>
          <w:szCs w:val="20"/>
          <w:lang w:val="en-US"/>
        </w:rPr>
        <w:t>web</w:t>
      </w:r>
      <w:r w:rsidRPr="001C5A6D">
        <w:rPr>
          <w:sz w:val="20"/>
          <w:szCs w:val="20"/>
        </w:rPr>
        <w:t xml:space="preserve">-страницы </w:t>
      </w:r>
      <w:proofErr w:type="spellStart"/>
      <w:r w:rsidRPr="001C5A6D">
        <w:rPr>
          <w:sz w:val="20"/>
          <w:szCs w:val="20"/>
        </w:rPr>
        <w:t>повызывать</w:t>
      </w:r>
      <w:proofErr w:type="spellEnd"/>
      <w:r w:rsidRPr="001C5A6D">
        <w:rPr>
          <w:sz w:val="20"/>
          <w:szCs w:val="20"/>
        </w:rPr>
        <w:t xml:space="preserve">  методы </w:t>
      </w:r>
      <w:r w:rsidRPr="001C5A6D">
        <w:rPr>
          <w:sz w:val="20"/>
          <w:szCs w:val="20"/>
          <w:lang w:val="en-US"/>
        </w:rPr>
        <w:t>web</w:t>
      </w:r>
      <w:r w:rsidRPr="001C5A6D">
        <w:rPr>
          <w:sz w:val="20"/>
          <w:szCs w:val="20"/>
        </w:rPr>
        <w:t>-сервиса.</w:t>
      </w:r>
    </w:p>
    <w:p w:rsidR="001C5A6D" w:rsidRPr="001C5A6D" w:rsidRDefault="001C5A6D" w:rsidP="004B392D">
      <w:pPr>
        <w:pStyle w:val="a6"/>
        <w:numPr>
          <w:ilvl w:val="0"/>
          <w:numId w:val="1"/>
        </w:numPr>
        <w:jc w:val="both"/>
        <w:rPr>
          <w:sz w:val="20"/>
          <w:szCs w:val="20"/>
        </w:rPr>
      </w:pPr>
      <w:r>
        <w:rPr>
          <w:sz w:val="20"/>
          <w:szCs w:val="20"/>
        </w:rPr>
        <w:t xml:space="preserve">В качестве проверки, что приложение успешно работает внутри </w:t>
      </w:r>
      <w:r>
        <w:rPr>
          <w:sz w:val="20"/>
          <w:szCs w:val="20"/>
          <w:lang w:val="en-US"/>
        </w:rPr>
        <w:t>application</w:t>
      </w:r>
      <w:r w:rsidRPr="001C5A6D">
        <w:rPr>
          <w:sz w:val="20"/>
          <w:szCs w:val="20"/>
        </w:rPr>
        <w:t xml:space="preserve"> </w:t>
      </w:r>
      <w:r>
        <w:rPr>
          <w:sz w:val="20"/>
          <w:szCs w:val="20"/>
        </w:rPr>
        <w:t xml:space="preserve">сервера, можно выполнить какой-нибудь тестовый запрос к базовой онтологии, через метод </w:t>
      </w:r>
      <w:proofErr w:type="spellStart"/>
      <w:r>
        <w:rPr>
          <w:sz w:val="20"/>
          <w:szCs w:val="20"/>
          <w:lang w:val="en-US"/>
        </w:rPr>
        <w:t>executeQuery</w:t>
      </w:r>
      <w:proofErr w:type="spellEnd"/>
      <w:r w:rsidRPr="001C5A6D">
        <w:rPr>
          <w:sz w:val="20"/>
          <w:szCs w:val="20"/>
        </w:rPr>
        <w:t>.</w:t>
      </w:r>
    </w:p>
    <w:sectPr w:rsidR="001C5A6D" w:rsidRPr="001C5A6D" w:rsidSect="00ED4B31">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01C36"/>
    <w:multiLevelType w:val="hybridMultilevel"/>
    <w:tmpl w:val="8EA0F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DD23F5"/>
    <w:rsid w:val="00182510"/>
    <w:rsid w:val="001A4CF5"/>
    <w:rsid w:val="001C5A6D"/>
    <w:rsid w:val="004B392D"/>
    <w:rsid w:val="00921F3E"/>
    <w:rsid w:val="00BD4AFD"/>
    <w:rsid w:val="00DD23F5"/>
    <w:rsid w:val="00E8208B"/>
    <w:rsid w:val="00ED4B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B31"/>
  </w:style>
  <w:style w:type="paragraph" w:styleId="1">
    <w:name w:val="heading 1"/>
    <w:basedOn w:val="a"/>
    <w:next w:val="a"/>
    <w:link w:val="10"/>
    <w:uiPriority w:val="9"/>
    <w:qFormat/>
    <w:rsid w:val="00E82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20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D23F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23F5"/>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DD23F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D23F5"/>
    <w:rPr>
      <w:rFonts w:ascii="Tahoma" w:hAnsi="Tahoma" w:cs="Tahoma"/>
      <w:sz w:val="16"/>
      <w:szCs w:val="16"/>
    </w:rPr>
  </w:style>
  <w:style w:type="table" w:styleId="a5">
    <w:name w:val="Table Grid"/>
    <w:basedOn w:val="a1"/>
    <w:uiPriority w:val="59"/>
    <w:rsid w:val="00DD2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8208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208B"/>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4B392D"/>
    <w:pPr>
      <w:ind w:left="720"/>
      <w:contextualSpacing/>
    </w:pPr>
  </w:style>
</w:styles>
</file>

<file path=word/webSettings.xml><?xml version="1.0" encoding="utf-8"?>
<w:webSettings xmlns:r="http://schemas.openxmlformats.org/officeDocument/2006/relationships" xmlns:w="http://schemas.openxmlformats.org/wordprocessingml/2006/main">
  <w:divs>
    <w:div w:id="159104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635</Words>
  <Characters>3621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Devexperts</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Podtelkin</dc:creator>
  <cp:keywords/>
  <dc:description/>
  <cp:lastModifiedBy>Fedor Podtelkin</cp:lastModifiedBy>
  <cp:revision>3</cp:revision>
  <dcterms:created xsi:type="dcterms:W3CDTF">2010-12-28T18:12:00Z</dcterms:created>
  <dcterms:modified xsi:type="dcterms:W3CDTF">2010-12-29T16:26:00Z</dcterms:modified>
</cp:coreProperties>
</file>