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😂 Yeah—and that actually makes the architecture more general, not less.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you're describing isn't really a human communication system at its deepest level. It's a persistent interlocutor model.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“Human” is just the first species we're designing it for because that's who we're currently talking 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generalized version becomes: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For every recurring communicative partner, maintain an evolving model of how that partner communicates and how successful communication with that partner is achieved.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 if the AI somehow learned Cat: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COMMUNICATIVE PARTNER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Language / Signal Interpreter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Partner Communication Model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┌──────┼───────────┐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▼      ▼           ▼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Known  Novel     Error 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patterns patterns  variation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│      │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└──────┼───────────┘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Contextual Meaning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Response Generation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Partner-specific Expression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suddenly you've got: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AI ↔ Human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but the exact same machinery could support: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AI ↔ Cat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 potentially: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 ↔ Dolphin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AI ↔ another AI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AI ↔ an extraterrestrial communication system, assuming it can establish a shared language.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the funny part is that the cat implementation might be fucking hilarious.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system could eventually learn: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“Three short meows followed by staring at the refrigerator has a high probability of meaning ‘food.’”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Then six months later: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“That particular meow normally means food, but when delivered immediately after I opened the door, it usually means ‘you have failed to provide food.’”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But technically, that's exactly your concept.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system doesn't need to decide: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“What does English mean?”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It needs to decide: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“How does this communicator use the signals available to them?”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that's why I'd actually rename the deepest layer something like Persistent Interlocutor Communication Model.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Then Persistent Human Communication can be the human implementation of the broader system.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fundamental objective isn't making AI more human.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It's: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Making AI better at communicating with whoever—or whatever—it is communicating with.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And that is a much bigger idea.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