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0E6DD" w14:textId="0C0DC8E8" w:rsidR="00424D3E" w:rsidRDefault="00AE49E0" w:rsidP="00B21932">
      <w:pPr>
        <w:jc w:val="center"/>
        <w:rPr>
          <w:rFonts w:ascii="Trebuchet MS" w:hAnsi="Trebuchet MS"/>
          <w:b/>
          <w:sz w:val="28"/>
        </w:rPr>
      </w:pPr>
      <w:r>
        <w:rPr>
          <w:rFonts w:ascii="Trebuchet MS" w:hAnsi="Trebuchet MS"/>
          <w:b/>
          <w:noProof/>
          <w:sz w:val="28"/>
          <w:lang w:val="en-US"/>
        </w:rPr>
        <w:drawing>
          <wp:anchor distT="0" distB="0" distL="114300" distR="114300" simplePos="0" relativeHeight="251665920" behindDoc="1" locked="0" layoutInCell="1" allowOverlap="1" wp14:anchorId="53B0B65E" wp14:editId="11B632F0">
            <wp:simplePos x="0" y="0"/>
            <wp:positionH relativeFrom="margin">
              <wp:posOffset>67089</wp:posOffset>
            </wp:positionH>
            <wp:positionV relativeFrom="paragraph">
              <wp:posOffset>133957</wp:posOffset>
            </wp:positionV>
            <wp:extent cx="1511750" cy="1134723"/>
            <wp:effectExtent l="0" t="0" r="0" b="8890"/>
            <wp:wrapNone/>
            <wp:docPr id="6" name="Imagen 6" descr="C:\Users\Angel\Desktop\Flor1024x768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esktop\Flor1024x768SinFon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1750" cy="11347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 MS" w:hAnsi="Trebuchet MS"/>
          <w:noProof/>
          <w:sz w:val="28"/>
          <w:lang w:val="en-US"/>
        </w:rPr>
        <mc:AlternateContent>
          <mc:Choice Requires="wps">
            <w:drawing>
              <wp:anchor distT="0" distB="0" distL="114300" distR="114300" simplePos="0" relativeHeight="251658240" behindDoc="1" locked="0" layoutInCell="1" allowOverlap="1" wp14:anchorId="6836A43A" wp14:editId="7F8830CF">
                <wp:simplePos x="0" y="0"/>
                <wp:positionH relativeFrom="margin">
                  <wp:align>center</wp:align>
                </wp:positionH>
                <wp:positionV relativeFrom="paragraph">
                  <wp:posOffset>-307340</wp:posOffset>
                </wp:positionV>
                <wp:extent cx="7033895" cy="9305290"/>
                <wp:effectExtent l="38100" t="38100" r="33655" b="2921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3895" cy="9305290"/>
                        </a:xfrm>
                        <a:prstGeom prst="roundRect">
                          <a:avLst>
                            <a:gd name="adj" fmla="val 16667"/>
                          </a:avLst>
                        </a:prstGeom>
                        <a:solidFill>
                          <a:schemeClr val="lt1">
                            <a:lumMod val="100000"/>
                            <a:lumOff val="0"/>
                          </a:schemeClr>
                        </a:solidFill>
                        <a:ln w="76200" cmpd="thickThin">
                          <a:solidFill>
                            <a:schemeClr val="tx2">
                              <a:lumMod val="5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3DD7B0" w14:textId="77777777" w:rsidR="00A466A1" w:rsidRPr="00A466A1" w:rsidRDefault="00A466A1" w:rsidP="00A466A1">
                            <w:pPr>
                              <w:jc w:val="center"/>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36A43A" id="AutoShape 2" o:spid="_x0000_s1026" style="position:absolute;left:0;text-align:left;margin-left:0;margin-top:-24.2pt;width:553.85pt;height:732.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" fillcolor="white [3201]" strokecolor="#0f243e [1615]" strokeweight="6pt">
                <v:stroke linestyle="thickThin"/>
                <v:shadow color="#868686"/>
                <v:textbox>
                  <w:txbxContent>
                    <w:p w14:paraId="203DD7B0" w14:textId="77777777" w:rsidR="00A466A1" w:rsidRPr="00A466A1" w:rsidRDefault="00A466A1" w:rsidP="00A466A1">
                      <w:pPr>
                        <w:jc w:val="center"/>
                        <w:rPr>
                          <w:lang w:val="es-MX"/>
                        </w:rPr>
                      </w:pPr>
                    </w:p>
                  </w:txbxContent>
                </v:textbox>
                <w10:wrap anchorx="margin"/>
              </v:roundrect>
            </w:pict>
          </mc:Fallback>
        </mc:AlternateContent>
      </w:r>
      <w:r w:rsidR="00424D3E">
        <w:rPr>
          <w:rFonts w:ascii="Trebuchet MS" w:hAnsi="Trebuchet MS"/>
          <w:noProof/>
          <w:sz w:val="28"/>
          <w:lang w:val="en-US"/>
        </w:rPr>
        <w:drawing>
          <wp:anchor distT="0" distB="0" distL="114300" distR="114300" simplePos="0" relativeHeight="251654656" behindDoc="1" locked="0" layoutInCell="1" allowOverlap="1" wp14:anchorId="30254102" wp14:editId="203BB99A">
            <wp:simplePos x="0" y="0"/>
            <wp:positionH relativeFrom="column">
              <wp:posOffset>132973</wp:posOffset>
            </wp:positionH>
            <wp:positionV relativeFrom="paragraph">
              <wp:posOffset>13440</wp:posOffset>
            </wp:positionV>
            <wp:extent cx="865205" cy="1105318"/>
            <wp:effectExtent l="19050" t="0" r="0" b="0"/>
            <wp:wrapNone/>
            <wp:docPr id="1" name="0 Imagen" descr="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LIS.jpg"/>
                    <pic:cNvPicPr/>
                  </pic:nvPicPr>
                  <pic:blipFill>
                    <a:blip r:embed="rId9" cstate="print"/>
                    <a:stretch>
                      <a:fillRect/>
                    </a:stretch>
                  </pic:blipFill>
                  <pic:spPr>
                    <a:xfrm>
                      <a:off x="0" y="0"/>
                      <a:ext cx="865205" cy="1105318"/>
                    </a:xfrm>
                    <a:prstGeom prst="rect">
                      <a:avLst/>
                    </a:prstGeom>
                  </pic:spPr>
                </pic:pic>
              </a:graphicData>
            </a:graphic>
          </wp:anchor>
        </w:drawing>
      </w:r>
    </w:p>
    <w:p w14:paraId="66E58C0B" w14:textId="77777777" w:rsidR="00793AE1" w:rsidRPr="00EB5332" w:rsidRDefault="00AE49E0" w:rsidP="00B21932">
      <w:pPr>
        <w:jc w:val="center"/>
        <w:rPr>
          <w:rFonts w:ascii="Trebuchet MS" w:hAnsi="Trebuchet MS"/>
          <w:b/>
          <w:sz w:val="28"/>
        </w:rPr>
      </w:pPr>
      <w:r>
        <w:rPr>
          <w:rFonts w:ascii="Trebuchet MS" w:hAnsi="Trebuchet MS"/>
          <w:noProof/>
          <w:sz w:val="28"/>
          <w:lang w:val="en-US"/>
        </w:rPr>
        <w:drawing>
          <wp:anchor distT="0" distB="0" distL="114300" distR="114300" simplePos="0" relativeHeight="251664896" behindDoc="1" locked="0" layoutInCell="1" allowOverlap="1" wp14:anchorId="2E4C148D" wp14:editId="37BD2344">
            <wp:simplePos x="0" y="0"/>
            <wp:positionH relativeFrom="column">
              <wp:posOffset>5115505</wp:posOffset>
            </wp:positionH>
            <wp:positionV relativeFrom="paragraph">
              <wp:posOffset>11955</wp:posOffset>
            </wp:positionV>
            <wp:extent cx="1009650" cy="1009650"/>
            <wp:effectExtent l="0" t="0" r="0" b="0"/>
            <wp:wrapNone/>
            <wp:docPr id="3" name="Imagen 3" descr="C:\Users\Angel\Desktop\11902339818564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esktop\119023398185648.jf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332" w:rsidRPr="00EB5332">
        <w:rPr>
          <w:rFonts w:ascii="Trebuchet MS" w:hAnsi="Trebuchet MS"/>
          <w:b/>
          <w:sz w:val="28"/>
        </w:rPr>
        <w:t>UNIVERSIDAD VERACRUZANA</w:t>
      </w:r>
    </w:p>
    <w:p w14:paraId="0F3A7816" w14:textId="77777777" w:rsidR="00C85A14" w:rsidRDefault="00EB5332" w:rsidP="00B21932">
      <w:pPr>
        <w:jc w:val="center"/>
        <w:rPr>
          <w:rFonts w:ascii="Trebuchet MS" w:hAnsi="Trebuchet MS"/>
          <w:b/>
          <w:sz w:val="36"/>
        </w:rPr>
      </w:pPr>
      <w:r w:rsidRPr="00EB5332">
        <w:rPr>
          <w:rFonts w:ascii="Trebuchet MS" w:hAnsi="Trebuchet MS"/>
          <w:b/>
          <w:sz w:val="36"/>
        </w:rPr>
        <w:t xml:space="preserve">FACULTAD DE </w:t>
      </w:r>
      <w:r w:rsidR="00C85A14">
        <w:rPr>
          <w:rFonts w:ascii="Trebuchet MS" w:hAnsi="Trebuchet MS"/>
          <w:b/>
          <w:sz w:val="36"/>
        </w:rPr>
        <w:t xml:space="preserve">ESTADÍSTICA E </w:t>
      </w:r>
    </w:p>
    <w:p w14:paraId="511DA1A8" w14:textId="77777777" w:rsidR="00EB5332" w:rsidRPr="00EB5332" w:rsidRDefault="00C85A14" w:rsidP="00B21932">
      <w:pPr>
        <w:jc w:val="center"/>
        <w:rPr>
          <w:rFonts w:ascii="Trebuchet MS" w:hAnsi="Trebuchet MS"/>
          <w:b/>
          <w:sz w:val="36"/>
        </w:rPr>
      </w:pPr>
      <w:r>
        <w:rPr>
          <w:rFonts w:ascii="Trebuchet MS" w:hAnsi="Trebuchet MS"/>
          <w:b/>
          <w:sz w:val="36"/>
        </w:rPr>
        <w:t>INFORMATICA</w:t>
      </w:r>
    </w:p>
    <w:p w14:paraId="78CF96AD" w14:textId="77777777" w:rsidR="00EB5332" w:rsidRDefault="00C85A14" w:rsidP="00C85A14">
      <w:pPr>
        <w:jc w:val="center"/>
        <w:rPr>
          <w:rFonts w:ascii="Trebuchet MS" w:hAnsi="Trebuchet MS"/>
          <w:b/>
          <w:sz w:val="28"/>
        </w:rPr>
      </w:pPr>
      <w:r>
        <w:rPr>
          <w:rFonts w:ascii="Trebuchet MS" w:hAnsi="Trebuchet MS"/>
          <w:b/>
          <w:sz w:val="28"/>
        </w:rPr>
        <w:t>XALAPA</w:t>
      </w:r>
      <w:r w:rsidR="00EB5332" w:rsidRPr="00EB5332">
        <w:rPr>
          <w:rFonts w:ascii="Trebuchet MS" w:hAnsi="Trebuchet MS"/>
          <w:b/>
          <w:sz w:val="28"/>
        </w:rPr>
        <w:t>, VERACRUZ</w:t>
      </w:r>
    </w:p>
    <w:p w14:paraId="4ED45339" w14:textId="77777777" w:rsidR="00424D3E" w:rsidRDefault="00424D3E" w:rsidP="00B21932">
      <w:pPr>
        <w:jc w:val="center"/>
        <w:rPr>
          <w:rFonts w:ascii="Trebuchet MS" w:hAnsi="Trebuchet MS"/>
          <w:b/>
          <w:sz w:val="28"/>
        </w:rPr>
      </w:pPr>
    </w:p>
    <w:p w14:paraId="42898C98" w14:textId="77777777" w:rsidR="00424D3E" w:rsidRPr="00424D3E" w:rsidRDefault="00424D3E" w:rsidP="00B21932">
      <w:pPr>
        <w:jc w:val="center"/>
        <w:rPr>
          <w:rFonts w:ascii="Trebuchet MS" w:hAnsi="Trebuchet MS"/>
          <w:b/>
          <w:sz w:val="28"/>
        </w:rPr>
      </w:pPr>
      <w:r w:rsidRPr="00424D3E">
        <w:rPr>
          <w:rFonts w:ascii="Trebuchet MS" w:hAnsi="Trebuchet MS"/>
          <w:b/>
          <w:sz w:val="28"/>
        </w:rPr>
        <w:t>PROGRAMA EDUCATIVO</w:t>
      </w:r>
    </w:p>
    <w:p w14:paraId="31E389B9" w14:textId="1E453E63" w:rsidR="00EB5332" w:rsidRDefault="00A466A1" w:rsidP="00C85A14">
      <w:pPr>
        <w:jc w:val="center"/>
        <w:rPr>
          <w:rFonts w:ascii="Trebuchet MS" w:hAnsi="Trebuchet MS"/>
          <w:b/>
          <w:sz w:val="36"/>
        </w:rPr>
      </w:pPr>
      <w:r>
        <w:rPr>
          <w:rFonts w:ascii="Trebuchet MS" w:hAnsi="Trebuchet MS"/>
          <w:b/>
          <w:sz w:val="36"/>
        </w:rPr>
        <w:t>ESPECIALIZACIÓN EN METODOS ESTADÍSTICOS</w:t>
      </w:r>
    </w:p>
    <w:p w14:paraId="01274445" w14:textId="77777777" w:rsidR="00424D3E" w:rsidRDefault="00424D3E" w:rsidP="00B21932">
      <w:pPr>
        <w:jc w:val="center"/>
        <w:rPr>
          <w:rFonts w:ascii="Trebuchet MS" w:hAnsi="Trebuchet MS"/>
          <w:b/>
          <w:sz w:val="28"/>
        </w:rPr>
      </w:pPr>
    </w:p>
    <w:p w14:paraId="5A72B82C" w14:textId="77777777" w:rsidR="00424D3E" w:rsidRPr="00424D3E" w:rsidRDefault="00424D3E" w:rsidP="00B21932">
      <w:pPr>
        <w:jc w:val="center"/>
        <w:rPr>
          <w:rFonts w:ascii="Trebuchet MS" w:hAnsi="Trebuchet MS"/>
          <w:b/>
          <w:sz w:val="28"/>
        </w:rPr>
      </w:pPr>
      <w:r w:rsidRPr="00424D3E">
        <w:rPr>
          <w:rFonts w:ascii="Trebuchet MS" w:hAnsi="Trebuchet MS"/>
          <w:b/>
          <w:sz w:val="28"/>
        </w:rPr>
        <w:t>EXPERIENCIA EDUCATIVA</w:t>
      </w:r>
    </w:p>
    <w:p w14:paraId="7E105729" w14:textId="43A82E3C" w:rsidR="00424D3E" w:rsidRDefault="00A466A1" w:rsidP="00B21932">
      <w:pPr>
        <w:jc w:val="center"/>
        <w:rPr>
          <w:rFonts w:ascii="Trebuchet MS" w:hAnsi="Trebuchet MS"/>
          <w:b/>
          <w:sz w:val="36"/>
        </w:rPr>
      </w:pPr>
      <w:r>
        <w:rPr>
          <w:rFonts w:ascii="Trebuchet MS" w:hAnsi="Trebuchet MS"/>
          <w:b/>
          <w:sz w:val="36"/>
        </w:rPr>
        <w:t>ESTADÍSTICA DESCRIPTIVA Y EXPLORATORIA</w:t>
      </w:r>
    </w:p>
    <w:p w14:paraId="53ECA9C4" w14:textId="77777777" w:rsidR="00424D3E" w:rsidRDefault="00424D3E" w:rsidP="00C85A14">
      <w:pPr>
        <w:jc w:val="left"/>
        <w:rPr>
          <w:rFonts w:ascii="Trebuchet MS" w:hAnsi="Trebuchet MS"/>
          <w:b/>
          <w:sz w:val="28"/>
        </w:rPr>
      </w:pPr>
    </w:p>
    <w:p w14:paraId="3939B75E" w14:textId="77777777" w:rsidR="00424D3E" w:rsidRPr="00424D3E" w:rsidRDefault="00424D3E" w:rsidP="00B21932">
      <w:pPr>
        <w:jc w:val="center"/>
        <w:rPr>
          <w:rFonts w:ascii="Trebuchet MS" w:hAnsi="Trebuchet MS"/>
          <w:b/>
          <w:sz w:val="28"/>
        </w:rPr>
      </w:pPr>
      <w:r w:rsidRPr="00424D3E">
        <w:rPr>
          <w:rFonts w:ascii="Trebuchet MS" w:hAnsi="Trebuchet MS"/>
          <w:b/>
          <w:sz w:val="28"/>
        </w:rPr>
        <w:t>DOCENTE</w:t>
      </w:r>
    </w:p>
    <w:p w14:paraId="763C71F4" w14:textId="001C62B7" w:rsidR="00424D3E" w:rsidRDefault="005F14DE" w:rsidP="00B21932">
      <w:pPr>
        <w:jc w:val="center"/>
        <w:rPr>
          <w:rFonts w:ascii="Trebuchet MS" w:hAnsi="Trebuchet MS"/>
          <w:b/>
          <w:sz w:val="36"/>
        </w:rPr>
      </w:pPr>
      <w:r>
        <w:rPr>
          <w:rFonts w:ascii="Trebuchet MS" w:hAnsi="Trebuchet MS"/>
          <w:b/>
          <w:noProof/>
          <w:sz w:val="36"/>
          <w:lang w:val="en-US"/>
        </w:rPr>
        <mc:AlternateContent>
          <mc:Choice Requires="wps">
            <w:drawing>
              <wp:anchor distT="0" distB="0" distL="114300" distR="114300" simplePos="0" relativeHeight="251659264" behindDoc="0" locked="0" layoutInCell="1" allowOverlap="1" wp14:anchorId="6DFEAA76" wp14:editId="5DDE6B00">
                <wp:simplePos x="0" y="0"/>
                <wp:positionH relativeFrom="column">
                  <wp:posOffset>-323215</wp:posOffset>
                </wp:positionH>
                <wp:positionV relativeFrom="paragraph">
                  <wp:posOffset>303530</wp:posOffset>
                </wp:positionV>
                <wp:extent cx="6978650" cy="1876425"/>
                <wp:effectExtent l="6350" t="9525" r="6350" b="9525"/>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650" cy="1876425"/>
                        </a:xfrm>
                        <a:prstGeom prst="rect">
                          <a:avLst/>
                        </a:prstGeom>
                        <a:solidFill>
                          <a:schemeClr val="tx2">
                            <a:lumMod val="50000"/>
                            <a:lumOff val="0"/>
                          </a:schemeClr>
                        </a:solidFill>
                        <a:ln w="9525">
                          <a:solidFill>
                            <a:schemeClr val="tx2">
                              <a:lumMod val="100000"/>
                              <a:lumOff val="0"/>
                            </a:schemeClr>
                          </a:solidFill>
                          <a:miter lim="800000"/>
                          <a:headEnd/>
                          <a:tailEnd/>
                        </a:ln>
                      </wps:spPr>
                      <wps:txbx>
                        <w:txbxContent>
                          <w:p w14:paraId="26C49AB7" w14:textId="77777777" w:rsidR="00EB5332" w:rsidRPr="00EB5332" w:rsidRDefault="00EB5332" w:rsidP="00EB5332">
                            <w:pPr>
                              <w:jc w:val="center"/>
                              <w:rPr>
                                <w:rFonts w:ascii="Trebuchet MS" w:hAnsi="Trebuchet MS"/>
                                <w:b/>
                                <w:color w:val="FFFFFF" w:themeColor="background1"/>
                                <w:sz w:val="28"/>
                                <w:lang w:val="es-MX"/>
                              </w:rPr>
                            </w:pPr>
                            <w:r w:rsidRPr="00EB5332">
                              <w:rPr>
                                <w:rFonts w:ascii="Trebuchet MS" w:hAnsi="Trebuchet MS"/>
                                <w:b/>
                                <w:color w:val="FFFFFF" w:themeColor="background1"/>
                                <w:sz w:val="28"/>
                                <w:lang w:val="es-MX"/>
                              </w:rPr>
                              <w:t>TRABAJO</w:t>
                            </w:r>
                          </w:p>
                          <w:p w14:paraId="5F703492" w14:textId="7C7D3307" w:rsidR="00EB5332" w:rsidRPr="00A466A1" w:rsidRDefault="00A466A1" w:rsidP="00A466A1">
                            <w:pPr>
                              <w:jc w:val="center"/>
                              <w:rPr>
                                <w:rFonts w:ascii="Trebuchet MS" w:hAnsi="Trebuchet MS"/>
                                <w:b/>
                                <w:color w:val="FFFFFF" w:themeColor="background1"/>
                                <w:sz w:val="52"/>
                                <w:szCs w:val="18"/>
                                <w:lang w:val="es-MX"/>
                              </w:rPr>
                            </w:pPr>
                            <w:r>
                              <w:rPr>
                                <w:rFonts w:ascii="Trebuchet MS" w:hAnsi="Trebuchet MS"/>
                                <w:b/>
                                <w:color w:val="FFFFFF" w:themeColor="background1"/>
                                <w:sz w:val="52"/>
                                <w:szCs w:val="18"/>
                                <w:lang w:val="es-MX"/>
                              </w:rPr>
                              <w:t>C</w:t>
                            </w:r>
                            <w:r w:rsidRPr="00A466A1">
                              <w:rPr>
                                <w:rFonts w:ascii="Trebuchet MS" w:hAnsi="Trebuchet MS"/>
                                <w:b/>
                                <w:color w:val="FFFFFF" w:themeColor="background1"/>
                                <w:sz w:val="52"/>
                                <w:szCs w:val="18"/>
                                <w:lang w:val="es-MX"/>
                              </w:rPr>
                              <w:t xml:space="preserve">omportamientos respecto al medio ambiente en estudiantes de </w:t>
                            </w:r>
                            <w:r w:rsidR="00CF0A14">
                              <w:rPr>
                                <w:rFonts w:ascii="Trebuchet MS" w:hAnsi="Trebuchet MS"/>
                                <w:b/>
                                <w:color w:val="FFFFFF" w:themeColor="background1"/>
                                <w:sz w:val="52"/>
                                <w:szCs w:val="18"/>
                                <w:lang w:val="es-MX"/>
                              </w:rPr>
                              <w:t xml:space="preserve">nivel </w:t>
                            </w:r>
                            <w:r w:rsidRPr="00A466A1">
                              <w:rPr>
                                <w:rFonts w:ascii="Trebuchet MS" w:hAnsi="Trebuchet MS"/>
                                <w:b/>
                                <w:color w:val="FFFFFF" w:themeColor="background1"/>
                                <w:sz w:val="52"/>
                                <w:szCs w:val="18"/>
                                <w:lang w:val="es-MX"/>
                              </w:rPr>
                              <w:t xml:space="preserve">licenciatura de la </w:t>
                            </w:r>
                            <w:r>
                              <w:rPr>
                                <w:rFonts w:ascii="Trebuchet MS" w:hAnsi="Trebuchet MS"/>
                                <w:b/>
                                <w:color w:val="FFFFFF" w:themeColor="background1"/>
                                <w:sz w:val="52"/>
                                <w:szCs w:val="18"/>
                                <w:lang w:val="es-MX"/>
                              </w:rPr>
                              <w:t>U</w:t>
                            </w:r>
                            <w:r w:rsidRPr="00A466A1">
                              <w:rPr>
                                <w:rFonts w:ascii="Trebuchet MS" w:hAnsi="Trebuchet MS"/>
                                <w:b/>
                                <w:color w:val="FFFFFF" w:themeColor="background1"/>
                                <w:sz w:val="52"/>
                                <w:szCs w:val="18"/>
                                <w:lang w:val="es-MX"/>
                              </w:rPr>
                              <w:t xml:space="preserve">niversidad </w:t>
                            </w:r>
                            <w:r>
                              <w:rPr>
                                <w:rFonts w:ascii="Trebuchet MS" w:hAnsi="Trebuchet MS"/>
                                <w:b/>
                                <w:color w:val="FFFFFF" w:themeColor="background1"/>
                                <w:sz w:val="52"/>
                                <w:szCs w:val="18"/>
                                <w:lang w:val="es-MX"/>
                              </w:rPr>
                              <w:t>V</w:t>
                            </w:r>
                            <w:r w:rsidRPr="00A466A1">
                              <w:rPr>
                                <w:rFonts w:ascii="Trebuchet MS" w:hAnsi="Trebuchet MS"/>
                                <w:b/>
                                <w:color w:val="FFFFFF" w:themeColor="background1"/>
                                <w:sz w:val="52"/>
                                <w:szCs w:val="18"/>
                                <w:lang w:val="es-MX"/>
                              </w:rPr>
                              <w:t>eracruzana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EAA76" id="Rectangle 3" o:spid="_x0000_s1027" style="position:absolute;left:0;text-align:left;margin-left:-25.45pt;margin-top:23.9pt;width:549.5pt;height:14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" fillcolor="#0f243e [1615]" strokecolor="#1f497d [3215]">
                <v:textbox>
                  <w:txbxContent>
                    <w:p w14:paraId="26C49AB7" w14:textId="77777777" w:rsidR="00EB5332" w:rsidRPr="00EB5332" w:rsidRDefault="00EB5332" w:rsidP="00EB5332">
                      <w:pPr>
                        <w:jc w:val="center"/>
                        <w:rPr>
                          <w:rFonts w:ascii="Trebuchet MS" w:hAnsi="Trebuchet MS"/>
                          <w:b/>
                          <w:color w:val="FFFFFF" w:themeColor="background1"/>
                          <w:sz w:val="28"/>
                          <w:lang w:val="es-MX"/>
                        </w:rPr>
                      </w:pPr>
                      <w:r w:rsidRPr="00EB5332">
                        <w:rPr>
                          <w:rFonts w:ascii="Trebuchet MS" w:hAnsi="Trebuchet MS"/>
                          <w:b/>
                          <w:color w:val="FFFFFF" w:themeColor="background1"/>
                          <w:sz w:val="28"/>
                          <w:lang w:val="es-MX"/>
                        </w:rPr>
                        <w:t>TRABAJO</w:t>
                      </w:r>
                    </w:p>
                    <w:p w14:paraId="5F703492" w14:textId="7C7D3307" w:rsidR="00EB5332" w:rsidRPr="00A466A1" w:rsidRDefault="00A466A1" w:rsidP="00A466A1">
                      <w:pPr>
                        <w:jc w:val="center"/>
                        <w:rPr>
                          <w:rFonts w:ascii="Trebuchet MS" w:hAnsi="Trebuchet MS"/>
                          <w:b/>
                          <w:color w:val="FFFFFF" w:themeColor="background1"/>
                          <w:sz w:val="52"/>
                          <w:szCs w:val="18"/>
                          <w:lang w:val="es-MX"/>
                        </w:rPr>
                      </w:pPr>
                      <w:r>
                        <w:rPr>
                          <w:rFonts w:ascii="Trebuchet MS" w:hAnsi="Trebuchet MS"/>
                          <w:b/>
                          <w:color w:val="FFFFFF" w:themeColor="background1"/>
                          <w:sz w:val="52"/>
                          <w:szCs w:val="18"/>
                          <w:lang w:val="es-MX"/>
                        </w:rPr>
                        <w:t>C</w:t>
                      </w:r>
                      <w:r w:rsidRPr="00A466A1">
                        <w:rPr>
                          <w:rFonts w:ascii="Trebuchet MS" w:hAnsi="Trebuchet MS"/>
                          <w:b/>
                          <w:color w:val="FFFFFF" w:themeColor="background1"/>
                          <w:sz w:val="52"/>
                          <w:szCs w:val="18"/>
                          <w:lang w:val="es-MX"/>
                        </w:rPr>
                        <w:t xml:space="preserve">omportamientos respecto al medio ambiente en estudiantes de </w:t>
                      </w:r>
                      <w:r w:rsidR="00CF0A14">
                        <w:rPr>
                          <w:rFonts w:ascii="Trebuchet MS" w:hAnsi="Trebuchet MS"/>
                          <w:b/>
                          <w:color w:val="FFFFFF" w:themeColor="background1"/>
                          <w:sz w:val="52"/>
                          <w:szCs w:val="18"/>
                          <w:lang w:val="es-MX"/>
                        </w:rPr>
                        <w:t xml:space="preserve">nivel </w:t>
                      </w:r>
                      <w:r w:rsidRPr="00A466A1">
                        <w:rPr>
                          <w:rFonts w:ascii="Trebuchet MS" w:hAnsi="Trebuchet MS"/>
                          <w:b/>
                          <w:color w:val="FFFFFF" w:themeColor="background1"/>
                          <w:sz w:val="52"/>
                          <w:szCs w:val="18"/>
                          <w:lang w:val="es-MX"/>
                        </w:rPr>
                        <w:t xml:space="preserve">licenciatura de la </w:t>
                      </w:r>
                      <w:r>
                        <w:rPr>
                          <w:rFonts w:ascii="Trebuchet MS" w:hAnsi="Trebuchet MS"/>
                          <w:b/>
                          <w:color w:val="FFFFFF" w:themeColor="background1"/>
                          <w:sz w:val="52"/>
                          <w:szCs w:val="18"/>
                          <w:lang w:val="es-MX"/>
                        </w:rPr>
                        <w:t>U</w:t>
                      </w:r>
                      <w:r w:rsidRPr="00A466A1">
                        <w:rPr>
                          <w:rFonts w:ascii="Trebuchet MS" w:hAnsi="Trebuchet MS"/>
                          <w:b/>
                          <w:color w:val="FFFFFF" w:themeColor="background1"/>
                          <w:sz w:val="52"/>
                          <w:szCs w:val="18"/>
                          <w:lang w:val="es-MX"/>
                        </w:rPr>
                        <w:t xml:space="preserve">niversidad </w:t>
                      </w:r>
                      <w:r>
                        <w:rPr>
                          <w:rFonts w:ascii="Trebuchet MS" w:hAnsi="Trebuchet MS"/>
                          <w:b/>
                          <w:color w:val="FFFFFF" w:themeColor="background1"/>
                          <w:sz w:val="52"/>
                          <w:szCs w:val="18"/>
                          <w:lang w:val="es-MX"/>
                        </w:rPr>
                        <w:t>V</w:t>
                      </w:r>
                      <w:r w:rsidRPr="00A466A1">
                        <w:rPr>
                          <w:rFonts w:ascii="Trebuchet MS" w:hAnsi="Trebuchet MS"/>
                          <w:b/>
                          <w:color w:val="FFFFFF" w:themeColor="background1"/>
                          <w:sz w:val="52"/>
                          <w:szCs w:val="18"/>
                          <w:lang w:val="es-MX"/>
                        </w:rPr>
                        <w:t>eracruzana</w:t>
                      </w:r>
                    </w:p>
                  </w:txbxContent>
                </v:textbox>
              </v:rect>
            </w:pict>
          </mc:Fallback>
        </mc:AlternateContent>
      </w:r>
      <w:r w:rsidR="00C85A14">
        <w:rPr>
          <w:rFonts w:ascii="Trebuchet MS" w:hAnsi="Trebuchet MS"/>
          <w:b/>
          <w:sz w:val="36"/>
        </w:rPr>
        <w:t xml:space="preserve"> </w:t>
      </w:r>
      <w:r w:rsidR="00A466A1">
        <w:rPr>
          <w:rFonts w:ascii="Trebuchet MS" w:hAnsi="Trebuchet MS"/>
          <w:b/>
          <w:sz w:val="36"/>
        </w:rPr>
        <w:t>DRA. CECILIA CRUZ LOPÉZ</w:t>
      </w:r>
    </w:p>
    <w:p w14:paraId="07EC918F" w14:textId="77777777" w:rsidR="00424D3E" w:rsidRDefault="00424D3E" w:rsidP="00B21932">
      <w:pPr>
        <w:jc w:val="center"/>
        <w:rPr>
          <w:rFonts w:ascii="Trebuchet MS" w:hAnsi="Trebuchet MS"/>
          <w:b/>
          <w:sz w:val="36"/>
        </w:rPr>
      </w:pPr>
    </w:p>
    <w:p w14:paraId="1998CE6D" w14:textId="77777777" w:rsidR="00AE49E0" w:rsidRDefault="00AE49E0" w:rsidP="00B21932">
      <w:pPr>
        <w:jc w:val="center"/>
        <w:rPr>
          <w:rFonts w:ascii="Trebuchet MS" w:hAnsi="Trebuchet MS"/>
          <w:b/>
          <w:sz w:val="36"/>
        </w:rPr>
      </w:pPr>
    </w:p>
    <w:p w14:paraId="1633FD46" w14:textId="77777777" w:rsidR="00AE49E0" w:rsidRDefault="00AE49E0" w:rsidP="00B21932">
      <w:pPr>
        <w:jc w:val="center"/>
        <w:rPr>
          <w:rFonts w:ascii="Trebuchet MS" w:hAnsi="Trebuchet MS"/>
          <w:b/>
          <w:sz w:val="36"/>
        </w:rPr>
      </w:pPr>
    </w:p>
    <w:p w14:paraId="63881974" w14:textId="77777777" w:rsidR="00AE49E0" w:rsidRDefault="00AE49E0" w:rsidP="00B21932">
      <w:pPr>
        <w:jc w:val="center"/>
        <w:rPr>
          <w:rFonts w:ascii="Trebuchet MS" w:hAnsi="Trebuchet MS"/>
          <w:b/>
          <w:sz w:val="36"/>
        </w:rPr>
      </w:pPr>
    </w:p>
    <w:p w14:paraId="77456BBA" w14:textId="77777777" w:rsidR="00424D3E" w:rsidRDefault="00424D3E" w:rsidP="00B21932">
      <w:pPr>
        <w:jc w:val="center"/>
        <w:rPr>
          <w:rFonts w:ascii="Trebuchet MS" w:hAnsi="Trebuchet MS"/>
          <w:b/>
          <w:sz w:val="36"/>
        </w:rPr>
      </w:pPr>
    </w:p>
    <w:p w14:paraId="3D42B0B0" w14:textId="77777777" w:rsidR="00424D3E" w:rsidRDefault="00424D3E" w:rsidP="00B21932">
      <w:pPr>
        <w:jc w:val="center"/>
        <w:rPr>
          <w:rFonts w:ascii="Trebuchet MS" w:hAnsi="Trebuchet MS"/>
          <w:b/>
          <w:sz w:val="36"/>
        </w:rPr>
      </w:pPr>
    </w:p>
    <w:p w14:paraId="42811BFD" w14:textId="77777777" w:rsidR="00424D3E" w:rsidRDefault="00424D3E" w:rsidP="00C85A14">
      <w:pPr>
        <w:jc w:val="left"/>
        <w:rPr>
          <w:rFonts w:ascii="Trebuchet MS" w:hAnsi="Trebuchet MS"/>
          <w:b/>
          <w:sz w:val="36"/>
        </w:rPr>
      </w:pPr>
    </w:p>
    <w:p w14:paraId="6E1BA0C2" w14:textId="77777777" w:rsidR="00424D3E" w:rsidRDefault="00424D3E" w:rsidP="00AE49E0">
      <w:pPr>
        <w:jc w:val="left"/>
        <w:rPr>
          <w:rFonts w:ascii="Trebuchet MS" w:hAnsi="Trebuchet MS"/>
          <w:b/>
          <w:sz w:val="28"/>
        </w:rPr>
      </w:pPr>
    </w:p>
    <w:p w14:paraId="34F3293D" w14:textId="5C03C20C" w:rsidR="00424D3E" w:rsidRDefault="00AE49E0" w:rsidP="00B21932">
      <w:pPr>
        <w:jc w:val="center"/>
        <w:rPr>
          <w:rFonts w:ascii="Trebuchet MS" w:hAnsi="Trebuchet MS"/>
          <w:b/>
          <w:sz w:val="28"/>
        </w:rPr>
      </w:pPr>
      <w:r>
        <w:rPr>
          <w:rFonts w:ascii="Trebuchet MS" w:hAnsi="Trebuchet MS"/>
          <w:b/>
          <w:sz w:val="28"/>
        </w:rPr>
        <w:t>Estudiante</w:t>
      </w:r>
    </w:p>
    <w:p w14:paraId="6F81DF40" w14:textId="1914F770" w:rsidR="00424D3E" w:rsidRDefault="00A466A1" w:rsidP="00B21932">
      <w:pPr>
        <w:jc w:val="center"/>
        <w:rPr>
          <w:rFonts w:ascii="Trebuchet MS" w:hAnsi="Trebuchet MS"/>
          <w:b/>
          <w:sz w:val="36"/>
        </w:rPr>
      </w:pPr>
      <w:r>
        <w:rPr>
          <w:rFonts w:ascii="Trebuchet MS" w:hAnsi="Trebuchet MS"/>
          <w:b/>
          <w:sz w:val="36"/>
        </w:rPr>
        <w:t>ANGEL GARCIA BAEZ</w:t>
      </w:r>
    </w:p>
    <w:p w14:paraId="645E8F23" w14:textId="77777777" w:rsidR="00424D3E" w:rsidRDefault="00424D3E" w:rsidP="00B21932">
      <w:pPr>
        <w:jc w:val="center"/>
        <w:rPr>
          <w:rFonts w:ascii="Trebuchet MS" w:hAnsi="Trebuchet MS"/>
          <w:b/>
          <w:sz w:val="36"/>
        </w:rPr>
      </w:pPr>
    </w:p>
    <w:p w14:paraId="1AA61958" w14:textId="36533128" w:rsidR="00AE49E0" w:rsidRDefault="00A466A1" w:rsidP="00B21932">
      <w:pPr>
        <w:jc w:val="center"/>
        <w:rPr>
          <w:rFonts w:ascii="Trebuchet MS" w:hAnsi="Trebuchet MS"/>
          <w:b/>
          <w:sz w:val="36"/>
        </w:rPr>
      </w:pPr>
      <w:r>
        <w:rPr>
          <w:rFonts w:ascii="Trebuchet MS" w:hAnsi="Trebuchet MS"/>
          <w:b/>
          <w:sz w:val="36"/>
        </w:rPr>
        <w:t>1</w:t>
      </w:r>
      <w:r w:rsidR="00A453E6">
        <w:rPr>
          <w:rFonts w:ascii="Trebuchet MS" w:hAnsi="Trebuchet MS"/>
          <w:b/>
          <w:sz w:val="36"/>
        </w:rPr>
        <w:t>2</w:t>
      </w:r>
      <w:r w:rsidR="00505FBF">
        <w:rPr>
          <w:rFonts w:ascii="Trebuchet MS" w:hAnsi="Trebuchet MS"/>
          <w:b/>
          <w:sz w:val="36"/>
        </w:rPr>
        <w:t xml:space="preserve"> </w:t>
      </w:r>
      <w:r w:rsidR="00A453E6">
        <w:rPr>
          <w:rFonts w:ascii="Trebuchet MS" w:hAnsi="Trebuchet MS"/>
          <w:b/>
          <w:sz w:val="36"/>
        </w:rPr>
        <w:t>diciembre</w:t>
      </w:r>
      <w:r>
        <w:rPr>
          <w:rFonts w:ascii="Trebuchet MS" w:hAnsi="Trebuchet MS"/>
          <w:b/>
          <w:sz w:val="36"/>
        </w:rPr>
        <w:t xml:space="preserve"> </w:t>
      </w:r>
      <w:r w:rsidR="00944829">
        <w:rPr>
          <w:rFonts w:ascii="Trebuchet MS" w:hAnsi="Trebuchet MS"/>
          <w:b/>
          <w:sz w:val="36"/>
        </w:rPr>
        <w:t>20</w:t>
      </w:r>
      <w:r>
        <w:rPr>
          <w:rFonts w:ascii="Trebuchet MS" w:hAnsi="Trebuchet MS"/>
          <w:b/>
          <w:sz w:val="36"/>
        </w:rPr>
        <w:t>23</w:t>
      </w:r>
    </w:p>
    <w:p w14:paraId="71270076" w14:textId="77777777" w:rsidR="00AE49E0" w:rsidRDefault="00AE49E0">
      <w:pPr>
        <w:rPr>
          <w:rFonts w:ascii="Trebuchet MS" w:hAnsi="Trebuchet MS"/>
          <w:b/>
          <w:sz w:val="36"/>
        </w:rPr>
      </w:pPr>
      <w:r>
        <w:rPr>
          <w:rFonts w:ascii="Trebuchet MS" w:hAnsi="Trebuchet MS"/>
          <w:b/>
          <w:sz w:val="36"/>
        </w:rPr>
        <w:br w:type="page"/>
      </w:r>
    </w:p>
    <w:sdt>
      <w:sdtPr>
        <w:rPr>
          <w:rFonts w:eastAsiaTheme="minorHAnsi" w:cstheme="minorBidi"/>
          <w:b w:val="0"/>
          <w:sz w:val="24"/>
          <w:szCs w:val="22"/>
          <w:lang w:val="es-ES"/>
        </w:rPr>
        <w:id w:val="-1287041651"/>
        <w:docPartObj>
          <w:docPartGallery w:val="Table of Contents"/>
          <w:docPartUnique/>
        </w:docPartObj>
      </w:sdtPr>
      <w:sdtEndPr>
        <w:rPr>
          <w:bCs/>
        </w:rPr>
      </w:sdtEndPr>
      <w:sdtContent>
        <w:p w14:paraId="00499141" w14:textId="4260033A" w:rsidR="00096F3C" w:rsidRPr="00705C3C" w:rsidRDefault="00A453E6">
          <w:pPr>
            <w:pStyle w:val="TtuloTDC"/>
            <w:rPr>
              <w:lang w:val="es-MX"/>
            </w:rPr>
          </w:pPr>
          <w:r>
            <w:rPr>
              <w:lang w:val="es-ES"/>
            </w:rPr>
            <w:t>Índice</w:t>
          </w:r>
        </w:p>
        <w:p w14:paraId="65B7CE14" w14:textId="2B7A78BB" w:rsidR="00A453E6" w:rsidRDefault="00000000" w:rsidP="00A453E6">
          <w:pPr>
            <w:pStyle w:val="TDC1"/>
            <w:tabs>
              <w:tab w:val="right" w:leader="dot" w:pos="9964"/>
            </w:tabs>
            <w:spacing w:line="360" w:lineRule="auto"/>
            <w:rPr>
              <w:rFonts w:asciiTheme="minorHAnsi" w:eastAsiaTheme="minorEastAsia" w:hAnsiTheme="minorHAnsi"/>
              <w:noProof/>
              <w:kern w:val="2"/>
              <w:sz w:val="22"/>
              <w:lang w:val="es-MX" w:eastAsia="es-MX"/>
              <w14:ligatures w14:val="standardContextual"/>
            </w:rPr>
          </w:pPr>
          <w:r>
            <w:fldChar w:fldCharType="begin"/>
          </w:r>
          <w:r>
            <w:instrText xml:space="preserve"> TOC \o "1-3" \h \z \u </w:instrText>
          </w:r>
          <w:r>
            <w:fldChar w:fldCharType="separate"/>
          </w:r>
          <w:hyperlink w:anchor="_Toc153316384" w:history="1">
            <w:r w:rsidR="00A453E6" w:rsidRPr="00F9127C">
              <w:rPr>
                <w:rStyle w:val="Hipervnculo"/>
                <w:noProof/>
              </w:rPr>
              <w:t>Introducción</w:t>
            </w:r>
            <w:r w:rsidR="00A453E6">
              <w:rPr>
                <w:noProof/>
                <w:webHidden/>
              </w:rPr>
              <w:tab/>
            </w:r>
            <w:r w:rsidR="00A453E6">
              <w:rPr>
                <w:noProof/>
                <w:webHidden/>
              </w:rPr>
              <w:fldChar w:fldCharType="begin"/>
            </w:r>
            <w:r w:rsidR="00A453E6">
              <w:rPr>
                <w:noProof/>
                <w:webHidden/>
              </w:rPr>
              <w:instrText xml:space="preserve"> PAGEREF _Toc153316384 \h </w:instrText>
            </w:r>
            <w:r w:rsidR="00A453E6">
              <w:rPr>
                <w:noProof/>
                <w:webHidden/>
              </w:rPr>
            </w:r>
            <w:r w:rsidR="00A453E6">
              <w:rPr>
                <w:noProof/>
                <w:webHidden/>
              </w:rPr>
              <w:fldChar w:fldCharType="separate"/>
            </w:r>
            <w:r w:rsidR="00817226">
              <w:rPr>
                <w:noProof/>
                <w:webHidden/>
              </w:rPr>
              <w:t>1</w:t>
            </w:r>
            <w:r w:rsidR="00A453E6">
              <w:rPr>
                <w:noProof/>
                <w:webHidden/>
              </w:rPr>
              <w:fldChar w:fldCharType="end"/>
            </w:r>
          </w:hyperlink>
        </w:p>
        <w:p w14:paraId="5769B672" w14:textId="03BCF138" w:rsidR="00A453E6" w:rsidRDefault="00A453E6" w:rsidP="00A453E6">
          <w:pPr>
            <w:pStyle w:val="TDC2"/>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85" w:history="1">
            <w:r w:rsidRPr="00F9127C">
              <w:rPr>
                <w:rStyle w:val="Hipervnculo"/>
                <w:noProof/>
              </w:rPr>
              <w:t>Preguntas de investigación</w:t>
            </w:r>
            <w:r>
              <w:rPr>
                <w:noProof/>
                <w:webHidden/>
              </w:rPr>
              <w:tab/>
            </w:r>
            <w:r>
              <w:rPr>
                <w:noProof/>
                <w:webHidden/>
              </w:rPr>
              <w:fldChar w:fldCharType="begin"/>
            </w:r>
            <w:r>
              <w:rPr>
                <w:noProof/>
                <w:webHidden/>
              </w:rPr>
              <w:instrText xml:space="preserve"> PAGEREF _Toc153316385 \h </w:instrText>
            </w:r>
            <w:r>
              <w:rPr>
                <w:noProof/>
                <w:webHidden/>
              </w:rPr>
            </w:r>
            <w:r>
              <w:rPr>
                <w:noProof/>
                <w:webHidden/>
              </w:rPr>
              <w:fldChar w:fldCharType="separate"/>
            </w:r>
            <w:r w:rsidR="00817226">
              <w:rPr>
                <w:noProof/>
                <w:webHidden/>
              </w:rPr>
              <w:t>2</w:t>
            </w:r>
            <w:r>
              <w:rPr>
                <w:noProof/>
                <w:webHidden/>
              </w:rPr>
              <w:fldChar w:fldCharType="end"/>
            </w:r>
          </w:hyperlink>
        </w:p>
        <w:p w14:paraId="0D8923CF" w14:textId="5018775D" w:rsidR="00A453E6" w:rsidRDefault="00A453E6" w:rsidP="00A453E6">
          <w:pPr>
            <w:pStyle w:val="TDC1"/>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86" w:history="1">
            <w:r w:rsidRPr="00F9127C">
              <w:rPr>
                <w:rStyle w:val="Hipervnculo"/>
                <w:noProof/>
              </w:rPr>
              <w:t>Objetivos</w:t>
            </w:r>
            <w:r>
              <w:rPr>
                <w:noProof/>
                <w:webHidden/>
              </w:rPr>
              <w:tab/>
            </w:r>
            <w:r>
              <w:rPr>
                <w:noProof/>
                <w:webHidden/>
              </w:rPr>
              <w:fldChar w:fldCharType="begin"/>
            </w:r>
            <w:r>
              <w:rPr>
                <w:noProof/>
                <w:webHidden/>
              </w:rPr>
              <w:instrText xml:space="preserve"> PAGEREF _Toc153316386 \h </w:instrText>
            </w:r>
            <w:r>
              <w:rPr>
                <w:noProof/>
                <w:webHidden/>
              </w:rPr>
            </w:r>
            <w:r>
              <w:rPr>
                <w:noProof/>
                <w:webHidden/>
              </w:rPr>
              <w:fldChar w:fldCharType="separate"/>
            </w:r>
            <w:r w:rsidR="00817226">
              <w:rPr>
                <w:noProof/>
                <w:webHidden/>
              </w:rPr>
              <w:t>2</w:t>
            </w:r>
            <w:r>
              <w:rPr>
                <w:noProof/>
                <w:webHidden/>
              </w:rPr>
              <w:fldChar w:fldCharType="end"/>
            </w:r>
          </w:hyperlink>
        </w:p>
        <w:p w14:paraId="612F815B" w14:textId="2CB4950C" w:rsidR="00A453E6" w:rsidRDefault="00A453E6" w:rsidP="00A453E6">
          <w:pPr>
            <w:pStyle w:val="TDC2"/>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87" w:history="1">
            <w:r w:rsidRPr="00F9127C">
              <w:rPr>
                <w:rStyle w:val="Hipervnculo"/>
                <w:noProof/>
              </w:rPr>
              <w:t>General</w:t>
            </w:r>
            <w:r>
              <w:rPr>
                <w:noProof/>
                <w:webHidden/>
              </w:rPr>
              <w:tab/>
            </w:r>
            <w:r>
              <w:rPr>
                <w:noProof/>
                <w:webHidden/>
              </w:rPr>
              <w:fldChar w:fldCharType="begin"/>
            </w:r>
            <w:r>
              <w:rPr>
                <w:noProof/>
                <w:webHidden/>
              </w:rPr>
              <w:instrText xml:space="preserve"> PAGEREF _Toc153316387 \h </w:instrText>
            </w:r>
            <w:r>
              <w:rPr>
                <w:noProof/>
                <w:webHidden/>
              </w:rPr>
            </w:r>
            <w:r>
              <w:rPr>
                <w:noProof/>
                <w:webHidden/>
              </w:rPr>
              <w:fldChar w:fldCharType="separate"/>
            </w:r>
            <w:r w:rsidR="00817226">
              <w:rPr>
                <w:noProof/>
                <w:webHidden/>
              </w:rPr>
              <w:t>2</w:t>
            </w:r>
            <w:r>
              <w:rPr>
                <w:noProof/>
                <w:webHidden/>
              </w:rPr>
              <w:fldChar w:fldCharType="end"/>
            </w:r>
          </w:hyperlink>
        </w:p>
        <w:p w14:paraId="768272FF" w14:textId="31311415" w:rsidR="00A453E6" w:rsidRDefault="00A453E6" w:rsidP="00A453E6">
          <w:pPr>
            <w:pStyle w:val="TDC2"/>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88" w:history="1">
            <w:r w:rsidRPr="00F9127C">
              <w:rPr>
                <w:rStyle w:val="Hipervnculo"/>
                <w:noProof/>
              </w:rPr>
              <w:t>Particulares</w:t>
            </w:r>
            <w:r>
              <w:rPr>
                <w:noProof/>
                <w:webHidden/>
              </w:rPr>
              <w:tab/>
            </w:r>
            <w:r>
              <w:rPr>
                <w:noProof/>
                <w:webHidden/>
              </w:rPr>
              <w:fldChar w:fldCharType="begin"/>
            </w:r>
            <w:r>
              <w:rPr>
                <w:noProof/>
                <w:webHidden/>
              </w:rPr>
              <w:instrText xml:space="preserve"> PAGEREF _Toc153316388 \h </w:instrText>
            </w:r>
            <w:r>
              <w:rPr>
                <w:noProof/>
                <w:webHidden/>
              </w:rPr>
            </w:r>
            <w:r>
              <w:rPr>
                <w:noProof/>
                <w:webHidden/>
              </w:rPr>
              <w:fldChar w:fldCharType="separate"/>
            </w:r>
            <w:r w:rsidR="00817226">
              <w:rPr>
                <w:noProof/>
                <w:webHidden/>
              </w:rPr>
              <w:t>2</w:t>
            </w:r>
            <w:r>
              <w:rPr>
                <w:noProof/>
                <w:webHidden/>
              </w:rPr>
              <w:fldChar w:fldCharType="end"/>
            </w:r>
          </w:hyperlink>
        </w:p>
        <w:p w14:paraId="058292E8" w14:textId="153239FF" w:rsidR="00A453E6" w:rsidRDefault="00A453E6" w:rsidP="00A453E6">
          <w:pPr>
            <w:pStyle w:val="TDC1"/>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89" w:history="1">
            <w:r w:rsidRPr="00F9127C">
              <w:rPr>
                <w:rStyle w:val="Hipervnculo"/>
                <w:noProof/>
              </w:rPr>
              <w:t>Materiales y Métodos</w:t>
            </w:r>
            <w:r>
              <w:rPr>
                <w:noProof/>
                <w:webHidden/>
              </w:rPr>
              <w:tab/>
            </w:r>
            <w:r>
              <w:rPr>
                <w:noProof/>
                <w:webHidden/>
              </w:rPr>
              <w:fldChar w:fldCharType="begin"/>
            </w:r>
            <w:r>
              <w:rPr>
                <w:noProof/>
                <w:webHidden/>
              </w:rPr>
              <w:instrText xml:space="preserve"> PAGEREF _Toc153316389 \h </w:instrText>
            </w:r>
            <w:r>
              <w:rPr>
                <w:noProof/>
                <w:webHidden/>
              </w:rPr>
            </w:r>
            <w:r>
              <w:rPr>
                <w:noProof/>
                <w:webHidden/>
              </w:rPr>
              <w:fldChar w:fldCharType="separate"/>
            </w:r>
            <w:r w:rsidR="00817226">
              <w:rPr>
                <w:noProof/>
                <w:webHidden/>
              </w:rPr>
              <w:t>3</w:t>
            </w:r>
            <w:r>
              <w:rPr>
                <w:noProof/>
                <w:webHidden/>
              </w:rPr>
              <w:fldChar w:fldCharType="end"/>
            </w:r>
          </w:hyperlink>
        </w:p>
        <w:p w14:paraId="7D4A81E7" w14:textId="4B03AAE1" w:rsidR="00A453E6" w:rsidRDefault="00A453E6" w:rsidP="00A453E6">
          <w:pPr>
            <w:pStyle w:val="TDC2"/>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90" w:history="1">
            <w:r w:rsidRPr="00F9127C">
              <w:rPr>
                <w:rStyle w:val="Hipervnculo"/>
                <w:noProof/>
              </w:rPr>
              <w:t>Elaboración del instrumento</w:t>
            </w:r>
            <w:r>
              <w:rPr>
                <w:noProof/>
                <w:webHidden/>
              </w:rPr>
              <w:tab/>
            </w:r>
            <w:r>
              <w:rPr>
                <w:noProof/>
                <w:webHidden/>
              </w:rPr>
              <w:fldChar w:fldCharType="begin"/>
            </w:r>
            <w:r>
              <w:rPr>
                <w:noProof/>
                <w:webHidden/>
              </w:rPr>
              <w:instrText xml:space="preserve"> PAGEREF _Toc153316390 \h </w:instrText>
            </w:r>
            <w:r>
              <w:rPr>
                <w:noProof/>
                <w:webHidden/>
              </w:rPr>
            </w:r>
            <w:r>
              <w:rPr>
                <w:noProof/>
                <w:webHidden/>
              </w:rPr>
              <w:fldChar w:fldCharType="separate"/>
            </w:r>
            <w:r w:rsidR="00817226">
              <w:rPr>
                <w:noProof/>
                <w:webHidden/>
              </w:rPr>
              <w:t>3</w:t>
            </w:r>
            <w:r>
              <w:rPr>
                <w:noProof/>
                <w:webHidden/>
              </w:rPr>
              <w:fldChar w:fldCharType="end"/>
            </w:r>
          </w:hyperlink>
        </w:p>
        <w:p w14:paraId="2E6680E4" w14:textId="5546A2D1" w:rsidR="00A453E6" w:rsidRDefault="00A453E6" w:rsidP="00A453E6">
          <w:pPr>
            <w:pStyle w:val="TDC2"/>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91" w:history="1">
            <w:r w:rsidRPr="00F9127C">
              <w:rPr>
                <w:rStyle w:val="Hipervnculo"/>
                <w:rFonts w:eastAsia="Times New Roman"/>
                <w:noProof/>
                <w:lang w:val="es-MX" w:eastAsia="es-MX"/>
              </w:rPr>
              <w:t>Población de estudio</w:t>
            </w:r>
            <w:r>
              <w:rPr>
                <w:noProof/>
                <w:webHidden/>
              </w:rPr>
              <w:tab/>
            </w:r>
            <w:r>
              <w:rPr>
                <w:noProof/>
                <w:webHidden/>
              </w:rPr>
              <w:fldChar w:fldCharType="begin"/>
            </w:r>
            <w:r>
              <w:rPr>
                <w:noProof/>
                <w:webHidden/>
              </w:rPr>
              <w:instrText xml:space="preserve"> PAGEREF _Toc153316391 \h </w:instrText>
            </w:r>
            <w:r>
              <w:rPr>
                <w:noProof/>
                <w:webHidden/>
              </w:rPr>
            </w:r>
            <w:r>
              <w:rPr>
                <w:noProof/>
                <w:webHidden/>
              </w:rPr>
              <w:fldChar w:fldCharType="separate"/>
            </w:r>
            <w:r w:rsidR="00817226">
              <w:rPr>
                <w:noProof/>
                <w:webHidden/>
              </w:rPr>
              <w:t>4</w:t>
            </w:r>
            <w:r>
              <w:rPr>
                <w:noProof/>
                <w:webHidden/>
              </w:rPr>
              <w:fldChar w:fldCharType="end"/>
            </w:r>
          </w:hyperlink>
        </w:p>
        <w:p w14:paraId="2D6B7BFA" w14:textId="008A432C" w:rsidR="00A453E6" w:rsidRDefault="00A453E6" w:rsidP="00A453E6">
          <w:pPr>
            <w:pStyle w:val="TDC2"/>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92" w:history="1">
            <w:r w:rsidRPr="00F9127C">
              <w:rPr>
                <w:rStyle w:val="Hipervnculo"/>
                <w:noProof/>
              </w:rPr>
              <w:t>Procedimiento de recopilación de datos.</w:t>
            </w:r>
            <w:r>
              <w:rPr>
                <w:noProof/>
                <w:webHidden/>
              </w:rPr>
              <w:tab/>
            </w:r>
            <w:r>
              <w:rPr>
                <w:noProof/>
                <w:webHidden/>
              </w:rPr>
              <w:fldChar w:fldCharType="begin"/>
            </w:r>
            <w:r>
              <w:rPr>
                <w:noProof/>
                <w:webHidden/>
              </w:rPr>
              <w:instrText xml:space="preserve"> PAGEREF _Toc153316392 \h </w:instrText>
            </w:r>
            <w:r>
              <w:rPr>
                <w:noProof/>
                <w:webHidden/>
              </w:rPr>
            </w:r>
            <w:r>
              <w:rPr>
                <w:noProof/>
                <w:webHidden/>
              </w:rPr>
              <w:fldChar w:fldCharType="separate"/>
            </w:r>
            <w:r w:rsidR="00817226">
              <w:rPr>
                <w:noProof/>
                <w:webHidden/>
              </w:rPr>
              <w:t>6</w:t>
            </w:r>
            <w:r>
              <w:rPr>
                <w:noProof/>
                <w:webHidden/>
              </w:rPr>
              <w:fldChar w:fldCharType="end"/>
            </w:r>
          </w:hyperlink>
        </w:p>
        <w:p w14:paraId="0F7FF4CC" w14:textId="4BA45667" w:rsidR="00A453E6" w:rsidRDefault="00A453E6" w:rsidP="00A453E6">
          <w:pPr>
            <w:pStyle w:val="TDC2"/>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93" w:history="1">
            <w:r w:rsidRPr="00F9127C">
              <w:rPr>
                <w:rStyle w:val="Hipervnculo"/>
                <w:noProof/>
              </w:rPr>
              <w:t>Análisis estadístico</w:t>
            </w:r>
            <w:r>
              <w:rPr>
                <w:noProof/>
                <w:webHidden/>
              </w:rPr>
              <w:tab/>
            </w:r>
            <w:r>
              <w:rPr>
                <w:noProof/>
                <w:webHidden/>
              </w:rPr>
              <w:fldChar w:fldCharType="begin"/>
            </w:r>
            <w:r>
              <w:rPr>
                <w:noProof/>
                <w:webHidden/>
              </w:rPr>
              <w:instrText xml:space="preserve"> PAGEREF _Toc153316393 \h </w:instrText>
            </w:r>
            <w:r>
              <w:rPr>
                <w:noProof/>
                <w:webHidden/>
              </w:rPr>
            </w:r>
            <w:r>
              <w:rPr>
                <w:noProof/>
                <w:webHidden/>
              </w:rPr>
              <w:fldChar w:fldCharType="separate"/>
            </w:r>
            <w:r w:rsidR="00817226">
              <w:rPr>
                <w:noProof/>
                <w:webHidden/>
              </w:rPr>
              <w:t>6</w:t>
            </w:r>
            <w:r>
              <w:rPr>
                <w:noProof/>
                <w:webHidden/>
              </w:rPr>
              <w:fldChar w:fldCharType="end"/>
            </w:r>
          </w:hyperlink>
        </w:p>
        <w:p w14:paraId="3ADEFAD2" w14:textId="07DB6A9C" w:rsidR="00A453E6" w:rsidRDefault="00A453E6" w:rsidP="00A453E6">
          <w:pPr>
            <w:pStyle w:val="TDC1"/>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94" w:history="1">
            <w:r w:rsidRPr="00F9127C">
              <w:rPr>
                <w:rStyle w:val="Hipervnculo"/>
                <w:noProof/>
              </w:rPr>
              <w:t>Resultados</w:t>
            </w:r>
            <w:r>
              <w:rPr>
                <w:noProof/>
                <w:webHidden/>
              </w:rPr>
              <w:tab/>
            </w:r>
            <w:r>
              <w:rPr>
                <w:noProof/>
                <w:webHidden/>
              </w:rPr>
              <w:fldChar w:fldCharType="begin"/>
            </w:r>
            <w:r>
              <w:rPr>
                <w:noProof/>
                <w:webHidden/>
              </w:rPr>
              <w:instrText xml:space="preserve"> PAGEREF _Toc153316394 \h </w:instrText>
            </w:r>
            <w:r>
              <w:rPr>
                <w:noProof/>
                <w:webHidden/>
              </w:rPr>
            </w:r>
            <w:r>
              <w:rPr>
                <w:noProof/>
                <w:webHidden/>
              </w:rPr>
              <w:fldChar w:fldCharType="separate"/>
            </w:r>
            <w:r w:rsidR="00817226">
              <w:rPr>
                <w:noProof/>
                <w:webHidden/>
              </w:rPr>
              <w:t>7</w:t>
            </w:r>
            <w:r>
              <w:rPr>
                <w:noProof/>
                <w:webHidden/>
              </w:rPr>
              <w:fldChar w:fldCharType="end"/>
            </w:r>
          </w:hyperlink>
        </w:p>
        <w:p w14:paraId="1749136C" w14:textId="122F3026" w:rsidR="00A453E6" w:rsidRDefault="00A453E6" w:rsidP="00A453E6">
          <w:pPr>
            <w:pStyle w:val="TDC1"/>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95" w:history="1">
            <w:r w:rsidRPr="00F9127C">
              <w:rPr>
                <w:rStyle w:val="Hipervnculo"/>
                <w:noProof/>
              </w:rPr>
              <w:t>Conclusiones</w:t>
            </w:r>
            <w:r>
              <w:rPr>
                <w:noProof/>
                <w:webHidden/>
              </w:rPr>
              <w:tab/>
            </w:r>
            <w:r>
              <w:rPr>
                <w:noProof/>
                <w:webHidden/>
              </w:rPr>
              <w:fldChar w:fldCharType="begin"/>
            </w:r>
            <w:r>
              <w:rPr>
                <w:noProof/>
                <w:webHidden/>
              </w:rPr>
              <w:instrText xml:space="preserve"> PAGEREF _Toc153316395 \h </w:instrText>
            </w:r>
            <w:r>
              <w:rPr>
                <w:noProof/>
                <w:webHidden/>
              </w:rPr>
            </w:r>
            <w:r>
              <w:rPr>
                <w:noProof/>
                <w:webHidden/>
              </w:rPr>
              <w:fldChar w:fldCharType="separate"/>
            </w:r>
            <w:r w:rsidR="00817226">
              <w:rPr>
                <w:noProof/>
                <w:webHidden/>
              </w:rPr>
              <w:t>10</w:t>
            </w:r>
            <w:r>
              <w:rPr>
                <w:noProof/>
                <w:webHidden/>
              </w:rPr>
              <w:fldChar w:fldCharType="end"/>
            </w:r>
          </w:hyperlink>
        </w:p>
        <w:p w14:paraId="697AD47F" w14:textId="1CAAD584" w:rsidR="00A453E6" w:rsidRDefault="00A453E6" w:rsidP="00A453E6">
          <w:pPr>
            <w:pStyle w:val="TDC1"/>
            <w:tabs>
              <w:tab w:val="right" w:leader="dot" w:pos="9964"/>
            </w:tabs>
            <w:spacing w:line="360" w:lineRule="auto"/>
            <w:rPr>
              <w:rFonts w:asciiTheme="minorHAnsi" w:eastAsiaTheme="minorEastAsia" w:hAnsiTheme="minorHAnsi"/>
              <w:noProof/>
              <w:kern w:val="2"/>
              <w:sz w:val="22"/>
              <w:lang w:val="es-MX" w:eastAsia="es-MX"/>
              <w14:ligatures w14:val="standardContextual"/>
            </w:rPr>
          </w:pPr>
          <w:hyperlink w:anchor="_Toc153316396" w:history="1">
            <w:r w:rsidRPr="00F9127C">
              <w:rPr>
                <w:rStyle w:val="Hipervnculo"/>
                <w:noProof/>
              </w:rPr>
              <w:t>Referencias</w:t>
            </w:r>
            <w:r>
              <w:rPr>
                <w:noProof/>
                <w:webHidden/>
              </w:rPr>
              <w:tab/>
            </w:r>
            <w:r>
              <w:rPr>
                <w:noProof/>
                <w:webHidden/>
              </w:rPr>
              <w:fldChar w:fldCharType="begin"/>
            </w:r>
            <w:r>
              <w:rPr>
                <w:noProof/>
                <w:webHidden/>
              </w:rPr>
              <w:instrText xml:space="preserve"> PAGEREF _Toc153316396 \h </w:instrText>
            </w:r>
            <w:r>
              <w:rPr>
                <w:noProof/>
                <w:webHidden/>
              </w:rPr>
            </w:r>
            <w:r>
              <w:rPr>
                <w:noProof/>
                <w:webHidden/>
              </w:rPr>
              <w:fldChar w:fldCharType="separate"/>
            </w:r>
            <w:r w:rsidR="00817226">
              <w:rPr>
                <w:noProof/>
                <w:webHidden/>
              </w:rPr>
              <w:t>11</w:t>
            </w:r>
            <w:r>
              <w:rPr>
                <w:noProof/>
                <w:webHidden/>
              </w:rPr>
              <w:fldChar w:fldCharType="end"/>
            </w:r>
          </w:hyperlink>
        </w:p>
        <w:p w14:paraId="21560AC2" w14:textId="28370A2B" w:rsidR="00096F3C" w:rsidRDefault="00000000" w:rsidP="00A453E6">
          <w:pPr>
            <w:spacing w:line="360" w:lineRule="auto"/>
          </w:pPr>
          <w:r>
            <w:rPr>
              <w:b/>
              <w:bCs/>
              <w:noProof/>
            </w:rPr>
            <w:fldChar w:fldCharType="end"/>
          </w:r>
        </w:p>
      </w:sdtContent>
    </w:sdt>
    <w:p w14:paraId="70746BF1" w14:textId="77777777" w:rsidR="00AE49E0" w:rsidRDefault="00AE49E0" w:rsidP="005B1E58">
      <w:pPr>
        <w:rPr>
          <w:rFonts w:ascii="Trebuchet MS" w:hAnsi="Trebuchet MS"/>
          <w:b/>
          <w:sz w:val="36"/>
        </w:rPr>
      </w:pPr>
    </w:p>
    <w:p w14:paraId="3D5DFA35" w14:textId="77777777" w:rsidR="00AE49E0" w:rsidRDefault="00AE49E0" w:rsidP="00B21932">
      <w:pPr>
        <w:jc w:val="center"/>
        <w:rPr>
          <w:rFonts w:ascii="Trebuchet MS" w:hAnsi="Trebuchet MS"/>
          <w:b/>
          <w:sz w:val="36"/>
        </w:rPr>
      </w:pPr>
    </w:p>
    <w:p w14:paraId="59548E42" w14:textId="77777777" w:rsidR="00AE49E0" w:rsidRDefault="00AE49E0" w:rsidP="00B21932">
      <w:pPr>
        <w:jc w:val="center"/>
        <w:rPr>
          <w:rFonts w:ascii="Trebuchet MS" w:hAnsi="Trebuchet MS"/>
          <w:b/>
          <w:sz w:val="36"/>
        </w:rPr>
        <w:sectPr w:rsidR="00AE49E0" w:rsidSect="00B21932">
          <w:pgSz w:w="12242" w:h="15842" w:code="1"/>
          <w:pgMar w:top="1134" w:right="1134" w:bottom="1134" w:left="1134" w:header="709" w:footer="709" w:gutter="0"/>
          <w:cols w:space="708"/>
          <w:docGrid w:linePitch="360"/>
        </w:sectPr>
      </w:pPr>
    </w:p>
    <w:p w14:paraId="1BE24D00" w14:textId="2598A9A7" w:rsidR="00AE49E0" w:rsidRDefault="00D412C9" w:rsidP="00D412C9">
      <w:pPr>
        <w:pStyle w:val="Ttulo1"/>
      </w:pPr>
      <w:bookmarkStart w:id="0" w:name="_Toc153316384"/>
      <w:r>
        <w:lastRenderedPageBreak/>
        <w:t>Introducción</w:t>
      </w:r>
      <w:bookmarkEnd w:id="0"/>
    </w:p>
    <w:p w14:paraId="626EFB54" w14:textId="77777777" w:rsidR="00D412C9" w:rsidRDefault="00D412C9" w:rsidP="004728BE">
      <w:pPr>
        <w:jc w:val="left"/>
        <w:rPr>
          <w:rFonts w:ascii="Trebuchet MS" w:hAnsi="Trebuchet MS"/>
          <w:b/>
          <w:sz w:val="36"/>
        </w:rPr>
      </w:pPr>
    </w:p>
    <w:p w14:paraId="546193E1" w14:textId="77777777" w:rsidR="005B1E58" w:rsidRPr="005B1E58" w:rsidRDefault="005B1E58" w:rsidP="001C6F33">
      <w:pPr>
        <w:spacing w:line="360" w:lineRule="auto"/>
        <w:rPr>
          <w:lang w:val="es-MX" w:eastAsia="es-MX"/>
        </w:rPr>
      </w:pPr>
      <w:r w:rsidRPr="005B1E58">
        <w:rPr>
          <w:lang w:val="es-MX" w:eastAsia="es-MX"/>
        </w:rPr>
        <w:t>La problemática ambiental actual ha traído consigo un sin número de consecuencias visibles tales como: pérdida de biodiversidad, hábitats, la creciente contaminación a nivel global, por mencionar solo algunas. Es pertinente recordar, que el mayor problema global que aqueja a la humanidad es el cambio climático y que las predicciones en torno a la vida en la tierra ante el problema son desalentadoras, pues se estima que para el año 2050 las emisiones de CO2 seguirán incrementándose hasta alcanzar un 50% más y, para finales de siglo la temperatura media del planeta podría alcanzar un aumento de hasta 3 grados (IPCC, 2013).</w:t>
      </w:r>
    </w:p>
    <w:p w14:paraId="3E730A09" w14:textId="77777777" w:rsidR="005B1E58" w:rsidRPr="005B1E58" w:rsidRDefault="005B1E58" w:rsidP="001C6F33">
      <w:pPr>
        <w:spacing w:line="360" w:lineRule="auto"/>
        <w:rPr>
          <w:lang w:val="es-MX" w:eastAsia="es-MX"/>
        </w:rPr>
      </w:pPr>
    </w:p>
    <w:p w14:paraId="5E54D94E" w14:textId="77777777" w:rsidR="005B1E58" w:rsidRPr="005B1E58" w:rsidRDefault="005B1E58" w:rsidP="001C6F33">
      <w:pPr>
        <w:spacing w:line="360" w:lineRule="auto"/>
        <w:rPr>
          <w:lang w:val="es-MX" w:eastAsia="es-MX"/>
        </w:rPr>
      </w:pPr>
      <w:r w:rsidRPr="005B1E58">
        <w:rPr>
          <w:lang w:val="es-MX" w:eastAsia="es-MX"/>
        </w:rPr>
        <w:t xml:space="preserve">Ya en informes anteriores del Panel Intergubernamental de Cambio Climático, específicamente el emitido en el año 2007, se aceptó el origen antropogénico del problema, lo que ha requerido que la sociedad comprenda que todas las actividades realizadas por el </w:t>
      </w:r>
      <w:proofErr w:type="gramStart"/>
      <w:r w:rsidRPr="005B1E58">
        <w:rPr>
          <w:lang w:val="es-MX" w:eastAsia="es-MX"/>
        </w:rPr>
        <w:t>humano,</w:t>
      </w:r>
      <w:proofErr w:type="gramEnd"/>
      <w:r w:rsidRPr="005B1E58">
        <w:rPr>
          <w:lang w:val="es-MX" w:eastAsia="es-MX"/>
        </w:rPr>
        <w:t xml:space="preserve"> sean de carácter cotidiano, económicas, comerciales, laborales y sociales, no están siendo amigables con el medio ambiente (Robertson y </w:t>
      </w:r>
      <w:proofErr w:type="spellStart"/>
      <w:r w:rsidRPr="005B1E58">
        <w:rPr>
          <w:lang w:val="es-MX" w:eastAsia="es-MX"/>
        </w:rPr>
        <w:t>Barling</w:t>
      </w:r>
      <w:proofErr w:type="spellEnd"/>
      <w:r w:rsidRPr="005B1E58">
        <w:rPr>
          <w:lang w:val="es-MX" w:eastAsia="es-MX"/>
        </w:rPr>
        <w:t>, 2015). Desde entonces, se considera urgente que todos los sectores de la sociedad reconozcan su implicación en el problema independientemente del grado de responsabilidad, pues se requiere transitar a un modo civilizatorio que haga frente al problema.</w:t>
      </w:r>
    </w:p>
    <w:p w14:paraId="78215D99" w14:textId="77777777" w:rsidR="005B1E58" w:rsidRPr="005B1E58" w:rsidRDefault="005B1E58" w:rsidP="001C6F33">
      <w:pPr>
        <w:spacing w:line="360" w:lineRule="auto"/>
        <w:rPr>
          <w:lang w:val="es-MX" w:eastAsia="es-MX"/>
        </w:rPr>
      </w:pPr>
    </w:p>
    <w:p w14:paraId="3310B5BD" w14:textId="77777777" w:rsidR="005B1E58" w:rsidRPr="005B1E58" w:rsidRDefault="005B1E58" w:rsidP="001C6F33">
      <w:pPr>
        <w:spacing w:line="360" w:lineRule="auto"/>
        <w:rPr>
          <w:lang w:val="es-MX" w:eastAsia="es-MX"/>
        </w:rPr>
      </w:pPr>
      <w:r w:rsidRPr="005B1E58">
        <w:rPr>
          <w:lang w:val="es-MX" w:eastAsia="es-MX"/>
        </w:rPr>
        <w:t>El proceso de aceptación de una responsabilidad compartida por parte de los individuos y los diferentes actores sociales ante el problema del cambio climático y, en general, de muchos de los problemas ambientales, ha sido lento. En contraste, las soluciones o acciones que contribuyan a mitigar las causas que los generan se perciben urgentes. Dada la estrecha relación del comportamiento humano con las causas de dichos problemas, es imperante la modificación de los estilos de vida de los individuos hacia aquellos que consideren la preservación y conservación ambiental (</w:t>
      </w:r>
      <w:proofErr w:type="spellStart"/>
      <w:r w:rsidRPr="005B1E58">
        <w:rPr>
          <w:lang w:val="es-MX" w:eastAsia="es-MX"/>
        </w:rPr>
        <w:t>Kazdín</w:t>
      </w:r>
      <w:proofErr w:type="spellEnd"/>
      <w:r w:rsidRPr="005B1E58">
        <w:rPr>
          <w:lang w:val="es-MX" w:eastAsia="es-MX"/>
        </w:rPr>
        <w:t xml:space="preserve">, 2009). </w:t>
      </w:r>
    </w:p>
    <w:p w14:paraId="2318D094" w14:textId="77777777" w:rsidR="005B1E58" w:rsidRPr="005B1E58" w:rsidRDefault="005B1E58" w:rsidP="001C6F33">
      <w:pPr>
        <w:spacing w:line="360" w:lineRule="auto"/>
        <w:rPr>
          <w:lang w:val="es-MX" w:eastAsia="es-MX"/>
        </w:rPr>
      </w:pPr>
    </w:p>
    <w:p w14:paraId="0A068B18" w14:textId="77777777" w:rsidR="005B1E58" w:rsidRPr="005B1E58" w:rsidRDefault="005B1E58" w:rsidP="001C6F33">
      <w:pPr>
        <w:spacing w:line="360" w:lineRule="auto"/>
        <w:rPr>
          <w:lang w:val="es-MX" w:eastAsia="es-MX"/>
        </w:rPr>
      </w:pPr>
      <w:r w:rsidRPr="005B1E58">
        <w:rPr>
          <w:lang w:val="es-MX" w:eastAsia="es-MX"/>
        </w:rPr>
        <w:t xml:space="preserve">Estudiar el comportamiento ambiental en distintas poblaciones resulta relevante pues está comprobada la estrecha relación que existe entre el deterioro ambiental y las conductas de las personas, particularmente en todos aquellos aspectos que más impacto generan, como son: el uso </w:t>
      </w:r>
      <w:r w:rsidRPr="005B1E58">
        <w:rPr>
          <w:lang w:val="es-MX" w:eastAsia="es-MX"/>
        </w:rPr>
        <w:lastRenderedPageBreak/>
        <w:t>de energía eléctrica, el uso de agua, la elección de productos y su impacto en el entorno (Bustos, Palacios, Barrientos y Flores, 2012; Corral, 2010), por mencionar algunos.</w:t>
      </w:r>
    </w:p>
    <w:p w14:paraId="3812DC94" w14:textId="77777777" w:rsidR="005B1E58" w:rsidRPr="005B1E58" w:rsidRDefault="005B1E58" w:rsidP="001C6F33">
      <w:pPr>
        <w:spacing w:line="360" w:lineRule="auto"/>
        <w:rPr>
          <w:lang w:val="es-MX" w:eastAsia="es-MX"/>
        </w:rPr>
      </w:pPr>
      <w:proofErr w:type="gramStart"/>
      <w:r w:rsidRPr="005B1E58">
        <w:rPr>
          <w:lang w:val="es-MX" w:eastAsia="es-MX"/>
        </w:rPr>
        <w:t xml:space="preserve">Para  </w:t>
      </w:r>
      <w:proofErr w:type="spellStart"/>
      <w:r w:rsidRPr="005B1E58">
        <w:rPr>
          <w:lang w:val="es-MX" w:eastAsia="es-MX"/>
        </w:rPr>
        <w:t>Steg</w:t>
      </w:r>
      <w:proofErr w:type="spellEnd"/>
      <w:proofErr w:type="gramEnd"/>
      <w:r w:rsidRPr="005B1E58">
        <w:rPr>
          <w:lang w:val="es-MX" w:eastAsia="es-MX"/>
        </w:rPr>
        <w:t xml:space="preserve"> y </w:t>
      </w:r>
      <w:proofErr w:type="spellStart"/>
      <w:r w:rsidRPr="005B1E58">
        <w:rPr>
          <w:lang w:val="es-MX" w:eastAsia="es-MX"/>
        </w:rPr>
        <w:t>Vlek</w:t>
      </w:r>
      <w:proofErr w:type="spellEnd"/>
      <w:r w:rsidRPr="005B1E58">
        <w:rPr>
          <w:lang w:val="es-MX" w:eastAsia="es-MX"/>
        </w:rPr>
        <w:t xml:space="preserve"> (2009) hablar de comportamiento proambiental significa aquel comportamiento que no afecta al medio ambiente. Por su parte, </w:t>
      </w:r>
      <w:proofErr w:type="spellStart"/>
      <w:r w:rsidRPr="005B1E58">
        <w:rPr>
          <w:lang w:val="es-MX" w:eastAsia="es-MX"/>
        </w:rPr>
        <w:t>Tadesse</w:t>
      </w:r>
      <w:proofErr w:type="spellEnd"/>
      <w:r w:rsidRPr="005B1E58">
        <w:rPr>
          <w:lang w:val="es-MX" w:eastAsia="es-MX"/>
        </w:rPr>
        <w:t xml:space="preserve"> (2009) argumenta la necesidad de llevar a cabo estudios en torno al comportamiento de los sujetos con la finalidad de que se vayan moldeando sus acciones en aras de disminuir su impacto en el medio ambiente, de manera particular en las naciones subdesarrolladas.</w:t>
      </w:r>
    </w:p>
    <w:p w14:paraId="46A4F0D5" w14:textId="77777777" w:rsidR="005B1E58" w:rsidRPr="005B1E58" w:rsidRDefault="005B1E58" w:rsidP="001C6F33">
      <w:pPr>
        <w:spacing w:line="360" w:lineRule="auto"/>
        <w:rPr>
          <w:lang w:val="es-MX" w:eastAsia="es-MX"/>
        </w:rPr>
      </w:pPr>
    </w:p>
    <w:p w14:paraId="45D0336F" w14:textId="40B7F7C4" w:rsidR="005B1E58" w:rsidRDefault="005B1E58" w:rsidP="001C6F33">
      <w:pPr>
        <w:spacing w:line="360" w:lineRule="auto"/>
        <w:rPr>
          <w:rFonts w:ascii="Trebuchet MS" w:hAnsi="Trebuchet MS"/>
          <w:b/>
          <w:sz w:val="36"/>
        </w:rPr>
      </w:pPr>
      <w:r w:rsidRPr="005B1E58">
        <w:rPr>
          <w:lang w:val="es-MX" w:eastAsia="es-MX"/>
        </w:rPr>
        <w:t>Es conveniente entonces, acercarse a diferentes segmentos de la población para abordar de manera específica los comportamientos que prevalecen en cada uno y, contribuir entonces, desde diferentes aristas, pero particularmente desde la educación ambiental, a las acciones que permitan conservar el entorno.</w:t>
      </w:r>
    </w:p>
    <w:p w14:paraId="2FCB13F0" w14:textId="77777777" w:rsidR="00D412C9" w:rsidRDefault="00D412C9" w:rsidP="004728BE">
      <w:pPr>
        <w:jc w:val="left"/>
        <w:rPr>
          <w:rFonts w:ascii="Trebuchet MS" w:hAnsi="Trebuchet MS"/>
          <w:b/>
          <w:sz w:val="36"/>
        </w:rPr>
      </w:pPr>
    </w:p>
    <w:p w14:paraId="5AEF9A39" w14:textId="44311B37" w:rsidR="00D412C9" w:rsidRDefault="00D412C9" w:rsidP="00D412C9">
      <w:pPr>
        <w:pStyle w:val="Ttulo2"/>
      </w:pPr>
      <w:bookmarkStart w:id="1" w:name="_Toc153316385"/>
      <w:r>
        <w:t>Preguntas de investigación</w:t>
      </w:r>
      <w:bookmarkEnd w:id="1"/>
    </w:p>
    <w:p w14:paraId="1FA555DE" w14:textId="77777777" w:rsidR="00513E9B" w:rsidRDefault="00513E9B" w:rsidP="00513E9B"/>
    <w:p w14:paraId="2230C646" w14:textId="77777777" w:rsidR="00513E9B" w:rsidRPr="00513E9B" w:rsidRDefault="00513E9B" w:rsidP="00513E9B"/>
    <w:p w14:paraId="3F9B1167" w14:textId="7FEA5ED1" w:rsidR="001C6F33" w:rsidRPr="001C6F33" w:rsidRDefault="001C6F33" w:rsidP="001C6F33">
      <w:pPr>
        <w:spacing w:line="360" w:lineRule="auto"/>
      </w:pPr>
      <w:r w:rsidRPr="001C6F33">
        <w:t>¿Cómo varía la formación de comportamientos ambientales en estudiantes de licenciatura de una Institución de Educación Superior en relación con sus áreas académicas?</w:t>
      </w:r>
    </w:p>
    <w:p w14:paraId="13808C23" w14:textId="19C7A8E9" w:rsidR="00D412C9" w:rsidRDefault="00D412C9" w:rsidP="00D412C9">
      <w:pPr>
        <w:pStyle w:val="Ttulo1"/>
      </w:pPr>
      <w:bookmarkStart w:id="2" w:name="_Toc153316386"/>
      <w:r>
        <w:t>Objetivos</w:t>
      </w:r>
      <w:bookmarkEnd w:id="2"/>
      <w:r>
        <w:t xml:space="preserve"> </w:t>
      </w:r>
    </w:p>
    <w:p w14:paraId="0CAD81A2" w14:textId="77777777" w:rsidR="00D412C9" w:rsidRDefault="00D412C9" w:rsidP="004728BE">
      <w:pPr>
        <w:jc w:val="left"/>
        <w:rPr>
          <w:rFonts w:ascii="Trebuchet MS" w:hAnsi="Trebuchet MS"/>
          <w:b/>
          <w:sz w:val="36"/>
        </w:rPr>
      </w:pPr>
    </w:p>
    <w:p w14:paraId="3E2A3990" w14:textId="182B8133" w:rsidR="00D412C9" w:rsidRDefault="00D412C9" w:rsidP="00D412C9">
      <w:pPr>
        <w:pStyle w:val="Ttulo2"/>
      </w:pPr>
      <w:bookmarkStart w:id="3" w:name="_Toc153316387"/>
      <w:r>
        <w:t>General</w:t>
      </w:r>
      <w:bookmarkEnd w:id="3"/>
    </w:p>
    <w:p w14:paraId="4EE04DC8" w14:textId="77777777" w:rsidR="00D412C9" w:rsidRDefault="00D412C9" w:rsidP="004728BE">
      <w:pPr>
        <w:jc w:val="left"/>
        <w:rPr>
          <w:rFonts w:ascii="Trebuchet MS" w:hAnsi="Trebuchet MS"/>
          <w:b/>
          <w:sz w:val="36"/>
        </w:rPr>
      </w:pPr>
    </w:p>
    <w:p w14:paraId="109801F2" w14:textId="6A83F817" w:rsidR="00513E9B" w:rsidRDefault="001C6F33" w:rsidP="00513E9B">
      <w:pPr>
        <w:spacing w:line="360" w:lineRule="auto"/>
      </w:pPr>
      <w:r>
        <w:t>Identificar si</w:t>
      </w:r>
      <w:r w:rsidR="00513E9B">
        <w:t xml:space="preserve"> la formación de comportamientos ambientales en estudiantes de licenciatura de una Institución de Educación Superior</w:t>
      </w:r>
      <w:r>
        <w:t xml:space="preserve"> varía en función del área académica</w:t>
      </w:r>
      <w:r w:rsidR="00513E9B">
        <w:t>.</w:t>
      </w:r>
    </w:p>
    <w:p w14:paraId="32451C9B" w14:textId="77777777" w:rsidR="00513E9B" w:rsidRDefault="00513E9B" w:rsidP="004728BE">
      <w:pPr>
        <w:jc w:val="left"/>
        <w:rPr>
          <w:rFonts w:ascii="Trebuchet MS" w:hAnsi="Trebuchet MS"/>
          <w:b/>
          <w:sz w:val="36"/>
        </w:rPr>
      </w:pPr>
    </w:p>
    <w:p w14:paraId="52814E42" w14:textId="77F8ACDB" w:rsidR="00D412C9" w:rsidRDefault="00D412C9" w:rsidP="00D412C9">
      <w:pPr>
        <w:pStyle w:val="Ttulo2"/>
      </w:pPr>
      <w:bookmarkStart w:id="4" w:name="_Toc153316388"/>
      <w:r>
        <w:t>Particular</w:t>
      </w:r>
      <w:r w:rsidR="001C6F33">
        <w:t>es</w:t>
      </w:r>
      <w:bookmarkEnd w:id="4"/>
    </w:p>
    <w:p w14:paraId="1C3A0793" w14:textId="77777777" w:rsidR="00D412C9" w:rsidRDefault="00D412C9" w:rsidP="004728BE">
      <w:pPr>
        <w:jc w:val="left"/>
        <w:rPr>
          <w:rFonts w:ascii="Trebuchet MS" w:hAnsi="Trebuchet MS"/>
          <w:b/>
          <w:sz w:val="36"/>
        </w:rPr>
      </w:pPr>
    </w:p>
    <w:p w14:paraId="117874DD" w14:textId="1F3A7084" w:rsidR="00513E9B" w:rsidRDefault="001C6F33" w:rsidP="00513E9B">
      <w:pPr>
        <w:pStyle w:val="Prrafodelista"/>
        <w:numPr>
          <w:ilvl w:val="0"/>
          <w:numId w:val="1"/>
        </w:numPr>
      </w:pPr>
      <w:r>
        <w:t xml:space="preserve">Conocer cual o cuales son los principales medio ambientales que perciben los universitarios. </w:t>
      </w:r>
    </w:p>
    <w:p w14:paraId="5527F9BB" w14:textId="42967B37" w:rsidR="00513E9B" w:rsidRDefault="001C6F33" w:rsidP="00513E9B">
      <w:pPr>
        <w:pStyle w:val="Prrafodelista"/>
        <w:numPr>
          <w:ilvl w:val="0"/>
          <w:numId w:val="1"/>
        </w:numPr>
      </w:pPr>
      <w:r>
        <w:t>Mostrar los sentimientos que reflejan los universitarios ante los problemas medio ambientales.</w:t>
      </w:r>
    </w:p>
    <w:p w14:paraId="79A464A7" w14:textId="2B8122AE" w:rsidR="00513E9B" w:rsidRDefault="001C6F33" w:rsidP="00513E9B">
      <w:pPr>
        <w:pStyle w:val="Prrafodelista"/>
        <w:numPr>
          <w:ilvl w:val="0"/>
          <w:numId w:val="1"/>
        </w:numPr>
      </w:pPr>
      <w:r>
        <w:lastRenderedPageBreak/>
        <w:t>Comparar por áreas sus conductas respecto al medio ambiente.</w:t>
      </w:r>
    </w:p>
    <w:p w14:paraId="768D1F5D" w14:textId="77777777" w:rsidR="00513E9B" w:rsidRDefault="00513E9B" w:rsidP="004728BE">
      <w:pPr>
        <w:jc w:val="left"/>
        <w:rPr>
          <w:rFonts w:ascii="Trebuchet MS" w:hAnsi="Trebuchet MS"/>
          <w:b/>
          <w:sz w:val="36"/>
        </w:rPr>
      </w:pPr>
    </w:p>
    <w:p w14:paraId="4A99C6A3" w14:textId="16F44A81" w:rsidR="00D412C9" w:rsidRDefault="00D412C9" w:rsidP="00D412C9">
      <w:pPr>
        <w:pStyle w:val="Ttulo1"/>
      </w:pPr>
      <w:bookmarkStart w:id="5" w:name="_Toc153316389"/>
      <w:r>
        <w:t>Materiales y Métodos</w:t>
      </w:r>
      <w:bookmarkEnd w:id="5"/>
    </w:p>
    <w:p w14:paraId="7438BD74" w14:textId="1A56D0FC" w:rsidR="00864602" w:rsidRDefault="00864602" w:rsidP="00864602">
      <w:pPr>
        <w:jc w:val="left"/>
        <w:rPr>
          <w:rFonts w:ascii="Trebuchet MS" w:hAnsi="Trebuchet MS"/>
          <w:b/>
          <w:sz w:val="36"/>
        </w:rPr>
      </w:pPr>
    </w:p>
    <w:p w14:paraId="4B9C2358" w14:textId="3EAC9A64" w:rsidR="0000120C" w:rsidRDefault="0000120C" w:rsidP="0000120C">
      <w:pPr>
        <w:pStyle w:val="Ttulo2"/>
      </w:pPr>
      <w:bookmarkStart w:id="6" w:name="_Toc153316390"/>
      <w:r>
        <w:t xml:space="preserve">Elaboración del </w:t>
      </w:r>
      <w:r w:rsidR="00074F52">
        <w:t>instrumento</w:t>
      </w:r>
      <w:bookmarkEnd w:id="6"/>
    </w:p>
    <w:p w14:paraId="4DE358C0" w14:textId="77777777" w:rsidR="0000120C" w:rsidRPr="0000120C" w:rsidRDefault="0000120C" w:rsidP="0000120C"/>
    <w:p w14:paraId="68BDA219" w14:textId="51C6C5D3" w:rsidR="00864602" w:rsidRPr="00864602" w:rsidRDefault="00864602" w:rsidP="00864602">
      <w:pPr>
        <w:spacing w:line="360" w:lineRule="auto"/>
        <w:rPr>
          <w:rFonts w:eastAsia="Times New Roman" w:cs="Times New Roman"/>
          <w:szCs w:val="24"/>
          <w:lang w:val="es-MX" w:eastAsia="es-MX"/>
        </w:rPr>
      </w:pPr>
      <w:r w:rsidRPr="00864602">
        <w:rPr>
          <w:rFonts w:eastAsia="Times New Roman" w:cs="Times New Roman"/>
          <w:szCs w:val="24"/>
          <w:lang w:val="es-MX" w:eastAsia="es-MX"/>
        </w:rPr>
        <w:t xml:space="preserve">Para la elaboración del instrumento se tomó como base las acciones proambientales que propone la Organización de las Naciones Unidas como parte de la campaña para la acción individual (Naciones Unidas, 2023) y, también se consideró la propuesta de Jiménez y Lafuente (2010) en torno a las dimensiones determinantes del comportamiento proambiental. Dichos autores hacen hincapié en las acciones individuales y, clasifican las dimensiones en: afectiva, cognitiva y disposicional. La dimensión afectiva es aquella directamente relacionada con sentimientos, creencias y valores a favor del medio ambiente; la dimensión cognitiva se refiere al conocimiento del sujeto sobre los problemas ambientales y; la dimensión disposicional, tiene que ver con las actitudes orientadas a la acción </w:t>
      </w:r>
      <w:r w:rsidR="0000120C" w:rsidRPr="00864602">
        <w:rPr>
          <w:rFonts w:eastAsia="Times New Roman" w:cs="Times New Roman"/>
          <w:szCs w:val="24"/>
          <w:lang w:val="es-MX" w:eastAsia="es-MX"/>
        </w:rPr>
        <w:t>proambiental</w:t>
      </w:r>
      <w:r w:rsidRPr="00864602">
        <w:rPr>
          <w:rFonts w:eastAsia="Times New Roman" w:cs="Times New Roman"/>
          <w:szCs w:val="24"/>
          <w:lang w:val="es-MX" w:eastAsia="es-MX"/>
        </w:rPr>
        <w:t>.</w:t>
      </w:r>
    </w:p>
    <w:p w14:paraId="4E0096BD" w14:textId="77777777" w:rsidR="00864602" w:rsidRDefault="00864602" w:rsidP="00864602">
      <w:pPr>
        <w:spacing w:line="360" w:lineRule="auto"/>
        <w:rPr>
          <w:rFonts w:eastAsia="Times New Roman" w:cs="Times New Roman"/>
          <w:szCs w:val="24"/>
          <w:lang w:val="es-MX" w:eastAsia="es-MX"/>
        </w:rPr>
      </w:pPr>
    </w:p>
    <w:p w14:paraId="4E22DE90" w14:textId="56902464" w:rsidR="0000120C" w:rsidRDefault="0000120C" w:rsidP="00570AC6">
      <w:pPr>
        <w:spacing w:line="360" w:lineRule="auto"/>
        <w:rPr>
          <w:lang w:val="es-MX" w:eastAsia="es-MX"/>
        </w:rPr>
      </w:pPr>
      <w:r>
        <w:rPr>
          <w:lang w:val="es-MX" w:eastAsia="es-MX"/>
        </w:rPr>
        <w:t xml:space="preserve">La estructura del cuestionario, así como la escala de medición de las variables y sus opciones de respuesta quedan sintetizadas en la </w:t>
      </w:r>
      <w:r w:rsidR="00C13804" w:rsidRPr="00C13804">
        <w:rPr>
          <w:b/>
          <w:bCs/>
          <w:lang w:val="es-MX" w:eastAsia="es-MX"/>
        </w:rPr>
        <w:t>tabla 1</w:t>
      </w:r>
      <w:r w:rsidR="00C13804">
        <w:rPr>
          <w:lang w:val="es-MX" w:eastAsia="es-MX"/>
        </w:rPr>
        <w:t>.</w:t>
      </w:r>
    </w:p>
    <w:p w14:paraId="6F5C97C1" w14:textId="77777777" w:rsidR="0000120C" w:rsidRDefault="0000120C" w:rsidP="0000120C">
      <w:pPr>
        <w:rPr>
          <w:lang w:val="es-MX" w:eastAsia="es-MX"/>
        </w:rPr>
      </w:pPr>
    </w:p>
    <w:tbl>
      <w:tblPr>
        <w:tblW w:w="9538" w:type="dxa"/>
        <w:tblCellMar>
          <w:left w:w="70" w:type="dxa"/>
          <w:right w:w="70" w:type="dxa"/>
        </w:tblCellMar>
        <w:tblLook w:val="04A0" w:firstRow="1" w:lastRow="0" w:firstColumn="1" w:lastColumn="0" w:noHBand="0" w:noVBand="1"/>
      </w:tblPr>
      <w:tblGrid>
        <w:gridCol w:w="3948"/>
        <w:gridCol w:w="1095"/>
        <w:gridCol w:w="4495"/>
      </w:tblGrid>
      <w:tr w:rsidR="0000120C" w:rsidRPr="0000120C" w14:paraId="7AFE1C67" w14:textId="77777777" w:rsidTr="0000120C">
        <w:trPr>
          <w:trHeight w:val="292"/>
        </w:trPr>
        <w:tc>
          <w:tcPr>
            <w:tcW w:w="394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414B14D" w14:textId="77777777" w:rsidR="0000120C" w:rsidRPr="0000120C" w:rsidRDefault="0000120C" w:rsidP="0000120C">
            <w:pPr>
              <w:jc w:val="center"/>
              <w:rPr>
                <w:rFonts w:eastAsia="Times New Roman" w:cs="Times New Roman"/>
                <w:b/>
                <w:bCs/>
                <w:color w:val="000000"/>
                <w:sz w:val="20"/>
                <w:szCs w:val="20"/>
                <w:lang w:val="es-MX" w:eastAsia="es-MX"/>
              </w:rPr>
            </w:pPr>
            <w:r w:rsidRPr="0000120C">
              <w:rPr>
                <w:rFonts w:eastAsia="Times New Roman" w:cs="Times New Roman"/>
                <w:b/>
                <w:bCs/>
                <w:color w:val="000000"/>
                <w:sz w:val="20"/>
                <w:szCs w:val="20"/>
                <w:lang w:val="es-MX" w:eastAsia="es-MX"/>
              </w:rPr>
              <w:t>Variable</w:t>
            </w:r>
          </w:p>
        </w:tc>
        <w:tc>
          <w:tcPr>
            <w:tcW w:w="1095" w:type="dxa"/>
            <w:tcBorders>
              <w:top w:val="single" w:sz="4" w:space="0" w:color="auto"/>
              <w:left w:val="nil"/>
              <w:bottom w:val="single" w:sz="4" w:space="0" w:color="auto"/>
              <w:right w:val="single" w:sz="4" w:space="0" w:color="auto"/>
            </w:tcBorders>
            <w:shd w:val="clear" w:color="000000" w:fill="8EA9DB"/>
            <w:noWrap/>
            <w:vAlign w:val="bottom"/>
            <w:hideMark/>
          </w:tcPr>
          <w:p w14:paraId="38E2B0AA" w14:textId="77777777" w:rsidR="0000120C" w:rsidRPr="0000120C" w:rsidRDefault="0000120C" w:rsidP="0000120C">
            <w:pPr>
              <w:jc w:val="center"/>
              <w:rPr>
                <w:rFonts w:eastAsia="Times New Roman" w:cs="Times New Roman"/>
                <w:b/>
                <w:bCs/>
                <w:color w:val="000000"/>
                <w:sz w:val="20"/>
                <w:szCs w:val="20"/>
                <w:lang w:val="es-MX" w:eastAsia="es-MX"/>
              </w:rPr>
            </w:pPr>
            <w:r w:rsidRPr="0000120C">
              <w:rPr>
                <w:rFonts w:eastAsia="Times New Roman" w:cs="Times New Roman"/>
                <w:b/>
                <w:bCs/>
                <w:color w:val="000000"/>
                <w:sz w:val="20"/>
                <w:szCs w:val="20"/>
                <w:lang w:val="es-MX" w:eastAsia="es-MX"/>
              </w:rPr>
              <w:t>Tipo</w:t>
            </w:r>
          </w:p>
        </w:tc>
        <w:tc>
          <w:tcPr>
            <w:tcW w:w="4495" w:type="dxa"/>
            <w:tcBorders>
              <w:top w:val="single" w:sz="4" w:space="0" w:color="auto"/>
              <w:left w:val="nil"/>
              <w:bottom w:val="single" w:sz="4" w:space="0" w:color="auto"/>
              <w:right w:val="single" w:sz="4" w:space="0" w:color="auto"/>
            </w:tcBorders>
            <w:shd w:val="clear" w:color="000000" w:fill="8EA9DB"/>
            <w:noWrap/>
            <w:vAlign w:val="bottom"/>
            <w:hideMark/>
          </w:tcPr>
          <w:p w14:paraId="6BA02D7E" w14:textId="77777777" w:rsidR="0000120C" w:rsidRPr="0000120C" w:rsidRDefault="0000120C" w:rsidP="0000120C">
            <w:pPr>
              <w:jc w:val="center"/>
              <w:rPr>
                <w:rFonts w:eastAsia="Times New Roman" w:cs="Times New Roman"/>
                <w:b/>
                <w:bCs/>
                <w:color w:val="000000"/>
                <w:sz w:val="20"/>
                <w:szCs w:val="20"/>
                <w:lang w:val="es-MX" w:eastAsia="es-MX"/>
              </w:rPr>
            </w:pPr>
            <w:r w:rsidRPr="0000120C">
              <w:rPr>
                <w:rFonts w:eastAsia="Times New Roman" w:cs="Times New Roman"/>
                <w:b/>
                <w:bCs/>
                <w:color w:val="000000"/>
                <w:sz w:val="20"/>
                <w:szCs w:val="20"/>
                <w:lang w:val="es-MX" w:eastAsia="es-MX"/>
              </w:rPr>
              <w:t>Respuestas</w:t>
            </w:r>
          </w:p>
        </w:tc>
      </w:tr>
      <w:tr w:rsidR="0000120C" w:rsidRPr="0000120C" w14:paraId="011891D0"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01948F56"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Sexo</w:t>
            </w:r>
          </w:p>
        </w:tc>
        <w:tc>
          <w:tcPr>
            <w:tcW w:w="1095" w:type="dxa"/>
            <w:tcBorders>
              <w:top w:val="nil"/>
              <w:left w:val="nil"/>
              <w:bottom w:val="single" w:sz="4" w:space="0" w:color="auto"/>
              <w:right w:val="single" w:sz="4" w:space="0" w:color="auto"/>
            </w:tcBorders>
            <w:shd w:val="clear" w:color="auto" w:fill="auto"/>
            <w:noWrap/>
            <w:vAlign w:val="bottom"/>
            <w:hideMark/>
          </w:tcPr>
          <w:p w14:paraId="3B4B89B8" w14:textId="05D135E3"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Categórica</w:t>
            </w:r>
          </w:p>
        </w:tc>
        <w:tc>
          <w:tcPr>
            <w:tcW w:w="4495" w:type="dxa"/>
            <w:tcBorders>
              <w:top w:val="nil"/>
              <w:left w:val="nil"/>
              <w:bottom w:val="single" w:sz="4" w:space="0" w:color="auto"/>
              <w:right w:val="single" w:sz="4" w:space="0" w:color="auto"/>
            </w:tcBorders>
            <w:shd w:val="clear" w:color="auto" w:fill="auto"/>
            <w:noWrap/>
            <w:vAlign w:val="bottom"/>
            <w:hideMark/>
          </w:tcPr>
          <w:p w14:paraId="5BEF2984"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Sí, No</w:t>
            </w:r>
          </w:p>
        </w:tc>
      </w:tr>
      <w:tr w:rsidR="0000120C" w:rsidRPr="0000120C" w14:paraId="7A8AEED1"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269E7869"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Edad</w:t>
            </w:r>
          </w:p>
        </w:tc>
        <w:tc>
          <w:tcPr>
            <w:tcW w:w="1095" w:type="dxa"/>
            <w:tcBorders>
              <w:top w:val="nil"/>
              <w:left w:val="nil"/>
              <w:bottom w:val="single" w:sz="4" w:space="0" w:color="auto"/>
              <w:right w:val="single" w:sz="4" w:space="0" w:color="auto"/>
            </w:tcBorders>
            <w:shd w:val="clear" w:color="auto" w:fill="auto"/>
            <w:noWrap/>
            <w:vAlign w:val="bottom"/>
            <w:hideMark/>
          </w:tcPr>
          <w:p w14:paraId="287E0F31" w14:textId="794437E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Categórica</w:t>
            </w:r>
          </w:p>
        </w:tc>
        <w:tc>
          <w:tcPr>
            <w:tcW w:w="4495" w:type="dxa"/>
            <w:tcBorders>
              <w:top w:val="nil"/>
              <w:left w:val="nil"/>
              <w:bottom w:val="single" w:sz="4" w:space="0" w:color="auto"/>
              <w:right w:val="single" w:sz="4" w:space="0" w:color="auto"/>
            </w:tcBorders>
            <w:shd w:val="clear" w:color="auto" w:fill="auto"/>
            <w:noWrap/>
            <w:vAlign w:val="bottom"/>
            <w:hideMark/>
          </w:tcPr>
          <w:p w14:paraId="07198EE0"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17, 18-22, 23-26, 27-30, 31-35, 36-40</w:t>
            </w:r>
          </w:p>
        </w:tc>
      </w:tr>
      <w:tr w:rsidR="0000120C" w:rsidRPr="0000120C" w14:paraId="4DD88359"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3EF8BC67"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Programa educativo</w:t>
            </w:r>
          </w:p>
        </w:tc>
        <w:tc>
          <w:tcPr>
            <w:tcW w:w="1095" w:type="dxa"/>
            <w:tcBorders>
              <w:top w:val="nil"/>
              <w:left w:val="nil"/>
              <w:bottom w:val="single" w:sz="4" w:space="0" w:color="auto"/>
              <w:right w:val="single" w:sz="4" w:space="0" w:color="auto"/>
            </w:tcBorders>
            <w:shd w:val="clear" w:color="auto" w:fill="auto"/>
            <w:noWrap/>
            <w:vAlign w:val="bottom"/>
            <w:hideMark/>
          </w:tcPr>
          <w:p w14:paraId="67609003"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Abierta</w:t>
            </w:r>
          </w:p>
        </w:tc>
        <w:tc>
          <w:tcPr>
            <w:tcW w:w="4495" w:type="dxa"/>
            <w:tcBorders>
              <w:top w:val="nil"/>
              <w:left w:val="nil"/>
              <w:bottom w:val="single" w:sz="4" w:space="0" w:color="auto"/>
              <w:right w:val="single" w:sz="4" w:space="0" w:color="auto"/>
            </w:tcBorders>
            <w:shd w:val="clear" w:color="auto" w:fill="auto"/>
            <w:noWrap/>
            <w:vAlign w:val="bottom"/>
            <w:hideMark/>
          </w:tcPr>
          <w:p w14:paraId="7E819FB3"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Variable</w:t>
            </w:r>
          </w:p>
        </w:tc>
      </w:tr>
      <w:tr w:rsidR="0000120C" w:rsidRPr="0000120C" w14:paraId="3C710115"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0633C7C6"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En tu opinión, ¿Cuál es el principal problema ambiental que debe atenderse?</w:t>
            </w:r>
          </w:p>
        </w:tc>
        <w:tc>
          <w:tcPr>
            <w:tcW w:w="1095" w:type="dxa"/>
            <w:tcBorders>
              <w:top w:val="nil"/>
              <w:left w:val="nil"/>
              <w:bottom w:val="single" w:sz="4" w:space="0" w:color="auto"/>
              <w:right w:val="single" w:sz="4" w:space="0" w:color="auto"/>
            </w:tcBorders>
            <w:shd w:val="clear" w:color="auto" w:fill="auto"/>
            <w:noWrap/>
            <w:vAlign w:val="bottom"/>
            <w:hideMark/>
          </w:tcPr>
          <w:p w14:paraId="0B83B3A0"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Abierta</w:t>
            </w:r>
          </w:p>
        </w:tc>
        <w:tc>
          <w:tcPr>
            <w:tcW w:w="4495" w:type="dxa"/>
            <w:tcBorders>
              <w:top w:val="nil"/>
              <w:left w:val="nil"/>
              <w:bottom w:val="single" w:sz="4" w:space="0" w:color="auto"/>
              <w:right w:val="single" w:sz="4" w:space="0" w:color="auto"/>
            </w:tcBorders>
            <w:shd w:val="clear" w:color="auto" w:fill="auto"/>
            <w:noWrap/>
            <w:vAlign w:val="bottom"/>
            <w:hideMark/>
          </w:tcPr>
          <w:p w14:paraId="568EB98C"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Variable</w:t>
            </w:r>
          </w:p>
        </w:tc>
      </w:tr>
      <w:tr w:rsidR="0000120C" w:rsidRPr="0000120C" w14:paraId="51237F79"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56435892"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¿Qué sentimiento o emoción te genera hablar de los problemas ambientales que existen?</w:t>
            </w:r>
          </w:p>
        </w:tc>
        <w:tc>
          <w:tcPr>
            <w:tcW w:w="1095" w:type="dxa"/>
            <w:tcBorders>
              <w:top w:val="nil"/>
              <w:left w:val="nil"/>
              <w:bottom w:val="single" w:sz="4" w:space="0" w:color="auto"/>
              <w:right w:val="single" w:sz="4" w:space="0" w:color="auto"/>
            </w:tcBorders>
            <w:shd w:val="clear" w:color="auto" w:fill="auto"/>
            <w:noWrap/>
            <w:vAlign w:val="bottom"/>
            <w:hideMark/>
          </w:tcPr>
          <w:p w14:paraId="70A9BFFD"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Abierta</w:t>
            </w:r>
          </w:p>
        </w:tc>
        <w:tc>
          <w:tcPr>
            <w:tcW w:w="4495" w:type="dxa"/>
            <w:tcBorders>
              <w:top w:val="nil"/>
              <w:left w:val="nil"/>
              <w:bottom w:val="single" w:sz="4" w:space="0" w:color="auto"/>
              <w:right w:val="single" w:sz="4" w:space="0" w:color="auto"/>
            </w:tcBorders>
            <w:shd w:val="clear" w:color="auto" w:fill="auto"/>
            <w:noWrap/>
            <w:vAlign w:val="bottom"/>
            <w:hideMark/>
          </w:tcPr>
          <w:p w14:paraId="3B373CC7"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Variable</w:t>
            </w:r>
          </w:p>
        </w:tc>
      </w:tr>
      <w:tr w:rsidR="0000120C" w:rsidRPr="0000120C" w14:paraId="7271829D"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59DE3559"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¿Considero que contribuyo a mitigar el cambio climático?</w:t>
            </w:r>
          </w:p>
        </w:tc>
        <w:tc>
          <w:tcPr>
            <w:tcW w:w="1095" w:type="dxa"/>
            <w:tcBorders>
              <w:top w:val="nil"/>
              <w:left w:val="nil"/>
              <w:bottom w:val="single" w:sz="4" w:space="0" w:color="auto"/>
              <w:right w:val="single" w:sz="4" w:space="0" w:color="auto"/>
            </w:tcBorders>
            <w:shd w:val="clear" w:color="auto" w:fill="auto"/>
            <w:noWrap/>
            <w:vAlign w:val="bottom"/>
            <w:hideMark/>
          </w:tcPr>
          <w:p w14:paraId="3CB182DB"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00F5D824"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6E73AD27"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07ACC151"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 xml:space="preserve">¿Considero </w:t>
            </w:r>
            <w:proofErr w:type="gramStart"/>
            <w:r w:rsidRPr="0000120C">
              <w:rPr>
                <w:rFonts w:eastAsia="Times New Roman" w:cs="Times New Roman"/>
                <w:color w:val="000000"/>
                <w:sz w:val="20"/>
                <w:szCs w:val="20"/>
                <w:lang w:val="es-MX" w:eastAsia="es-MX"/>
              </w:rPr>
              <w:t>que</w:t>
            </w:r>
            <w:proofErr w:type="gramEnd"/>
            <w:r w:rsidRPr="0000120C">
              <w:rPr>
                <w:rFonts w:eastAsia="Times New Roman" w:cs="Times New Roman"/>
                <w:color w:val="000000"/>
                <w:sz w:val="20"/>
                <w:szCs w:val="20"/>
                <w:lang w:val="es-MX" w:eastAsia="es-MX"/>
              </w:rPr>
              <w:t xml:space="preserve"> en la cotidianidad de mi vida, realizo acciones a favor del ambiente?</w:t>
            </w:r>
          </w:p>
        </w:tc>
        <w:tc>
          <w:tcPr>
            <w:tcW w:w="1095" w:type="dxa"/>
            <w:tcBorders>
              <w:top w:val="nil"/>
              <w:left w:val="nil"/>
              <w:bottom w:val="single" w:sz="4" w:space="0" w:color="auto"/>
              <w:right w:val="single" w:sz="4" w:space="0" w:color="auto"/>
            </w:tcBorders>
            <w:shd w:val="clear" w:color="auto" w:fill="auto"/>
            <w:noWrap/>
            <w:vAlign w:val="bottom"/>
            <w:hideMark/>
          </w:tcPr>
          <w:p w14:paraId="0980FE3F"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34A664BE"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6055F30C"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66C6B317"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Uso de focos ahorradores</w:t>
            </w:r>
          </w:p>
        </w:tc>
        <w:tc>
          <w:tcPr>
            <w:tcW w:w="1095" w:type="dxa"/>
            <w:tcBorders>
              <w:top w:val="nil"/>
              <w:left w:val="nil"/>
              <w:bottom w:val="single" w:sz="4" w:space="0" w:color="auto"/>
              <w:right w:val="single" w:sz="4" w:space="0" w:color="auto"/>
            </w:tcBorders>
            <w:shd w:val="clear" w:color="auto" w:fill="auto"/>
            <w:noWrap/>
            <w:vAlign w:val="bottom"/>
            <w:hideMark/>
          </w:tcPr>
          <w:p w14:paraId="6FD1785B"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520336B1"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414CC37A"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5C5A0FE4"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Uso de calefacción</w:t>
            </w:r>
          </w:p>
        </w:tc>
        <w:tc>
          <w:tcPr>
            <w:tcW w:w="1095" w:type="dxa"/>
            <w:tcBorders>
              <w:top w:val="nil"/>
              <w:left w:val="nil"/>
              <w:bottom w:val="single" w:sz="4" w:space="0" w:color="auto"/>
              <w:right w:val="single" w:sz="4" w:space="0" w:color="auto"/>
            </w:tcBorders>
            <w:shd w:val="clear" w:color="auto" w:fill="auto"/>
            <w:noWrap/>
            <w:vAlign w:val="bottom"/>
            <w:hideMark/>
          </w:tcPr>
          <w:p w14:paraId="06207353"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25F4F44C"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335D1EFD"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38F3FE2E"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Uso de aire acondicionado</w:t>
            </w:r>
          </w:p>
        </w:tc>
        <w:tc>
          <w:tcPr>
            <w:tcW w:w="1095" w:type="dxa"/>
            <w:tcBorders>
              <w:top w:val="nil"/>
              <w:left w:val="nil"/>
              <w:bottom w:val="single" w:sz="4" w:space="0" w:color="auto"/>
              <w:right w:val="single" w:sz="4" w:space="0" w:color="auto"/>
            </w:tcBorders>
            <w:shd w:val="clear" w:color="auto" w:fill="auto"/>
            <w:noWrap/>
            <w:vAlign w:val="bottom"/>
            <w:hideMark/>
          </w:tcPr>
          <w:p w14:paraId="036B02E8"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3B5B29BE"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1A71869F"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167A95E5"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Uso de secadora de ropa</w:t>
            </w:r>
          </w:p>
        </w:tc>
        <w:tc>
          <w:tcPr>
            <w:tcW w:w="1095" w:type="dxa"/>
            <w:tcBorders>
              <w:top w:val="nil"/>
              <w:left w:val="nil"/>
              <w:bottom w:val="single" w:sz="4" w:space="0" w:color="auto"/>
              <w:right w:val="single" w:sz="4" w:space="0" w:color="auto"/>
            </w:tcBorders>
            <w:shd w:val="clear" w:color="auto" w:fill="auto"/>
            <w:noWrap/>
            <w:vAlign w:val="bottom"/>
            <w:hideMark/>
          </w:tcPr>
          <w:p w14:paraId="77D53EB1"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4AD2F799"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79285988"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104633AB"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Transporte de uso diario</w:t>
            </w:r>
          </w:p>
        </w:tc>
        <w:tc>
          <w:tcPr>
            <w:tcW w:w="1095" w:type="dxa"/>
            <w:tcBorders>
              <w:top w:val="nil"/>
              <w:left w:val="nil"/>
              <w:bottom w:val="single" w:sz="4" w:space="0" w:color="auto"/>
              <w:right w:val="single" w:sz="4" w:space="0" w:color="auto"/>
            </w:tcBorders>
            <w:shd w:val="clear" w:color="auto" w:fill="auto"/>
            <w:noWrap/>
            <w:vAlign w:val="bottom"/>
            <w:hideMark/>
          </w:tcPr>
          <w:p w14:paraId="7038D98C" w14:textId="2818F62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Categórica</w:t>
            </w:r>
          </w:p>
        </w:tc>
        <w:tc>
          <w:tcPr>
            <w:tcW w:w="4495" w:type="dxa"/>
            <w:tcBorders>
              <w:top w:val="nil"/>
              <w:left w:val="nil"/>
              <w:bottom w:val="single" w:sz="4" w:space="0" w:color="auto"/>
              <w:right w:val="single" w:sz="4" w:space="0" w:color="auto"/>
            </w:tcBorders>
            <w:shd w:val="clear" w:color="auto" w:fill="auto"/>
            <w:noWrap/>
            <w:vAlign w:val="bottom"/>
            <w:hideMark/>
          </w:tcPr>
          <w:p w14:paraId="4FFEB310"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A pie, Auto, Bicicleta, Moto, Transporte público</w:t>
            </w:r>
          </w:p>
        </w:tc>
      </w:tr>
      <w:tr w:rsidR="0000120C" w:rsidRPr="0000120C" w14:paraId="71E402CE"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1BFFA5C1"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lastRenderedPageBreak/>
              <w:t>Los productos que consumo los adquiero en:</w:t>
            </w:r>
          </w:p>
        </w:tc>
        <w:tc>
          <w:tcPr>
            <w:tcW w:w="1095" w:type="dxa"/>
            <w:tcBorders>
              <w:top w:val="nil"/>
              <w:left w:val="nil"/>
              <w:bottom w:val="single" w:sz="4" w:space="0" w:color="auto"/>
              <w:right w:val="single" w:sz="4" w:space="0" w:color="auto"/>
            </w:tcBorders>
            <w:shd w:val="clear" w:color="auto" w:fill="auto"/>
            <w:noWrap/>
            <w:vAlign w:val="bottom"/>
            <w:hideMark/>
          </w:tcPr>
          <w:p w14:paraId="39868D98" w14:textId="2775B130"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Dicotómica</w:t>
            </w:r>
          </w:p>
        </w:tc>
        <w:tc>
          <w:tcPr>
            <w:tcW w:w="4495" w:type="dxa"/>
            <w:tcBorders>
              <w:top w:val="nil"/>
              <w:left w:val="nil"/>
              <w:bottom w:val="single" w:sz="4" w:space="0" w:color="auto"/>
              <w:right w:val="single" w:sz="4" w:space="0" w:color="auto"/>
            </w:tcBorders>
            <w:shd w:val="clear" w:color="auto" w:fill="auto"/>
            <w:noWrap/>
            <w:vAlign w:val="bottom"/>
            <w:hideMark/>
          </w:tcPr>
          <w:p w14:paraId="79F2C7B2"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Productores locales, Supermercados</w:t>
            </w:r>
          </w:p>
        </w:tc>
      </w:tr>
      <w:tr w:rsidR="0000120C" w:rsidRPr="0000120C" w14:paraId="48398AE8"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534C7E83"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Estoy enterado(a) de la forma de producción de los productos que consumo</w:t>
            </w:r>
          </w:p>
        </w:tc>
        <w:tc>
          <w:tcPr>
            <w:tcW w:w="1095" w:type="dxa"/>
            <w:tcBorders>
              <w:top w:val="nil"/>
              <w:left w:val="nil"/>
              <w:bottom w:val="single" w:sz="4" w:space="0" w:color="auto"/>
              <w:right w:val="single" w:sz="4" w:space="0" w:color="auto"/>
            </w:tcBorders>
            <w:shd w:val="clear" w:color="auto" w:fill="auto"/>
            <w:noWrap/>
            <w:vAlign w:val="bottom"/>
            <w:hideMark/>
          </w:tcPr>
          <w:p w14:paraId="389E5429" w14:textId="149BF10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Dicotómica</w:t>
            </w:r>
          </w:p>
        </w:tc>
        <w:tc>
          <w:tcPr>
            <w:tcW w:w="4495" w:type="dxa"/>
            <w:tcBorders>
              <w:top w:val="nil"/>
              <w:left w:val="nil"/>
              <w:bottom w:val="single" w:sz="4" w:space="0" w:color="auto"/>
              <w:right w:val="single" w:sz="4" w:space="0" w:color="auto"/>
            </w:tcBorders>
            <w:shd w:val="clear" w:color="auto" w:fill="auto"/>
            <w:noWrap/>
            <w:vAlign w:val="bottom"/>
            <w:hideMark/>
          </w:tcPr>
          <w:p w14:paraId="2D0F8A4E"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 No</w:t>
            </w:r>
          </w:p>
        </w:tc>
      </w:tr>
      <w:tr w:rsidR="0000120C" w:rsidRPr="0000120C" w14:paraId="20DA729B"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6292C570"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Lo más importante para mí, al adquirir un producto es:</w:t>
            </w:r>
          </w:p>
        </w:tc>
        <w:tc>
          <w:tcPr>
            <w:tcW w:w="1095" w:type="dxa"/>
            <w:tcBorders>
              <w:top w:val="nil"/>
              <w:left w:val="nil"/>
              <w:bottom w:val="single" w:sz="4" w:space="0" w:color="auto"/>
              <w:right w:val="single" w:sz="4" w:space="0" w:color="auto"/>
            </w:tcBorders>
            <w:shd w:val="clear" w:color="auto" w:fill="auto"/>
            <w:noWrap/>
            <w:vAlign w:val="bottom"/>
            <w:hideMark/>
          </w:tcPr>
          <w:p w14:paraId="33AD4DC1" w14:textId="586CD518"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Categórica</w:t>
            </w:r>
          </w:p>
        </w:tc>
        <w:tc>
          <w:tcPr>
            <w:tcW w:w="4495" w:type="dxa"/>
            <w:tcBorders>
              <w:top w:val="nil"/>
              <w:left w:val="nil"/>
              <w:bottom w:val="single" w:sz="4" w:space="0" w:color="auto"/>
              <w:right w:val="single" w:sz="4" w:space="0" w:color="auto"/>
            </w:tcBorders>
            <w:shd w:val="clear" w:color="auto" w:fill="auto"/>
            <w:noWrap/>
            <w:vAlign w:val="bottom"/>
            <w:hideMark/>
          </w:tcPr>
          <w:p w14:paraId="1A8CA674"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Variable</w:t>
            </w:r>
          </w:p>
        </w:tc>
      </w:tr>
      <w:tr w:rsidR="0000120C" w:rsidRPr="0000120C" w14:paraId="111F5670"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776B5C34"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 xml:space="preserve">¿Con que frecuencia consumo Frutas? </w:t>
            </w:r>
          </w:p>
        </w:tc>
        <w:tc>
          <w:tcPr>
            <w:tcW w:w="1095" w:type="dxa"/>
            <w:tcBorders>
              <w:top w:val="nil"/>
              <w:left w:val="nil"/>
              <w:bottom w:val="single" w:sz="4" w:space="0" w:color="auto"/>
              <w:right w:val="single" w:sz="4" w:space="0" w:color="auto"/>
            </w:tcBorders>
            <w:shd w:val="clear" w:color="auto" w:fill="auto"/>
            <w:noWrap/>
            <w:vAlign w:val="bottom"/>
            <w:hideMark/>
          </w:tcPr>
          <w:p w14:paraId="6CBD240F"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2F1D4651"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76FC3C80"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7A43C553"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 xml:space="preserve">¿Con que frecuencia consumo Verduras? </w:t>
            </w:r>
          </w:p>
        </w:tc>
        <w:tc>
          <w:tcPr>
            <w:tcW w:w="1095" w:type="dxa"/>
            <w:tcBorders>
              <w:top w:val="nil"/>
              <w:left w:val="nil"/>
              <w:bottom w:val="single" w:sz="4" w:space="0" w:color="auto"/>
              <w:right w:val="single" w:sz="4" w:space="0" w:color="auto"/>
            </w:tcBorders>
            <w:shd w:val="clear" w:color="auto" w:fill="auto"/>
            <w:noWrap/>
            <w:vAlign w:val="bottom"/>
            <w:hideMark/>
          </w:tcPr>
          <w:p w14:paraId="14F5FBAA"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3BC45BA2"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7DBDBB30"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45A9F4DC"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 xml:space="preserve">¿Con que frecuencia consumo Carnes rojas? </w:t>
            </w:r>
          </w:p>
        </w:tc>
        <w:tc>
          <w:tcPr>
            <w:tcW w:w="1095" w:type="dxa"/>
            <w:tcBorders>
              <w:top w:val="nil"/>
              <w:left w:val="nil"/>
              <w:bottom w:val="single" w:sz="4" w:space="0" w:color="auto"/>
              <w:right w:val="single" w:sz="4" w:space="0" w:color="auto"/>
            </w:tcBorders>
            <w:shd w:val="clear" w:color="auto" w:fill="auto"/>
            <w:noWrap/>
            <w:vAlign w:val="bottom"/>
            <w:hideMark/>
          </w:tcPr>
          <w:p w14:paraId="2423673A"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7D3BE499"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4122F44A"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72C31925"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 xml:space="preserve">¿Con que frecuencia consumo Carnes blancas? </w:t>
            </w:r>
          </w:p>
        </w:tc>
        <w:tc>
          <w:tcPr>
            <w:tcW w:w="1095" w:type="dxa"/>
            <w:tcBorders>
              <w:top w:val="nil"/>
              <w:left w:val="nil"/>
              <w:bottom w:val="single" w:sz="4" w:space="0" w:color="auto"/>
              <w:right w:val="single" w:sz="4" w:space="0" w:color="auto"/>
            </w:tcBorders>
            <w:shd w:val="clear" w:color="auto" w:fill="auto"/>
            <w:noWrap/>
            <w:vAlign w:val="bottom"/>
            <w:hideMark/>
          </w:tcPr>
          <w:p w14:paraId="41A89242"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7AFFC484"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08FE4DD6"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750289EE"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 xml:space="preserve">¿Con que frecuencia consumo derivados de origen animal? </w:t>
            </w:r>
          </w:p>
        </w:tc>
        <w:tc>
          <w:tcPr>
            <w:tcW w:w="1095" w:type="dxa"/>
            <w:tcBorders>
              <w:top w:val="nil"/>
              <w:left w:val="nil"/>
              <w:bottom w:val="single" w:sz="4" w:space="0" w:color="auto"/>
              <w:right w:val="single" w:sz="4" w:space="0" w:color="auto"/>
            </w:tcBorders>
            <w:shd w:val="clear" w:color="auto" w:fill="auto"/>
            <w:noWrap/>
            <w:vAlign w:val="bottom"/>
            <w:hideMark/>
          </w:tcPr>
          <w:p w14:paraId="7D726180"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28135706"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1B278FD7"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1EFCB740"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 xml:space="preserve">¿Con que frecuencia consumo frutos secos, granos y semillas? </w:t>
            </w:r>
          </w:p>
        </w:tc>
        <w:tc>
          <w:tcPr>
            <w:tcW w:w="1095" w:type="dxa"/>
            <w:tcBorders>
              <w:top w:val="nil"/>
              <w:left w:val="nil"/>
              <w:bottom w:val="single" w:sz="4" w:space="0" w:color="auto"/>
              <w:right w:val="single" w:sz="4" w:space="0" w:color="auto"/>
            </w:tcBorders>
            <w:shd w:val="clear" w:color="auto" w:fill="auto"/>
            <w:noWrap/>
            <w:vAlign w:val="bottom"/>
            <w:hideMark/>
          </w:tcPr>
          <w:p w14:paraId="600EE80B"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36E8C703"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32AD3E27"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57C5E519"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 xml:space="preserve">¿Con que frecuencia consumo cereales? </w:t>
            </w:r>
          </w:p>
        </w:tc>
        <w:tc>
          <w:tcPr>
            <w:tcW w:w="1095" w:type="dxa"/>
            <w:tcBorders>
              <w:top w:val="nil"/>
              <w:left w:val="nil"/>
              <w:bottom w:val="single" w:sz="4" w:space="0" w:color="auto"/>
              <w:right w:val="single" w:sz="4" w:space="0" w:color="auto"/>
            </w:tcBorders>
            <w:shd w:val="clear" w:color="auto" w:fill="auto"/>
            <w:noWrap/>
            <w:vAlign w:val="bottom"/>
            <w:hideMark/>
          </w:tcPr>
          <w:p w14:paraId="5DF2E08C"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499D4D59"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46AF2EF0"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3B362A72"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¿Realizas alguna de las siguientes acciones?</w:t>
            </w:r>
          </w:p>
        </w:tc>
        <w:tc>
          <w:tcPr>
            <w:tcW w:w="1095" w:type="dxa"/>
            <w:tcBorders>
              <w:top w:val="nil"/>
              <w:left w:val="nil"/>
              <w:bottom w:val="single" w:sz="4" w:space="0" w:color="auto"/>
              <w:right w:val="single" w:sz="4" w:space="0" w:color="auto"/>
            </w:tcBorders>
            <w:shd w:val="clear" w:color="auto" w:fill="auto"/>
            <w:noWrap/>
            <w:vAlign w:val="bottom"/>
            <w:hideMark/>
          </w:tcPr>
          <w:p w14:paraId="28072DCF" w14:textId="40294DF8"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Categórica</w:t>
            </w:r>
          </w:p>
        </w:tc>
        <w:tc>
          <w:tcPr>
            <w:tcW w:w="4495" w:type="dxa"/>
            <w:tcBorders>
              <w:top w:val="nil"/>
              <w:left w:val="nil"/>
              <w:bottom w:val="single" w:sz="4" w:space="0" w:color="auto"/>
              <w:right w:val="single" w:sz="4" w:space="0" w:color="auto"/>
            </w:tcBorders>
            <w:shd w:val="clear" w:color="auto" w:fill="auto"/>
            <w:noWrap/>
            <w:vAlign w:val="center"/>
            <w:hideMark/>
          </w:tcPr>
          <w:p w14:paraId="3675223C" w14:textId="77777777" w:rsidR="0000120C" w:rsidRPr="0000120C" w:rsidRDefault="0000120C" w:rsidP="0000120C">
            <w:pPr>
              <w:jc w:val="center"/>
              <w:rPr>
                <w:rFonts w:eastAsia="Times New Roman" w:cs="Times New Roman"/>
                <w:sz w:val="20"/>
                <w:szCs w:val="20"/>
                <w:lang w:val="es-MX" w:eastAsia="es-MX"/>
              </w:rPr>
            </w:pPr>
            <w:r w:rsidRPr="0000120C">
              <w:rPr>
                <w:rFonts w:eastAsia="Times New Roman" w:cs="Times New Roman"/>
                <w:sz w:val="20"/>
                <w:szCs w:val="20"/>
                <w:lang w:val="es-MX" w:eastAsia="es-MX"/>
              </w:rPr>
              <w:t>Separación de basura en orgánica e inorgánica, Reciclaje de residuos, Clasificación de residuos, Ninguna</w:t>
            </w:r>
          </w:p>
        </w:tc>
      </w:tr>
      <w:tr w:rsidR="0000120C" w:rsidRPr="0000120C" w14:paraId="3196207D"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49A8908B" w14:textId="2C807683" w:rsidR="0000120C" w:rsidRPr="0000120C" w:rsidRDefault="0000120C" w:rsidP="0000120C">
            <w:pPr>
              <w:jc w:val="center"/>
              <w:rPr>
                <w:rFonts w:eastAsia="Times New Roman" w:cs="Times New Roman"/>
                <w:color w:val="000000"/>
                <w:sz w:val="20"/>
                <w:szCs w:val="20"/>
                <w:lang w:val="es-MX" w:eastAsia="es-MX"/>
              </w:rPr>
            </w:pPr>
            <w:r>
              <w:rPr>
                <w:rFonts w:eastAsia="Times New Roman" w:cs="Times New Roman"/>
                <w:color w:val="000000"/>
                <w:sz w:val="20"/>
                <w:szCs w:val="20"/>
                <w:lang w:val="es-MX" w:eastAsia="es-MX"/>
              </w:rPr>
              <w:t>¿Reutilizas el p</w:t>
            </w:r>
            <w:r w:rsidRPr="0000120C">
              <w:rPr>
                <w:rFonts w:eastAsia="Times New Roman" w:cs="Times New Roman"/>
                <w:color w:val="000000"/>
                <w:sz w:val="20"/>
                <w:szCs w:val="20"/>
                <w:lang w:val="es-MX" w:eastAsia="es-MX"/>
              </w:rPr>
              <w:t>apel</w:t>
            </w:r>
            <w:r>
              <w:rPr>
                <w:rFonts w:eastAsia="Times New Roman" w:cs="Times New Roman"/>
                <w:color w:val="000000"/>
                <w:sz w:val="20"/>
                <w:szCs w:val="20"/>
                <w:lang w:val="es-MX" w:eastAsia="es-MX"/>
              </w:rPr>
              <w:t>?</w:t>
            </w:r>
          </w:p>
        </w:tc>
        <w:tc>
          <w:tcPr>
            <w:tcW w:w="1095" w:type="dxa"/>
            <w:tcBorders>
              <w:top w:val="nil"/>
              <w:left w:val="nil"/>
              <w:bottom w:val="single" w:sz="4" w:space="0" w:color="auto"/>
              <w:right w:val="single" w:sz="4" w:space="0" w:color="auto"/>
            </w:tcBorders>
            <w:shd w:val="clear" w:color="auto" w:fill="auto"/>
            <w:noWrap/>
            <w:vAlign w:val="bottom"/>
            <w:hideMark/>
          </w:tcPr>
          <w:p w14:paraId="62BDF8CA"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2CFE447C"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45B53337"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67693446" w14:textId="4779AECB" w:rsidR="0000120C" w:rsidRPr="0000120C" w:rsidRDefault="0000120C" w:rsidP="0000120C">
            <w:pPr>
              <w:jc w:val="center"/>
              <w:rPr>
                <w:rFonts w:eastAsia="Times New Roman" w:cs="Times New Roman"/>
                <w:color w:val="000000"/>
                <w:sz w:val="20"/>
                <w:szCs w:val="20"/>
                <w:lang w:val="es-MX" w:eastAsia="es-MX"/>
              </w:rPr>
            </w:pPr>
            <w:r>
              <w:rPr>
                <w:rFonts w:eastAsia="Times New Roman" w:cs="Times New Roman"/>
                <w:color w:val="000000"/>
                <w:sz w:val="20"/>
                <w:szCs w:val="20"/>
                <w:lang w:val="es-MX" w:eastAsia="es-MX"/>
              </w:rPr>
              <w:t>¿Reutilizas el c</w:t>
            </w:r>
            <w:r w:rsidRPr="0000120C">
              <w:rPr>
                <w:rFonts w:eastAsia="Times New Roman" w:cs="Times New Roman"/>
                <w:color w:val="000000"/>
                <w:sz w:val="20"/>
                <w:szCs w:val="20"/>
                <w:lang w:val="es-MX" w:eastAsia="es-MX"/>
              </w:rPr>
              <w:t>artón</w:t>
            </w:r>
            <w:r>
              <w:rPr>
                <w:rFonts w:eastAsia="Times New Roman" w:cs="Times New Roman"/>
                <w:color w:val="000000"/>
                <w:sz w:val="20"/>
                <w:szCs w:val="20"/>
                <w:lang w:val="es-MX" w:eastAsia="es-MX"/>
              </w:rPr>
              <w:t>?</w:t>
            </w:r>
          </w:p>
        </w:tc>
        <w:tc>
          <w:tcPr>
            <w:tcW w:w="1095" w:type="dxa"/>
            <w:tcBorders>
              <w:top w:val="nil"/>
              <w:left w:val="nil"/>
              <w:bottom w:val="single" w:sz="4" w:space="0" w:color="auto"/>
              <w:right w:val="single" w:sz="4" w:space="0" w:color="auto"/>
            </w:tcBorders>
            <w:shd w:val="clear" w:color="auto" w:fill="auto"/>
            <w:noWrap/>
            <w:vAlign w:val="bottom"/>
            <w:hideMark/>
          </w:tcPr>
          <w:p w14:paraId="4A074B9A"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14EC3B8C"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5D3483A7"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537A9826" w14:textId="6F7F4F86" w:rsidR="0000120C" w:rsidRPr="0000120C" w:rsidRDefault="0000120C" w:rsidP="0000120C">
            <w:pPr>
              <w:jc w:val="center"/>
              <w:rPr>
                <w:rFonts w:eastAsia="Times New Roman" w:cs="Times New Roman"/>
                <w:color w:val="000000"/>
                <w:sz w:val="20"/>
                <w:szCs w:val="20"/>
                <w:lang w:val="es-MX" w:eastAsia="es-MX"/>
              </w:rPr>
            </w:pPr>
            <w:r>
              <w:rPr>
                <w:rFonts w:eastAsia="Times New Roman" w:cs="Times New Roman"/>
                <w:color w:val="000000"/>
                <w:sz w:val="20"/>
                <w:szCs w:val="20"/>
                <w:lang w:val="es-MX" w:eastAsia="es-MX"/>
              </w:rPr>
              <w:t xml:space="preserve">¿Reutilizas el </w:t>
            </w:r>
            <w:proofErr w:type="spellStart"/>
            <w:r w:rsidRPr="0000120C">
              <w:rPr>
                <w:rFonts w:eastAsia="Times New Roman" w:cs="Times New Roman"/>
                <w:color w:val="000000"/>
                <w:sz w:val="20"/>
                <w:szCs w:val="20"/>
                <w:lang w:val="es-MX" w:eastAsia="es-MX"/>
              </w:rPr>
              <w:t>Pet</w:t>
            </w:r>
            <w:proofErr w:type="spellEnd"/>
            <w:r>
              <w:rPr>
                <w:rFonts w:eastAsia="Times New Roman" w:cs="Times New Roman"/>
                <w:color w:val="000000"/>
                <w:sz w:val="20"/>
                <w:szCs w:val="20"/>
                <w:lang w:val="es-MX" w:eastAsia="es-MX"/>
              </w:rPr>
              <w:t>?</w:t>
            </w:r>
          </w:p>
        </w:tc>
        <w:tc>
          <w:tcPr>
            <w:tcW w:w="1095" w:type="dxa"/>
            <w:tcBorders>
              <w:top w:val="nil"/>
              <w:left w:val="nil"/>
              <w:bottom w:val="single" w:sz="4" w:space="0" w:color="auto"/>
              <w:right w:val="single" w:sz="4" w:space="0" w:color="auto"/>
            </w:tcBorders>
            <w:shd w:val="clear" w:color="auto" w:fill="auto"/>
            <w:noWrap/>
            <w:vAlign w:val="bottom"/>
            <w:hideMark/>
          </w:tcPr>
          <w:p w14:paraId="212BDB79"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2A8F797D"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7C8EE479"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42AB964D" w14:textId="77444BDC" w:rsidR="0000120C" w:rsidRPr="0000120C" w:rsidRDefault="0000120C" w:rsidP="0000120C">
            <w:pPr>
              <w:jc w:val="center"/>
              <w:rPr>
                <w:rFonts w:eastAsia="Times New Roman" w:cs="Times New Roman"/>
                <w:color w:val="000000"/>
                <w:sz w:val="20"/>
                <w:szCs w:val="20"/>
                <w:lang w:val="es-MX" w:eastAsia="es-MX"/>
              </w:rPr>
            </w:pPr>
            <w:r>
              <w:rPr>
                <w:rFonts w:eastAsia="Times New Roman" w:cs="Times New Roman"/>
                <w:color w:val="000000"/>
                <w:sz w:val="20"/>
                <w:szCs w:val="20"/>
                <w:lang w:val="es-MX" w:eastAsia="es-MX"/>
              </w:rPr>
              <w:t xml:space="preserve">¿Reutilizas el </w:t>
            </w:r>
            <w:r w:rsidRPr="0000120C">
              <w:rPr>
                <w:rFonts w:eastAsia="Times New Roman" w:cs="Times New Roman"/>
                <w:color w:val="000000"/>
                <w:sz w:val="20"/>
                <w:szCs w:val="20"/>
                <w:lang w:val="es-MX" w:eastAsia="es-MX"/>
              </w:rPr>
              <w:t>Vidrio</w:t>
            </w:r>
            <w:r>
              <w:rPr>
                <w:rFonts w:eastAsia="Times New Roman" w:cs="Times New Roman"/>
                <w:color w:val="000000"/>
                <w:sz w:val="20"/>
                <w:szCs w:val="20"/>
                <w:lang w:val="es-MX" w:eastAsia="es-MX"/>
              </w:rPr>
              <w:t>?</w:t>
            </w:r>
          </w:p>
        </w:tc>
        <w:tc>
          <w:tcPr>
            <w:tcW w:w="1095" w:type="dxa"/>
            <w:tcBorders>
              <w:top w:val="nil"/>
              <w:left w:val="nil"/>
              <w:bottom w:val="single" w:sz="4" w:space="0" w:color="auto"/>
              <w:right w:val="single" w:sz="4" w:space="0" w:color="auto"/>
            </w:tcBorders>
            <w:shd w:val="clear" w:color="auto" w:fill="auto"/>
            <w:noWrap/>
            <w:vAlign w:val="bottom"/>
            <w:hideMark/>
          </w:tcPr>
          <w:p w14:paraId="4BB1F2BF"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04BA5D03"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2D998C66"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10DFF27E" w14:textId="6D43C53A" w:rsidR="0000120C" w:rsidRPr="0000120C" w:rsidRDefault="0000120C" w:rsidP="0000120C">
            <w:pPr>
              <w:jc w:val="center"/>
              <w:rPr>
                <w:rFonts w:eastAsia="Times New Roman" w:cs="Times New Roman"/>
                <w:color w:val="000000"/>
                <w:sz w:val="20"/>
                <w:szCs w:val="20"/>
                <w:lang w:val="es-MX" w:eastAsia="es-MX"/>
              </w:rPr>
            </w:pPr>
            <w:r>
              <w:rPr>
                <w:rFonts w:eastAsia="Times New Roman" w:cs="Times New Roman"/>
                <w:color w:val="000000"/>
                <w:sz w:val="20"/>
                <w:szCs w:val="20"/>
                <w:lang w:val="es-MX" w:eastAsia="es-MX"/>
              </w:rPr>
              <w:t xml:space="preserve">¿Reutilizas el </w:t>
            </w:r>
            <w:r w:rsidRPr="0000120C">
              <w:rPr>
                <w:rFonts w:eastAsia="Times New Roman" w:cs="Times New Roman"/>
                <w:color w:val="000000"/>
                <w:sz w:val="20"/>
                <w:szCs w:val="20"/>
                <w:lang w:val="es-MX" w:eastAsia="es-MX"/>
              </w:rPr>
              <w:t>Plástico</w:t>
            </w:r>
            <w:r>
              <w:rPr>
                <w:rFonts w:eastAsia="Times New Roman" w:cs="Times New Roman"/>
                <w:color w:val="000000"/>
                <w:sz w:val="20"/>
                <w:szCs w:val="20"/>
                <w:lang w:val="es-MX" w:eastAsia="es-MX"/>
              </w:rPr>
              <w:t>?</w:t>
            </w:r>
          </w:p>
        </w:tc>
        <w:tc>
          <w:tcPr>
            <w:tcW w:w="1095" w:type="dxa"/>
            <w:tcBorders>
              <w:top w:val="nil"/>
              <w:left w:val="nil"/>
              <w:bottom w:val="single" w:sz="4" w:space="0" w:color="auto"/>
              <w:right w:val="single" w:sz="4" w:space="0" w:color="auto"/>
            </w:tcBorders>
            <w:shd w:val="clear" w:color="auto" w:fill="auto"/>
            <w:noWrap/>
            <w:vAlign w:val="bottom"/>
            <w:hideMark/>
          </w:tcPr>
          <w:p w14:paraId="7A667B0D"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Likert</w:t>
            </w:r>
          </w:p>
        </w:tc>
        <w:tc>
          <w:tcPr>
            <w:tcW w:w="4495" w:type="dxa"/>
            <w:tcBorders>
              <w:top w:val="nil"/>
              <w:left w:val="nil"/>
              <w:bottom w:val="single" w:sz="4" w:space="0" w:color="auto"/>
              <w:right w:val="single" w:sz="4" w:space="0" w:color="auto"/>
            </w:tcBorders>
            <w:shd w:val="clear" w:color="auto" w:fill="auto"/>
            <w:noWrap/>
            <w:vAlign w:val="bottom"/>
            <w:hideMark/>
          </w:tcPr>
          <w:p w14:paraId="488B932A"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Siempre, Casi siempre, Pocas veces, Nunca</w:t>
            </w:r>
          </w:p>
        </w:tc>
      </w:tr>
      <w:tr w:rsidR="0000120C" w:rsidRPr="0000120C" w14:paraId="2433FB75" w14:textId="77777777" w:rsidTr="0000120C">
        <w:trPr>
          <w:trHeight w:val="292"/>
        </w:trPr>
        <w:tc>
          <w:tcPr>
            <w:tcW w:w="3948" w:type="dxa"/>
            <w:tcBorders>
              <w:top w:val="nil"/>
              <w:left w:val="single" w:sz="4" w:space="0" w:color="auto"/>
              <w:bottom w:val="single" w:sz="4" w:space="0" w:color="auto"/>
              <w:right w:val="single" w:sz="4" w:space="0" w:color="auto"/>
            </w:tcBorders>
            <w:shd w:val="clear" w:color="auto" w:fill="auto"/>
            <w:noWrap/>
            <w:vAlign w:val="bottom"/>
            <w:hideMark/>
          </w:tcPr>
          <w:p w14:paraId="76ABEC3C"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Otro, ¿Cuál?</w:t>
            </w:r>
          </w:p>
        </w:tc>
        <w:tc>
          <w:tcPr>
            <w:tcW w:w="1095" w:type="dxa"/>
            <w:tcBorders>
              <w:top w:val="nil"/>
              <w:left w:val="nil"/>
              <w:bottom w:val="single" w:sz="4" w:space="0" w:color="auto"/>
              <w:right w:val="single" w:sz="4" w:space="0" w:color="auto"/>
            </w:tcBorders>
            <w:shd w:val="clear" w:color="auto" w:fill="auto"/>
            <w:noWrap/>
            <w:vAlign w:val="bottom"/>
            <w:hideMark/>
          </w:tcPr>
          <w:p w14:paraId="3C92A911"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Abierta</w:t>
            </w:r>
          </w:p>
        </w:tc>
        <w:tc>
          <w:tcPr>
            <w:tcW w:w="4495" w:type="dxa"/>
            <w:tcBorders>
              <w:top w:val="nil"/>
              <w:left w:val="nil"/>
              <w:bottom w:val="single" w:sz="4" w:space="0" w:color="auto"/>
              <w:right w:val="single" w:sz="4" w:space="0" w:color="auto"/>
            </w:tcBorders>
            <w:shd w:val="clear" w:color="auto" w:fill="auto"/>
            <w:noWrap/>
            <w:vAlign w:val="bottom"/>
            <w:hideMark/>
          </w:tcPr>
          <w:p w14:paraId="616CC0F9" w14:textId="77777777" w:rsidR="0000120C" w:rsidRPr="0000120C" w:rsidRDefault="0000120C" w:rsidP="0000120C">
            <w:pPr>
              <w:jc w:val="center"/>
              <w:rPr>
                <w:rFonts w:eastAsia="Times New Roman" w:cs="Times New Roman"/>
                <w:color w:val="000000"/>
                <w:sz w:val="20"/>
                <w:szCs w:val="20"/>
                <w:lang w:val="es-MX" w:eastAsia="es-MX"/>
              </w:rPr>
            </w:pPr>
            <w:r w:rsidRPr="0000120C">
              <w:rPr>
                <w:rFonts w:eastAsia="Times New Roman" w:cs="Times New Roman"/>
                <w:color w:val="000000"/>
                <w:sz w:val="20"/>
                <w:szCs w:val="20"/>
                <w:lang w:val="es-MX" w:eastAsia="es-MX"/>
              </w:rPr>
              <w:t>Variable</w:t>
            </w:r>
          </w:p>
        </w:tc>
      </w:tr>
    </w:tbl>
    <w:p w14:paraId="23DFFEE6" w14:textId="25635F3D" w:rsidR="0000120C" w:rsidRPr="00C13804" w:rsidRDefault="00C13804" w:rsidP="00C13804">
      <w:pPr>
        <w:jc w:val="center"/>
        <w:rPr>
          <w:i/>
          <w:iCs/>
          <w:lang w:val="es-MX" w:eastAsia="es-MX"/>
        </w:rPr>
      </w:pPr>
      <w:r w:rsidRPr="00C13804">
        <w:rPr>
          <w:b/>
          <w:bCs/>
          <w:lang w:val="es-MX" w:eastAsia="es-MX"/>
        </w:rPr>
        <w:t>Tabla 1.</w:t>
      </w:r>
      <w:r>
        <w:rPr>
          <w:lang w:val="es-MX" w:eastAsia="es-MX"/>
        </w:rPr>
        <w:t xml:space="preserve"> </w:t>
      </w:r>
      <w:r w:rsidRPr="00C13804">
        <w:rPr>
          <w:i/>
          <w:iCs/>
          <w:lang w:val="es-MX" w:eastAsia="es-MX"/>
        </w:rPr>
        <w:t>Esquema del cuestionario aplicado.</w:t>
      </w:r>
    </w:p>
    <w:p w14:paraId="410F6C13" w14:textId="77777777" w:rsidR="0000120C" w:rsidRDefault="0000120C" w:rsidP="00864602">
      <w:pPr>
        <w:spacing w:line="360" w:lineRule="auto"/>
        <w:rPr>
          <w:rFonts w:eastAsia="Times New Roman" w:cs="Times New Roman"/>
          <w:szCs w:val="24"/>
          <w:lang w:val="es-MX" w:eastAsia="es-MX"/>
        </w:rPr>
      </w:pPr>
    </w:p>
    <w:p w14:paraId="1DFA3901" w14:textId="4C9EB0A5" w:rsidR="00074F52" w:rsidRDefault="00074F52" w:rsidP="00074F52">
      <w:pPr>
        <w:pStyle w:val="Ttulo2"/>
        <w:rPr>
          <w:rFonts w:eastAsia="Times New Roman"/>
          <w:lang w:val="es-MX" w:eastAsia="es-MX"/>
        </w:rPr>
      </w:pPr>
      <w:bookmarkStart w:id="7" w:name="_Toc153316391"/>
      <w:r>
        <w:rPr>
          <w:rFonts w:eastAsia="Times New Roman"/>
          <w:lang w:val="es-MX" w:eastAsia="es-MX"/>
        </w:rPr>
        <w:t xml:space="preserve">Población </w:t>
      </w:r>
      <w:r w:rsidR="00A23EEF">
        <w:rPr>
          <w:rFonts w:eastAsia="Times New Roman"/>
          <w:lang w:val="es-MX" w:eastAsia="es-MX"/>
        </w:rPr>
        <w:t>de estudio</w:t>
      </w:r>
      <w:bookmarkEnd w:id="7"/>
    </w:p>
    <w:p w14:paraId="3050FF29" w14:textId="77777777" w:rsidR="00074F52" w:rsidRPr="00864602" w:rsidRDefault="00074F52" w:rsidP="00864602">
      <w:pPr>
        <w:spacing w:line="360" w:lineRule="auto"/>
        <w:rPr>
          <w:rFonts w:eastAsia="Times New Roman" w:cs="Times New Roman"/>
          <w:szCs w:val="24"/>
          <w:lang w:val="es-MX" w:eastAsia="es-MX"/>
        </w:rPr>
      </w:pPr>
    </w:p>
    <w:p w14:paraId="0E1F0069" w14:textId="75E42C7A" w:rsidR="00864602" w:rsidRPr="00570AC6" w:rsidRDefault="00864602" w:rsidP="00A23EEF">
      <w:pPr>
        <w:spacing w:line="360" w:lineRule="auto"/>
        <w:rPr>
          <w:lang w:val="es-MX" w:eastAsia="es-MX"/>
        </w:rPr>
      </w:pPr>
      <w:r w:rsidRPr="00864602">
        <w:rPr>
          <w:lang w:val="es-MX" w:eastAsia="es-MX"/>
        </w:rPr>
        <w:t xml:space="preserve">El estudio se realizó en estudiantes </w:t>
      </w:r>
      <w:r w:rsidR="00074F52">
        <w:rPr>
          <w:lang w:val="es-MX" w:eastAsia="es-MX"/>
        </w:rPr>
        <w:t xml:space="preserve">de la universidad </w:t>
      </w:r>
      <w:r w:rsidR="00074F52" w:rsidRPr="00864602">
        <w:rPr>
          <w:lang w:val="es-MX" w:eastAsia="es-MX"/>
        </w:rPr>
        <w:t>ya</w:t>
      </w:r>
      <w:r w:rsidRPr="00864602">
        <w:rPr>
          <w:lang w:val="es-MX" w:eastAsia="es-MX"/>
        </w:rPr>
        <w:t xml:space="preserve"> que se considera una población relevante pues, en concordancia con Brown (2014), las personas con educación de nivel superior pueden mostrar una mayor tendencia hacia los comportamientos proambientales. Además, son una generación que desde más pequeños les ha tocado vivir y crecer con los efectos visibles de los problemas ambientales.</w:t>
      </w:r>
    </w:p>
    <w:p w14:paraId="17266D24" w14:textId="4A2C2862" w:rsidR="00074F52" w:rsidRDefault="00074F52" w:rsidP="00A23EEF">
      <w:pPr>
        <w:spacing w:line="360" w:lineRule="auto"/>
        <w:rPr>
          <w:lang w:val="es-MX"/>
        </w:rPr>
      </w:pPr>
      <w:r>
        <w:rPr>
          <w:lang w:val="es-MX"/>
        </w:rPr>
        <w:t xml:space="preserve">La población </w:t>
      </w:r>
      <w:r w:rsidR="00A23EEF">
        <w:rPr>
          <w:lang w:val="es-MX"/>
        </w:rPr>
        <w:t xml:space="preserve">de estudio son los </w:t>
      </w:r>
      <w:r>
        <w:rPr>
          <w:lang w:val="es-MX"/>
        </w:rPr>
        <w:t>alumnos de la Universidad Veracruzana región Xalapa que p</w:t>
      </w:r>
      <w:r w:rsidR="00A23EEF">
        <w:rPr>
          <w:lang w:val="es-MX"/>
        </w:rPr>
        <w:t>ertenecen</w:t>
      </w:r>
      <w:r>
        <w:rPr>
          <w:lang w:val="es-MX"/>
        </w:rPr>
        <w:t xml:space="preserve"> a las áreas de: Ciencias de la salud, área </w:t>
      </w:r>
      <w:r w:rsidR="00A23EEF">
        <w:rPr>
          <w:lang w:val="es-MX"/>
        </w:rPr>
        <w:t>técnica</w:t>
      </w:r>
      <w:r>
        <w:rPr>
          <w:lang w:val="es-MX"/>
        </w:rPr>
        <w:t xml:space="preserve">, área de artes y área de </w:t>
      </w:r>
      <w:r>
        <w:t>c</w:t>
      </w:r>
      <w:r>
        <w:t>iencias biológicas y agropecuarias</w:t>
      </w:r>
      <w:r>
        <w:t>.</w:t>
      </w:r>
    </w:p>
    <w:p w14:paraId="383B32C0" w14:textId="77777777" w:rsidR="00074F52" w:rsidRPr="00864602" w:rsidRDefault="00074F52" w:rsidP="00074F52">
      <w:pPr>
        <w:spacing w:line="360" w:lineRule="auto"/>
        <w:rPr>
          <w:lang w:val="es-MX"/>
        </w:rPr>
      </w:pPr>
    </w:p>
    <w:p w14:paraId="6D2CB999" w14:textId="12B54D88" w:rsidR="00080E71" w:rsidRDefault="00864602" w:rsidP="00A23EEF">
      <w:pPr>
        <w:spacing w:line="360" w:lineRule="auto"/>
        <w:rPr>
          <w:rFonts w:eastAsia="Times New Roman" w:cs="Times New Roman"/>
          <w:szCs w:val="24"/>
          <w:lang w:val="es-MX" w:eastAsia="es-MX"/>
        </w:rPr>
      </w:pPr>
      <w:r w:rsidRPr="00864602">
        <w:rPr>
          <w:rFonts w:eastAsia="Times New Roman" w:cs="Times New Roman"/>
          <w:szCs w:val="24"/>
          <w:lang w:val="es-MX" w:eastAsia="es-MX"/>
        </w:rPr>
        <w:t xml:space="preserve">La población total de la investigación asciende a </w:t>
      </w:r>
      <w:r w:rsidR="00080E71" w:rsidRPr="00080E71">
        <w:rPr>
          <w:rFonts w:eastAsia="Times New Roman" w:cs="Times New Roman"/>
          <w:szCs w:val="24"/>
          <w:lang w:val="es-MX" w:eastAsia="es-MX"/>
        </w:rPr>
        <w:t>11</w:t>
      </w:r>
      <w:r w:rsidR="00080E71">
        <w:rPr>
          <w:rFonts w:eastAsia="Times New Roman" w:cs="Times New Roman"/>
          <w:szCs w:val="24"/>
          <w:lang w:val="es-MX" w:eastAsia="es-MX"/>
        </w:rPr>
        <w:t>,</w:t>
      </w:r>
      <w:r w:rsidR="00080E71" w:rsidRPr="00080E71">
        <w:rPr>
          <w:rFonts w:eastAsia="Times New Roman" w:cs="Times New Roman"/>
          <w:szCs w:val="24"/>
          <w:lang w:val="es-MX" w:eastAsia="es-MX"/>
        </w:rPr>
        <w:t>561</w:t>
      </w:r>
      <w:r w:rsidRPr="00864602">
        <w:rPr>
          <w:rFonts w:eastAsia="Times New Roman" w:cs="Times New Roman"/>
          <w:szCs w:val="24"/>
          <w:lang w:val="es-MX" w:eastAsia="es-MX"/>
        </w:rPr>
        <w:t xml:space="preserve"> estudiante</w:t>
      </w:r>
      <w:r w:rsidR="00A23EEF">
        <w:rPr>
          <w:rFonts w:eastAsia="Times New Roman" w:cs="Times New Roman"/>
          <w:szCs w:val="24"/>
          <w:lang w:val="es-MX" w:eastAsia="es-MX"/>
        </w:rPr>
        <w:t>s</w:t>
      </w:r>
      <w:r w:rsidRPr="00864602">
        <w:rPr>
          <w:rFonts w:eastAsia="Times New Roman" w:cs="Times New Roman"/>
          <w:szCs w:val="24"/>
          <w:lang w:val="es-MX" w:eastAsia="es-MX"/>
        </w:rPr>
        <w:t xml:space="preserve">, por lo que se determinó una muestra probabilística aleatoria con un 95% de nivel de confianza y un </w:t>
      </w:r>
      <w:r w:rsidR="00080E71">
        <w:rPr>
          <w:rFonts w:eastAsia="Times New Roman" w:cs="Times New Roman"/>
          <w:szCs w:val="24"/>
          <w:lang w:val="es-MX" w:eastAsia="es-MX"/>
        </w:rPr>
        <w:t>3</w:t>
      </w:r>
      <w:r w:rsidRPr="00864602">
        <w:rPr>
          <w:rFonts w:eastAsia="Times New Roman" w:cs="Times New Roman"/>
          <w:szCs w:val="24"/>
          <w:lang w:val="es-MX" w:eastAsia="es-MX"/>
        </w:rPr>
        <w:t>% de margen de error</w:t>
      </w:r>
      <w:r w:rsidR="00080E71">
        <w:rPr>
          <w:rFonts w:eastAsia="Times New Roman" w:cs="Times New Roman"/>
          <w:szCs w:val="24"/>
          <w:lang w:val="es-MX" w:eastAsia="es-MX"/>
        </w:rPr>
        <w:t xml:space="preserve"> sobre el total de cada una de la población por área académica, dejando así: 240 individuos para el </w:t>
      </w:r>
      <w:r w:rsidR="00080E71">
        <w:rPr>
          <w:rFonts w:eastAsia="Times New Roman" w:cs="Times New Roman"/>
          <w:szCs w:val="24"/>
          <w:lang w:val="es-MX" w:eastAsia="es-MX"/>
        </w:rPr>
        <w:lastRenderedPageBreak/>
        <w:t xml:space="preserve">área técnica, 185 individuos para el área de ciencias de la salud, 51 </w:t>
      </w:r>
      <w:r w:rsidR="00570AC6">
        <w:rPr>
          <w:rFonts w:eastAsia="Times New Roman" w:cs="Times New Roman"/>
          <w:szCs w:val="24"/>
          <w:lang w:val="es-MX" w:eastAsia="es-MX"/>
        </w:rPr>
        <w:t>individuos</w:t>
      </w:r>
      <w:r w:rsidR="00080E71">
        <w:rPr>
          <w:rFonts w:eastAsia="Times New Roman" w:cs="Times New Roman"/>
          <w:szCs w:val="24"/>
          <w:lang w:val="es-MX" w:eastAsia="es-MX"/>
        </w:rPr>
        <w:t xml:space="preserve"> para el área de artes y 68 individuos para el área de ciencias biológicas y agrícolas.</w:t>
      </w:r>
    </w:p>
    <w:p w14:paraId="059F122D" w14:textId="7B7B7D09" w:rsidR="00080E71" w:rsidRDefault="00570AC6" w:rsidP="00074F52">
      <w:pPr>
        <w:spacing w:line="360" w:lineRule="auto"/>
        <w:rPr>
          <w:rFonts w:eastAsia="Times New Roman" w:cs="Times New Roman"/>
          <w:szCs w:val="24"/>
          <w:lang w:val="es-MX" w:eastAsia="es-MX"/>
        </w:rPr>
      </w:pPr>
      <w:r>
        <w:rPr>
          <w:rFonts w:eastAsia="Times New Roman" w:cs="Times New Roman"/>
          <w:szCs w:val="24"/>
          <w:lang w:val="es-MX" w:eastAsia="es-MX"/>
        </w:rPr>
        <w:t>Los resultados del muestreo simple para cada una de las áreas se dividieron proporcionalmente</w:t>
      </w:r>
      <w:r w:rsidR="00080E71">
        <w:rPr>
          <w:rFonts w:eastAsia="Times New Roman" w:cs="Times New Roman"/>
          <w:szCs w:val="24"/>
          <w:lang w:val="es-MX" w:eastAsia="es-MX"/>
        </w:rPr>
        <w:t xml:space="preserve"> según el numero de matriculados por carrera dentro de cada área, resultando así en los siguientes tamaños de muestra por carrera y por área</w:t>
      </w:r>
      <w:r w:rsidR="00C13804">
        <w:rPr>
          <w:rFonts w:eastAsia="Times New Roman" w:cs="Times New Roman"/>
          <w:szCs w:val="24"/>
          <w:lang w:val="es-MX" w:eastAsia="es-MX"/>
        </w:rPr>
        <w:t xml:space="preserve"> que se observan en la </w:t>
      </w:r>
      <w:r w:rsidR="00C13804" w:rsidRPr="00C13804">
        <w:rPr>
          <w:rFonts w:eastAsia="Times New Roman" w:cs="Times New Roman"/>
          <w:b/>
          <w:bCs/>
          <w:szCs w:val="24"/>
          <w:lang w:val="es-MX" w:eastAsia="es-MX"/>
        </w:rPr>
        <w:t>tabla 2</w:t>
      </w:r>
      <w:r w:rsidR="00C13804">
        <w:rPr>
          <w:rFonts w:eastAsia="Times New Roman" w:cs="Times New Roman"/>
          <w:szCs w:val="24"/>
          <w:lang w:val="es-MX" w:eastAsia="es-MX"/>
        </w:rPr>
        <w:t>.</w:t>
      </w:r>
    </w:p>
    <w:tbl>
      <w:tblPr>
        <w:tblW w:w="7506" w:type="dxa"/>
        <w:jc w:val="center"/>
        <w:tblCellMar>
          <w:left w:w="70" w:type="dxa"/>
          <w:right w:w="70" w:type="dxa"/>
        </w:tblCellMar>
        <w:tblLook w:val="04A0" w:firstRow="1" w:lastRow="0" w:firstColumn="1" w:lastColumn="0" w:noHBand="0" w:noVBand="1"/>
      </w:tblPr>
      <w:tblGrid>
        <w:gridCol w:w="3346"/>
        <w:gridCol w:w="1240"/>
        <w:gridCol w:w="2920"/>
      </w:tblGrid>
      <w:tr w:rsidR="00570AC6" w:rsidRPr="00570AC6" w14:paraId="50D8C8FA" w14:textId="77777777" w:rsidTr="00570AC6">
        <w:trPr>
          <w:trHeight w:val="292"/>
          <w:jc w:val="center"/>
        </w:trPr>
        <w:tc>
          <w:tcPr>
            <w:tcW w:w="334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FFD3BE8"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Facultad</w:t>
            </w:r>
          </w:p>
        </w:tc>
        <w:tc>
          <w:tcPr>
            <w:tcW w:w="1240" w:type="dxa"/>
            <w:tcBorders>
              <w:top w:val="single" w:sz="4" w:space="0" w:color="auto"/>
              <w:left w:val="nil"/>
              <w:bottom w:val="single" w:sz="4" w:space="0" w:color="auto"/>
              <w:right w:val="single" w:sz="4" w:space="0" w:color="auto"/>
            </w:tcBorders>
            <w:shd w:val="clear" w:color="000000" w:fill="0070C0"/>
            <w:noWrap/>
            <w:vAlign w:val="bottom"/>
            <w:hideMark/>
          </w:tcPr>
          <w:p w14:paraId="50EFE6E8"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Muestra</w:t>
            </w:r>
          </w:p>
        </w:tc>
        <w:tc>
          <w:tcPr>
            <w:tcW w:w="2920" w:type="dxa"/>
            <w:tcBorders>
              <w:top w:val="single" w:sz="4" w:space="0" w:color="auto"/>
              <w:left w:val="nil"/>
              <w:bottom w:val="single" w:sz="4" w:space="0" w:color="auto"/>
              <w:right w:val="single" w:sz="4" w:space="0" w:color="auto"/>
            </w:tcBorders>
            <w:shd w:val="clear" w:color="000000" w:fill="0070C0"/>
            <w:noWrap/>
            <w:vAlign w:val="bottom"/>
            <w:hideMark/>
          </w:tcPr>
          <w:p w14:paraId="1E7A31E4"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Área</w:t>
            </w:r>
          </w:p>
        </w:tc>
      </w:tr>
      <w:tr w:rsidR="00570AC6" w:rsidRPr="00570AC6" w14:paraId="6FB1B17F"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50"/>
            <w:noWrap/>
            <w:vAlign w:val="bottom"/>
            <w:hideMark/>
          </w:tcPr>
          <w:p w14:paraId="27A2EDCC"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Cirujano dentista</w:t>
            </w:r>
          </w:p>
        </w:tc>
        <w:tc>
          <w:tcPr>
            <w:tcW w:w="1240" w:type="dxa"/>
            <w:tcBorders>
              <w:top w:val="nil"/>
              <w:left w:val="nil"/>
              <w:bottom w:val="single" w:sz="4" w:space="0" w:color="auto"/>
              <w:right w:val="single" w:sz="4" w:space="0" w:color="auto"/>
            </w:tcBorders>
            <w:shd w:val="clear" w:color="000000" w:fill="00B050"/>
            <w:noWrap/>
            <w:vAlign w:val="bottom"/>
            <w:hideMark/>
          </w:tcPr>
          <w:p w14:paraId="30896FD2"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33</w:t>
            </w:r>
          </w:p>
        </w:tc>
        <w:tc>
          <w:tcPr>
            <w:tcW w:w="2920" w:type="dxa"/>
            <w:vMerge w:val="restart"/>
            <w:tcBorders>
              <w:top w:val="nil"/>
              <w:left w:val="single" w:sz="4" w:space="0" w:color="auto"/>
              <w:bottom w:val="nil"/>
              <w:right w:val="nil"/>
            </w:tcBorders>
            <w:shd w:val="clear" w:color="000000" w:fill="00B050"/>
            <w:noWrap/>
            <w:vAlign w:val="center"/>
            <w:hideMark/>
          </w:tcPr>
          <w:p w14:paraId="2393946C"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Ciencias de la salud</w:t>
            </w:r>
          </w:p>
        </w:tc>
      </w:tr>
      <w:tr w:rsidR="00570AC6" w:rsidRPr="00570AC6" w14:paraId="23369C34"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50"/>
            <w:noWrap/>
            <w:vAlign w:val="bottom"/>
            <w:hideMark/>
          </w:tcPr>
          <w:p w14:paraId="0EF3532B"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Enfermería</w:t>
            </w:r>
          </w:p>
        </w:tc>
        <w:tc>
          <w:tcPr>
            <w:tcW w:w="1240" w:type="dxa"/>
            <w:tcBorders>
              <w:top w:val="nil"/>
              <w:left w:val="nil"/>
              <w:bottom w:val="single" w:sz="4" w:space="0" w:color="auto"/>
              <w:right w:val="single" w:sz="4" w:space="0" w:color="auto"/>
            </w:tcBorders>
            <w:shd w:val="clear" w:color="000000" w:fill="00B050"/>
            <w:noWrap/>
            <w:vAlign w:val="bottom"/>
            <w:hideMark/>
          </w:tcPr>
          <w:p w14:paraId="27CA602E"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27</w:t>
            </w:r>
          </w:p>
        </w:tc>
        <w:tc>
          <w:tcPr>
            <w:tcW w:w="2920" w:type="dxa"/>
            <w:vMerge/>
            <w:tcBorders>
              <w:top w:val="nil"/>
              <w:left w:val="single" w:sz="4" w:space="0" w:color="auto"/>
              <w:bottom w:val="nil"/>
              <w:right w:val="nil"/>
            </w:tcBorders>
            <w:vAlign w:val="center"/>
            <w:hideMark/>
          </w:tcPr>
          <w:p w14:paraId="19D88A19" w14:textId="77777777" w:rsidR="00570AC6" w:rsidRPr="00570AC6" w:rsidRDefault="00570AC6" w:rsidP="00570AC6">
            <w:pPr>
              <w:jc w:val="left"/>
              <w:rPr>
                <w:rFonts w:eastAsia="Times New Roman" w:cs="Times New Roman"/>
                <w:sz w:val="20"/>
                <w:szCs w:val="20"/>
                <w:lang w:val="es-MX" w:eastAsia="es-MX"/>
              </w:rPr>
            </w:pPr>
          </w:p>
        </w:tc>
      </w:tr>
      <w:tr w:rsidR="00570AC6" w:rsidRPr="00570AC6" w14:paraId="3B1EFB8C"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50"/>
            <w:noWrap/>
            <w:vAlign w:val="bottom"/>
            <w:hideMark/>
          </w:tcPr>
          <w:p w14:paraId="0113366F"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Médico cirujano</w:t>
            </w:r>
          </w:p>
        </w:tc>
        <w:tc>
          <w:tcPr>
            <w:tcW w:w="1240" w:type="dxa"/>
            <w:tcBorders>
              <w:top w:val="nil"/>
              <w:left w:val="nil"/>
              <w:bottom w:val="single" w:sz="4" w:space="0" w:color="auto"/>
              <w:right w:val="single" w:sz="4" w:space="0" w:color="auto"/>
            </w:tcBorders>
            <w:shd w:val="clear" w:color="000000" w:fill="00B050"/>
            <w:noWrap/>
            <w:vAlign w:val="bottom"/>
            <w:hideMark/>
          </w:tcPr>
          <w:p w14:paraId="591BF4FF"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36</w:t>
            </w:r>
          </w:p>
        </w:tc>
        <w:tc>
          <w:tcPr>
            <w:tcW w:w="2920" w:type="dxa"/>
            <w:vMerge/>
            <w:tcBorders>
              <w:top w:val="nil"/>
              <w:left w:val="single" w:sz="4" w:space="0" w:color="auto"/>
              <w:bottom w:val="nil"/>
              <w:right w:val="nil"/>
            </w:tcBorders>
            <w:vAlign w:val="center"/>
            <w:hideMark/>
          </w:tcPr>
          <w:p w14:paraId="2092CF14" w14:textId="77777777" w:rsidR="00570AC6" w:rsidRPr="00570AC6" w:rsidRDefault="00570AC6" w:rsidP="00570AC6">
            <w:pPr>
              <w:jc w:val="left"/>
              <w:rPr>
                <w:rFonts w:eastAsia="Times New Roman" w:cs="Times New Roman"/>
                <w:sz w:val="20"/>
                <w:szCs w:val="20"/>
                <w:lang w:val="es-MX" w:eastAsia="es-MX"/>
              </w:rPr>
            </w:pPr>
          </w:p>
        </w:tc>
      </w:tr>
      <w:tr w:rsidR="00570AC6" w:rsidRPr="00570AC6" w14:paraId="42922131"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50"/>
            <w:noWrap/>
            <w:vAlign w:val="bottom"/>
            <w:hideMark/>
          </w:tcPr>
          <w:p w14:paraId="2EA4F610"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Nutrición</w:t>
            </w:r>
          </w:p>
        </w:tc>
        <w:tc>
          <w:tcPr>
            <w:tcW w:w="1240" w:type="dxa"/>
            <w:tcBorders>
              <w:top w:val="nil"/>
              <w:left w:val="nil"/>
              <w:bottom w:val="single" w:sz="4" w:space="0" w:color="auto"/>
              <w:right w:val="single" w:sz="4" w:space="0" w:color="auto"/>
            </w:tcBorders>
            <w:shd w:val="clear" w:color="000000" w:fill="00B050"/>
            <w:noWrap/>
            <w:vAlign w:val="bottom"/>
            <w:hideMark/>
          </w:tcPr>
          <w:p w14:paraId="0980933D"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25</w:t>
            </w:r>
          </w:p>
        </w:tc>
        <w:tc>
          <w:tcPr>
            <w:tcW w:w="2920" w:type="dxa"/>
            <w:vMerge/>
            <w:tcBorders>
              <w:top w:val="nil"/>
              <w:left w:val="single" w:sz="4" w:space="0" w:color="auto"/>
              <w:bottom w:val="nil"/>
              <w:right w:val="nil"/>
            </w:tcBorders>
            <w:vAlign w:val="center"/>
            <w:hideMark/>
          </w:tcPr>
          <w:p w14:paraId="249D5351" w14:textId="77777777" w:rsidR="00570AC6" w:rsidRPr="00570AC6" w:rsidRDefault="00570AC6" w:rsidP="00570AC6">
            <w:pPr>
              <w:jc w:val="left"/>
              <w:rPr>
                <w:rFonts w:eastAsia="Times New Roman" w:cs="Times New Roman"/>
                <w:sz w:val="20"/>
                <w:szCs w:val="20"/>
                <w:lang w:val="es-MX" w:eastAsia="es-MX"/>
              </w:rPr>
            </w:pPr>
          </w:p>
        </w:tc>
      </w:tr>
      <w:tr w:rsidR="00570AC6" w:rsidRPr="00570AC6" w14:paraId="40F8C816"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50"/>
            <w:noWrap/>
            <w:vAlign w:val="bottom"/>
            <w:hideMark/>
          </w:tcPr>
          <w:p w14:paraId="7B103BAD"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Psicología</w:t>
            </w:r>
          </w:p>
        </w:tc>
        <w:tc>
          <w:tcPr>
            <w:tcW w:w="1240" w:type="dxa"/>
            <w:tcBorders>
              <w:top w:val="nil"/>
              <w:left w:val="nil"/>
              <w:bottom w:val="single" w:sz="4" w:space="0" w:color="auto"/>
              <w:right w:val="single" w:sz="4" w:space="0" w:color="auto"/>
            </w:tcBorders>
            <w:shd w:val="clear" w:color="000000" w:fill="00B050"/>
            <w:noWrap/>
            <w:vAlign w:val="bottom"/>
            <w:hideMark/>
          </w:tcPr>
          <w:p w14:paraId="38CE44BF"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37</w:t>
            </w:r>
          </w:p>
        </w:tc>
        <w:tc>
          <w:tcPr>
            <w:tcW w:w="2920" w:type="dxa"/>
            <w:vMerge/>
            <w:tcBorders>
              <w:top w:val="nil"/>
              <w:left w:val="single" w:sz="4" w:space="0" w:color="auto"/>
              <w:bottom w:val="nil"/>
              <w:right w:val="nil"/>
            </w:tcBorders>
            <w:vAlign w:val="center"/>
            <w:hideMark/>
          </w:tcPr>
          <w:p w14:paraId="5C30389D" w14:textId="77777777" w:rsidR="00570AC6" w:rsidRPr="00570AC6" w:rsidRDefault="00570AC6" w:rsidP="00570AC6">
            <w:pPr>
              <w:jc w:val="left"/>
              <w:rPr>
                <w:rFonts w:eastAsia="Times New Roman" w:cs="Times New Roman"/>
                <w:sz w:val="20"/>
                <w:szCs w:val="20"/>
                <w:lang w:val="es-MX" w:eastAsia="es-MX"/>
              </w:rPr>
            </w:pPr>
          </w:p>
        </w:tc>
      </w:tr>
      <w:tr w:rsidR="00570AC6" w:rsidRPr="00570AC6" w14:paraId="0B50257C"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50"/>
            <w:noWrap/>
            <w:vAlign w:val="bottom"/>
            <w:hideMark/>
          </w:tcPr>
          <w:p w14:paraId="2320C0CC"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Química clínica</w:t>
            </w:r>
          </w:p>
        </w:tc>
        <w:tc>
          <w:tcPr>
            <w:tcW w:w="1240" w:type="dxa"/>
            <w:tcBorders>
              <w:top w:val="nil"/>
              <w:left w:val="nil"/>
              <w:bottom w:val="single" w:sz="4" w:space="0" w:color="auto"/>
              <w:right w:val="single" w:sz="4" w:space="0" w:color="auto"/>
            </w:tcBorders>
            <w:shd w:val="clear" w:color="000000" w:fill="00B050"/>
            <w:noWrap/>
            <w:vAlign w:val="bottom"/>
            <w:hideMark/>
          </w:tcPr>
          <w:p w14:paraId="3A910C8E" w14:textId="77777777" w:rsidR="00570AC6" w:rsidRPr="00570AC6" w:rsidRDefault="00570AC6" w:rsidP="00570AC6">
            <w:pPr>
              <w:jc w:val="center"/>
              <w:rPr>
                <w:rFonts w:eastAsia="Times New Roman" w:cs="Times New Roman"/>
                <w:sz w:val="20"/>
                <w:szCs w:val="20"/>
                <w:lang w:val="es-MX" w:eastAsia="es-MX"/>
              </w:rPr>
            </w:pPr>
            <w:r w:rsidRPr="00570AC6">
              <w:rPr>
                <w:rFonts w:eastAsia="Times New Roman" w:cs="Times New Roman"/>
                <w:sz w:val="20"/>
                <w:szCs w:val="20"/>
                <w:lang w:val="es-MX" w:eastAsia="es-MX"/>
              </w:rPr>
              <w:t>27</w:t>
            </w:r>
          </w:p>
        </w:tc>
        <w:tc>
          <w:tcPr>
            <w:tcW w:w="2920" w:type="dxa"/>
            <w:vMerge/>
            <w:tcBorders>
              <w:top w:val="nil"/>
              <w:left w:val="single" w:sz="4" w:space="0" w:color="auto"/>
              <w:bottom w:val="nil"/>
              <w:right w:val="nil"/>
            </w:tcBorders>
            <w:vAlign w:val="center"/>
            <w:hideMark/>
          </w:tcPr>
          <w:p w14:paraId="699B7122" w14:textId="77777777" w:rsidR="00570AC6" w:rsidRPr="00570AC6" w:rsidRDefault="00570AC6" w:rsidP="00570AC6">
            <w:pPr>
              <w:jc w:val="left"/>
              <w:rPr>
                <w:rFonts w:eastAsia="Times New Roman" w:cs="Times New Roman"/>
                <w:sz w:val="20"/>
                <w:szCs w:val="20"/>
                <w:lang w:val="es-MX" w:eastAsia="es-MX"/>
              </w:rPr>
            </w:pPr>
          </w:p>
        </w:tc>
      </w:tr>
      <w:tr w:rsidR="00570AC6" w:rsidRPr="00570AC6" w14:paraId="5DFE4242"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1CBAAA64"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eléctrica</w:t>
            </w:r>
          </w:p>
        </w:tc>
        <w:tc>
          <w:tcPr>
            <w:tcW w:w="1240" w:type="dxa"/>
            <w:tcBorders>
              <w:top w:val="nil"/>
              <w:left w:val="nil"/>
              <w:bottom w:val="single" w:sz="4" w:space="0" w:color="auto"/>
              <w:right w:val="single" w:sz="4" w:space="0" w:color="auto"/>
            </w:tcBorders>
            <w:shd w:val="clear" w:color="000000" w:fill="BF8F00"/>
            <w:noWrap/>
            <w:vAlign w:val="bottom"/>
            <w:hideMark/>
          </w:tcPr>
          <w:p w14:paraId="4027757A"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5</w:t>
            </w:r>
          </w:p>
        </w:tc>
        <w:tc>
          <w:tcPr>
            <w:tcW w:w="2920" w:type="dxa"/>
            <w:vMerge w:val="restart"/>
            <w:tcBorders>
              <w:top w:val="single" w:sz="4" w:space="0" w:color="auto"/>
              <w:left w:val="single" w:sz="4" w:space="0" w:color="auto"/>
              <w:bottom w:val="single" w:sz="4" w:space="0" w:color="000000"/>
              <w:right w:val="single" w:sz="4" w:space="0" w:color="auto"/>
            </w:tcBorders>
            <w:shd w:val="clear" w:color="000000" w:fill="BF8F00"/>
            <w:noWrap/>
            <w:vAlign w:val="center"/>
            <w:hideMark/>
          </w:tcPr>
          <w:p w14:paraId="44D2972C" w14:textId="0FDEC729"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 xml:space="preserve">Área </w:t>
            </w:r>
            <w:r w:rsidRPr="00570AC6">
              <w:rPr>
                <w:rFonts w:eastAsia="Times New Roman" w:cs="Times New Roman"/>
                <w:color w:val="000000"/>
                <w:sz w:val="20"/>
                <w:szCs w:val="20"/>
                <w:lang w:val="es-MX" w:eastAsia="es-MX"/>
              </w:rPr>
              <w:t>Técnica</w:t>
            </w:r>
          </w:p>
        </w:tc>
      </w:tr>
      <w:tr w:rsidR="00570AC6" w:rsidRPr="00570AC6" w14:paraId="53234CEE"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7E40BE8E"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Física</w:t>
            </w:r>
          </w:p>
        </w:tc>
        <w:tc>
          <w:tcPr>
            <w:tcW w:w="1240" w:type="dxa"/>
            <w:tcBorders>
              <w:top w:val="nil"/>
              <w:left w:val="nil"/>
              <w:bottom w:val="single" w:sz="4" w:space="0" w:color="auto"/>
              <w:right w:val="single" w:sz="4" w:space="0" w:color="auto"/>
            </w:tcBorders>
            <w:shd w:val="clear" w:color="000000" w:fill="BF8F00"/>
            <w:noWrap/>
            <w:vAlign w:val="bottom"/>
            <w:hideMark/>
          </w:tcPr>
          <w:p w14:paraId="14DB52F6"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13</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3D0A6722"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72FB8BA0"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0C4B2E8A"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mecánica</w:t>
            </w:r>
          </w:p>
        </w:tc>
        <w:tc>
          <w:tcPr>
            <w:tcW w:w="1240" w:type="dxa"/>
            <w:tcBorders>
              <w:top w:val="nil"/>
              <w:left w:val="nil"/>
              <w:bottom w:val="single" w:sz="4" w:space="0" w:color="auto"/>
              <w:right w:val="single" w:sz="4" w:space="0" w:color="auto"/>
            </w:tcBorders>
            <w:shd w:val="clear" w:color="000000" w:fill="BF8F00"/>
            <w:noWrap/>
            <w:vAlign w:val="bottom"/>
            <w:hideMark/>
          </w:tcPr>
          <w:p w14:paraId="3B452313"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6</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665F598E"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2A7A5801"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372880AC"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mecánica eléctrica</w:t>
            </w:r>
          </w:p>
        </w:tc>
        <w:tc>
          <w:tcPr>
            <w:tcW w:w="1240" w:type="dxa"/>
            <w:tcBorders>
              <w:top w:val="nil"/>
              <w:left w:val="nil"/>
              <w:bottom w:val="single" w:sz="4" w:space="0" w:color="auto"/>
              <w:right w:val="single" w:sz="4" w:space="0" w:color="auto"/>
            </w:tcBorders>
            <w:shd w:val="clear" w:color="000000" w:fill="BF8F00"/>
            <w:noWrap/>
            <w:vAlign w:val="bottom"/>
            <w:hideMark/>
          </w:tcPr>
          <w:p w14:paraId="27DD1097"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21</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66D23CFB"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32C7FFEB"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328EEAA4"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civil</w:t>
            </w:r>
          </w:p>
        </w:tc>
        <w:tc>
          <w:tcPr>
            <w:tcW w:w="1240" w:type="dxa"/>
            <w:tcBorders>
              <w:top w:val="nil"/>
              <w:left w:val="nil"/>
              <w:bottom w:val="single" w:sz="4" w:space="0" w:color="auto"/>
              <w:right w:val="single" w:sz="4" w:space="0" w:color="auto"/>
            </w:tcBorders>
            <w:shd w:val="clear" w:color="000000" w:fill="BF8F00"/>
            <w:noWrap/>
            <w:vAlign w:val="bottom"/>
            <w:hideMark/>
          </w:tcPr>
          <w:p w14:paraId="2FCC6BF9"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34</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5056F37E"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7A2D5296"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3DB1975D"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Ciencias atmosféricas</w:t>
            </w:r>
          </w:p>
        </w:tc>
        <w:tc>
          <w:tcPr>
            <w:tcW w:w="1240" w:type="dxa"/>
            <w:tcBorders>
              <w:top w:val="nil"/>
              <w:left w:val="nil"/>
              <w:bottom w:val="single" w:sz="4" w:space="0" w:color="auto"/>
              <w:right w:val="single" w:sz="4" w:space="0" w:color="auto"/>
            </w:tcBorders>
            <w:shd w:val="clear" w:color="000000" w:fill="BF8F00"/>
            <w:noWrap/>
            <w:vAlign w:val="bottom"/>
            <w:hideMark/>
          </w:tcPr>
          <w:p w14:paraId="61089F14"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8</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22CBA95E"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7B1A6438"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37C643B9"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biomédica</w:t>
            </w:r>
          </w:p>
        </w:tc>
        <w:tc>
          <w:tcPr>
            <w:tcW w:w="1240" w:type="dxa"/>
            <w:tcBorders>
              <w:top w:val="nil"/>
              <w:left w:val="nil"/>
              <w:bottom w:val="single" w:sz="4" w:space="0" w:color="auto"/>
              <w:right w:val="single" w:sz="4" w:space="0" w:color="auto"/>
            </w:tcBorders>
            <w:shd w:val="clear" w:color="000000" w:fill="BF8F00"/>
            <w:noWrap/>
            <w:vAlign w:val="bottom"/>
            <w:hideMark/>
          </w:tcPr>
          <w:p w14:paraId="4C20D42B"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5</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227845CC"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1DC47652"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3E83B2A1"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en instrumentación electrónica</w:t>
            </w:r>
          </w:p>
        </w:tc>
        <w:tc>
          <w:tcPr>
            <w:tcW w:w="1240" w:type="dxa"/>
            <w:tcBorders>
              <w:top w:val="nil"/>
              <w:left w:val="nil"/>
              <w:bottom w:val="single" w:sz="4" w:space="0" w:color="auto"/>
              <w:right w:val="single" w:sz="4" w:space="0" w:color="auto"/>
            </w:tcBorders>
            <w:shd w:val="clear" w:color="000000" w:fill="BF8F00"/>
            <w:noWrap/>
            <w:vAlign w:val="bottom"/>
            <w:hideMark/>
          </w:tcPr>
          <w:p w14:paraId="5D688EBF"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19</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0F392170"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28DB27F7"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14FBD6D9"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ambiental</w:t>
            </w:r>
          </w:p>
        </w:tc>
        <w:tc>
          <w:tcPr>
            <w:tcW w:w="1240" w:type="dxa"/>
            <w:tcBorders>
              <w:top w:val="nil"/>
              <w:left w:val="nil"/>
              <w:bottom w:val="single" w:sz="4" w:space="0" w:color="auto"/>
              <w:right w:val="single" w:sz="4" w:space="0" w:color="auto"/>
            </w:tcBorders>
            <w:shd w:val="clear" w:color="000000" w:fill="BF8F00"/>
            <w:noWrap/>
            <w:vAlign w:val="bottom"/>
            <w:hideMark/>
          </w:tcPr>
          <w:p w14:paraId="1C6DF902"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10</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41F681B7"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04A92B65"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7A990A70"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en alimentos</w:t>
            </w:r>
          </w:p>
        </w:tc>
        <w:tc>
          <w:tcPr>
            <w:tcW w:w="1240" w:type="dxa"/>
            <w:tcBorders>
              <w:top w:val="nil"/>
              <w:left w:val="nil"/>
              <w:bottom w:val="single" w:sz="4" w:space="0" w:color="auto"/>
              <w:right w:val="single" w:sz="4" w:space="0" w:color="auto"/>
            </w:tcBorders>
            <w:shd w:val="clear" w:color="000000" w:fill="BF8F00"/>
            <w:noWrap/>
            <w:vAlign w:val="bottom"/>
            <w:hideMark/>
          </w:tcPr>
          <w:p w14:paraId="5C32777A"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8</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171E68DA"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6A11155D"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68F27E02"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Ingeniería química</w:t>
            </w:r>
          </w:p>
        </w:tc>
        <w:tc>
          <w:tcPr>
            <w:tcW w:w="1240" w:type="dxa"/>
            <w:tcBorders>
              <w:top w:val="nil"/>
              <w:left w:val="nil"/>
              <w:bottom w:val="single" w:sz="4" w:space="0" w:color="auto"/>
              <w:right w:val="single" w:sz="4" w:space="0" w:color="auto"/>
            </w:tcBorders>
            <w:shd w:val="clear" w:color="000000" w:fill="BF8F00"/>
            <w:noWrap/>
            <w:vAlign w:val="bottom"/>
            <w:hideMark/>
          </w:tcPr>
          <w:p w14:paraId="39D8F508"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25</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533D19BC"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59B5C3DC"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2C6D8959"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Matemáticas</w:t>
            </w:r>
          </w:p>
        </w:tc>
        <w:tc>
          <w:tcPr>
            <w:tcW w:w="1240" w:type="dxa"/>
            <w:tcBorders>
              <w:top w:val="nil"/>
              <w:left w:val="nil"/>
              <w:bottom w:val="single" w:sz="4" w:space="0" w:color="auto"/>
              <w:right w:val="single" w:sz="4" w:space="0" w:color="auto"/>
            </w:tcBorders>
            <w:shd w:val="clear" w:color="000000" w:fill="BF8F00"/>
            <w:noWrap/>
            <w:vAlign w:val="bottom"/>
            <w:hideMark/>
          </w:tcPr>
          <w:p w14:paraId="013AD8C7"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8</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499AFBAC"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62882E06"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2D27B414"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Químico farmacéutico biólogo</w:t>
            </w:r>
          </w:p>
        </w:tc>
        <w:tc>
          <w:tcPr>
            <w:tcW w:w="1240" w:type="dxa"/>
            <w:tcBorders>
              <w:top w:val="nil"/>
              <w:left w:val="nil"/>
              <w:bottom w:val="single" w:sz="4" w:space="0" w:color="auto"/>
              <w:right w:val="single" w:sz="4" w:space="0" w:color="auto"/>
            </w:tcBorders>
            <w:shd w:val="clear" w:color="000000" w:fill="BF8F00"/>
            <w:noWrap/>
            <w:vAlign w:val="bottom"/>
            <w:hideMark/>
          </w:tcPr>
          <w:p w14:paraId="67341EFB"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25</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55957A78"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2E0431CB"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BF8F00"/>
            <w:noWrap/>
            <w:vAlign w:val="bottom"/>
            <w:hideMark/>
          </w:tcPr>
          <w:p w14:paraId="1D5A939E"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Arquitectura</w:t>
            </w:r>
          </w:p>
        </w:tc>
        <w:tc>
          <w:tcPr>
            <w:tcW w:w="1240" w:type="dxa"/>
            <w:tcBorders>
              <w:top w:val="nil"/>
              <w:left w:val="nil"/>
              <w:bottom w:val="single" w:sz="4" w:space="0" w:color="auto"/>
              <w:right w:val="single" w:sz="4" w:space="0" w:color="auto"/>
            </w:tcBorders>
            <w:shd w:val="clear" w:color="000000" w:fill="BF8F00"/>
            <w:noWrap/>
            <w:vAlign w:val="bottom"/>
            <w:hideMark/>
          </w:tcPr>
          <w:p w14:paraId="36DDDC68"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53</w:t>
            </w:r>
          </w:p>
        </w:tc>
        <w:tc>
          <w:tcPr>
            <w:tcW w:w="2920" w:type="dxa"/>
            <w:vMerge/>
            <w:tcBorders>
              <w:top w:val="single" w:sz="4" w:space="0" w:color="auto"/>
              <w:left w:val="single" w:sz="4" w:space="0" w:color="auto"/>
              <w:bottom w:val="single" w:sz="4" w:space="0" w:color="000000"/>
              <w:right w:val="single" w:sz="4" w:space="0" w:color="auto"/>
            </w:tcBorders>
            <w:vAlign w:val="center"/>
            <w:hideMark/>
          </w:tcPr>
          <w:p w14:paraId="785D4A9C"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50C94763"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F0"/>
            <w:noWrap/>
            <w:vAlign w:val="bottom"/>
            <w:hideMark/>
          </w:tcPr>
          <w:p w14:paraId="71F6FA9B"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Artes visuales</w:t>
            </w:r>
          </w:p>
        </w:tc>
        <w:tc>
          <w:tcPr>
            <w:tcW w:w="1240" w:type="dxa"/>
            <w:tcBorders>
              <w:top w:val="nil"/>
              <w:left w:val="nil"/>
              <w:bottom w:val="single" w:sz="4" w:space="0" w:color="auto"/>
              <w:right w:val="single" w:sz="4" w:space="0" w:color="auto"/>
            </w:tcBorders>
            <w:shd w:val="clear" w:color="000000" w:fill="00B0F0"/>
            <w:noWrap/>
            <w:vAlign w:val="bottom"/>
            <w:hideMark/>
          </w:tcPr>
          <w:p w14:paraId="2AF8FF8D"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9</w:t>
            </w:r>
          </w:p>
        </w:tc>
        <w:tc>
          <w:tcPr>
            <w:tcW w:w="2920" w:type="dxa"/>
            <w:vMerge w:val="restart"/>
            <w:tcBorders>
              <w:top w:val="nil"/>
              <w:left w:val="single" w:sz="4" w:space="0" w:color="auto"/>
              <w:bottom w:val="single" w:sz="4" w:space="0" w:color="000000"/>
              <w:right w:val="single" w:sz="4" w:space="0" w:color="auto"/>
            </w:tcBorders>
            <w:shd w:val="clear" w:color="000000" w:fill="00B0F0"/>
            <w:noWrap/>
            <w:vAlign w:val="center"/>
            <w:hideMark/>
          </w:tcPr>
          <w:p w14:paraId="2D7085C9"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Artes</w:t>
            </w:r>
          </w:p>
        </w:tc>
      </w:tr>
      <w:tr w:rsidR="00570AC6" w:rsidRPr="00570AC6" w14:paraId="00255C22"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F0"/>
            <w:noWrap/>
            <w:vAlign w:val="bottom"/>
            <w:hideMark/>
          </w:tcPr>
          <w:p w14:paraId="54C472DC"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Danza contemporánea</w:t>
            </w:r>
          </w:p>
        </w:tc>
        <w:tc>
          <w:tcPr>
            <w:tcW w:w="1240" w:type="dxa"/>
            <w:tcBorders>
              <w:top w:val="nil"/>
              <w:left w:val="nil"/>
              <w:bottom w:val="single" w:sz="4" w:space="0" w:color="auto"/>
              <w:right w:val="single" w:sz="4" w:space="0" w:color="auto"/>
            </w:tcBorders>
            <w:shd w:val="clear" w:color="000000" w:fill="00B0F0"/>
            <w:noWrap/>
            <w:vAlign w:val="bottom"/>
            <w:hideMark/>
          </w:tcPr>
          <w:p w14:paraId="0F775038"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5</w:t>
            </w:r>
          </w:p>
        </w:tc>
        <w:tc>
          <w:tcPr>
            <w:tcW w:w="2920" w:type="dxa"/>
            <w:vMerge/>
            <w:tcBorders>
              <w:top w:val="nil"/>
              <w:left w:val="single" w:sz="4" w:space="0" w:color="auto"/>
              <w:bottom w:val="single" w:sz="4" w:space="0" w:color="000000"/>
              <w:right w:val="single" w:sz="4" w:space="0" w:color="auto"/>
            </w:tcBorders>
            <w:vAlign w:val="center"/>
            <w:hideMark/>
          </w:tcPr>
          <w:p w14:paraId="6F4D3634"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4936C01B"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F0"/>
            <w:noWrap/>
            <w:vAlign w:val="bottom"/>
            <w:hideMark/>
          </w:tcPr>
          <w:p w14:paraId="344C45EA"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Diseño de la comunicación visual</w:t>
            </w:r>
          </w:p>
        </w:tc>
        <w:tc>
          <w:tcPr>
            <w:tcW w:w="1240" w:type="dxa"/>
            <w:tcBorders>
              <w:top w:val="nil"/>
              <w:left w:val="nil"/>
              <w:bottom w:val="single" w:sz="4" w:space="0" w:color="auto"/>
              <w:right w:val="single" w:sz="4" w:space="0" w:color="auto"/>
            </w:tcBorders>
            <w:shd w:val="clear" w:color="000000" w:fill="00B0F0"/>
            <w:noWrap/>
            <w:vAlign w:val="bottom"/>
            <w:hideMark/>
          </w:tcPr>
          <w:p w14:paraId="6D22F960"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6</w:t>
            </w:r>
          </w:p>
        </w:tc>
        <w:tc>
          <w:tcPr>
            <w:tcW w:w="2920" w:type="dxa"/>
            <w:vMerge/>
            <w:tcBorders>
              <w:top w:val="nil"/>
              <w:left w:val="single" w:sz="4" w:space="0" w:color="auto"/>
              <w:bottom w:val="single" w:sz="4" w:space="0" w:color="000000"/>
              <w:right w:val="single" w:sz="4" w:space="0" w:color="auto"/>
            </w:tcBorders>
            <w:vAlign w:val="center"/>
            <w:hideMark/>
          </w:tcPr>
          <w:p w14:paraId="71C5B828"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7D8D80F2"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F0"/>
            <w:noWrap/>
            <w:vAlign w:val="bottom"/>
            <w:hideMark/>
          </w:tcPr>
          <w:p w14:paraId="5474A319" w14:textId="77777777" w:rsidR="00570AC6" w:rsidRPr="00570AC6" w:rsidRDefault="00570AC6" w:rsidP="00570AC6">
            <w:pPr>
              <w:jc w:val="center"/>
              <w:rPr>
                <w:rFonts w:eastAsia="Times New Roman" w:cs="Times New Roman"/>
                <w:color w:val="000000"/>
                <w:sz w:val="20"/>
                <w:szCs w:val="20"/>
                <w:lang w:val="es-MX" w:eastAsia="es-MX"/>
              </w:rPr>
            </w:pPr>
            <w:proofErr w:type="spellStart"/>
            <w:r w:rsidRPr="00570AC6">
              <w:rPr>
                <w:rFonts w:eastAsia="Times New Roman" w:cs="Times New Roman"/>
                <w:color w:val="000000"/>
                <w:sz w:val="20"/>
                <w:szCs w:val="20"/>
                <w:lang w:val="es-MX" w:eastAsia="es-MX"/>
              </w:rPr>
              <w:t>Fotografia</w:t>
            </w:r>
            <w:proofErr w:type="spellEnd"/>
          </w:p>
        </w:tc>
        <w:tc>
          <w:tcPr>
            <w:tcW w:w="1240" w:type="dxa"/>
            <w:tcBorders>
              <w:top w:val="nil"/>
              <w:left w:val="nil"/>
              <w:bottom w:val="single" w:sz="4" w:space="0" w:color="auto"/>
              <w:right w:val="single" w:sz="4" w:space="0" w:color="auto"/>
            </w:tcBorders>
            <w:shd w:val="clear" w:color="000000" w:fill="00B0F0"/>
            <w:noWrap/>
            <w:vAlign w:val="bottom"/>
            <w:hideMark/>
          </w:tcPr>
          <w:p w14:paraId="19A1E760"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4</w:t>
            </w:r>
          </w:p>
        </w:tc>
        <w:tc>
          <w:tcPr>
            <w:tcW w:w="2920" w:type="dxa"/>
            <w:vMerge/>
            <w:tcBorders>
              <w:top w:val="nil"/>
              <w:left w:val="single" w:sz="4" w:space="0" w:color="auto"/>
              <w:bottom w:val="single" w:sz="4" w:space="0" w:color="000000"/>
              <w:right w:val="single" w:sz="4" w:space="0" w:color="auto"/>
            </w:tcBorders>
            <w:vAlign w:val="center"/>
            <w:hideMark/>
          </w:tcPr>
          <w:p w14:paraId="733619ED"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2C6A10EF"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F0"/>
            <w:noWrap/>
            <w:vAlign w:val="bottom"/>
            <w:hideMark/>
          </w:tcPr>
          <w:p w14:paraId="3898BAD3"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Estudios de jazz</w:t>
            </w:r>
          </w:p>
        </w:tc>
        <w:tc>
          <w:tcPr>
            <w:tcW w:w="1240" w:type="dxa"/>
            <w:tcBorders>
              <w:top w:val="nil"/>
              <w:left w:val="nil"/>
              <w:bottom w:val="single" w:sz="4" w:space="0" w:color="auto"/>
              <w:right w:val="single" w:sz="4" w:space="0" w:color="auto"/>
            </w:tcBorders>
            <w:shd w:val="clear" w:color="000000" w:fill="00B0F0"/>
            <w:noWrap/>
            <w:vAlign w:val="bottom"/>
            <w:hideMark/>
          </w:tcPr>
          <w:p w14:paraId="564414AE"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5</w:t>
            </w:r>
          </w:p>
        </w:tc>
        <w:tc>
          <w:tcPr>
            <w:tcW w:w="2920" w:type="dxa"/>
            <w:vMerge/>
            <w:tcBorders>
              <w:top w:val="nil"/>
              <w:left w:val="single" w:sz="4" w:space="0" w:color="auto"/>
              <w:bottom w:val="single" w:sz="4" w:space="0" w:color="000000"/>
              <w:right w:val="single" w:sz="4" w:space="0" w:color="auto"/>
            </w:tcBorders>
            <w:vAlign w:val="center"/>
            <w:hideMark/>
          </w:tcPr>
          <w:p w14:paraId="0CDA43DC"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1F7D636E"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F0"/>
            <w:noWrap/>
            <w:vAlign w:val="bottom"/>
            <w:hideMark/>
          </w:tcPr>
          <w:p w14:paraId="7C187BA2"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Música</w:t>
            </w:r>
          </w:p>
        </w:tc>
        <w:tc>
          <w:tcPr>
            <w:tcW w:w="1240" w:type="dxa"/>
            <w:tcBorders>
              <w:top w:val="nil"/>
              <w:left w:val="nil"/>
              <w:bottom w:val="single" w:sz="4" w:space="0" w:color="auto"/>
              <w:right w:val="single" w:sz="4" w:space="0" w:color="auto"/>
            </w:tcBorders>
            <w:shd w:val="clear" w:color="000000" w:fill="00B0F0"/>
            <w:noWrap/>
            <w:vAlign w:val="bottom"/>
            <w:hideMark/>
          </w:tcPr>
          <w:p w14:paraId="524BFBBF"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6</w:t>
            </w:r>
          </w:p>
        </w:tc>
        <w:tc>
          <w:tcPr>
            <w:tcW w:w="2920" w:type="dxa"/>
            <w:vMerge/>
            <w:tcBorders>
              <w:top w:val="nil"/>
              <w:left w:val="single" w:sz="4" w:space="0" w:color="auto"/>
              <w:bottom w:val="single" w:sz="4" w:space="0" w:color="000000"/>
              <w:right w:val="single" w:sz="4" w:space="0" w:color="auto"/>
            </w:tcBorders>
            <w:vAlign w:val="center"/>
            <w:hideMark/>
          </w:tcPr>
          <w:p w14:paraId="4805BF01"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3CFEBE55"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F0"/>
            <w:noWrap/>
            <w:vAlign w:val="bottom"/>
            <w:hideMark/>
          </w:tcPr>
          <w:p w14:paraId="285C332D"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Educación musical</w:t>
            </w:r>
          </w:p>
        </w:tc>
        <w:tc>
          <w:tcPr>
            <w:tcW w:w="1240" w:type="dxa"/>
            <w:tcBorders>
              <w:top w:val="nil"/>
              <w:left w:val="nil"/>
              <w:bottom w:val="single" w:sz="4" w:space="0" w:color="auto"/>
              <w:right w:val="single" w:sz="4" w:space="0" w:color="auto"/>
            </w:tcBorders>
            <w:shd w:val="clear" w:color="000000" w:fill="00B0F0"/>
            <w:noWrap/>
            <w:vAlign w:val="bottom"/>
            <w:hideMark/>
          </w:tcPr>
          <w:p w14:paraId="7424125F"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8</w:t>
            </w:r>
          </w:p>
        </w:tc>
        <w:tc>
          <w:tcPr>
            <w:tcW w:w="2920" w:type="dxa"/>
            <w:vMerge/>
            <w:tcBorders>
              <w:top w:val="nil"/>
              <w:left w:val="single" w:sz="4" w:space="0" w:color="auto"/>
              <w:bottom w:val="single" w:sz="4" w:space="0" w:color="000000"/>
              <w:right w:val="single" w:sz="4" w:space="0" w:color="auto"/>
            </w:tcBorders>
            <w:vAlign w:val="center"/>
            <w:hideMark/>
          </w:tcPr>
          <w:p w14:paraId="26E1BC3A"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206590E4"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00B0F0"/>
            <w:noWrap/>
            <w:vAlign w:val="bottom"/>
            <w:hideMark/>
          </w:tcPr>
          <w:p w14:paraId="13D8A4BD"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Teatro</w:t>
            </w:r>
          </w:p>
        </w:tc>
        <w:tc>
          <w:tcPr>
            <w:tcW w:w="1240" w:type="dxa"/>
            <w:tcBorders>
              <w:top w:val="nil"/>
              <w:left w:val="nil"/>
              <w:bottom w:val="single" w:sz="4" w:space="0" w:color="auto"/>
              <w:right w:val="single" w:sz="4" w:space="0" w:color="auto"/>
            </w:tcBorders>
            <w:shd w:val="clear" w:color="000000" w:fill="00B0F0"/>
            <w:noWrap/>
            <w:vAlign w:val="bottom"/>
            <w:hideMark/>
          </w:tcPr>
          <w:p w14:paraId="7934A2AD"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8</w:t>
            </w:r>
          </w:p>
        </w:tc>
        <w:tc>
          <w:tcPr>
            <w:tcW w:w="2920" w:type="dxa"/>
            <w:vMerge/>
            <w:tcBorders>
              <w:top w:val="nil"/>
              <w:left w:val="single" w:sz="4" w:space="0" w:color="auto"/>
              <w:bottom w:val="single" w:sz="4" w:space="0" w:color="000000"/>
              <w:right w:val="single" w:sz="4" w:space="0" w:color="auto"/>
            </w:tcBorders>
            <w:vAlign w:val="center"/>
            <w:hideMark/>
          </w:tcPr>
          <w:p w14:paraId="7351B3A4" w14:textId="77777777" w:rsidR="00570AC6" w:rsidRPr="00570AC6" w:rsidRDefault="00570AC6" w:rsidP="00570AC6">
            <w:pPr>
              <w:jc w:val="left"/>
              <w:rPr>
                <w:rFonts w:eastAsia="Times New Roman" w:cs="Times New Roman"/>
                <w:color w:val="000000"/>
                <w:sz w:val="20"/>
                <w:szCs w:val="20"/>
                <w:lang w:val="es-MX" w:eastAsia="es-MX"/>
              </w:rPr>
            </w:pPr>
          </w:p>
        </w:tc>
      </w:tr>
      <w:tr w:rsidR="00570AC6" w:rsidRPr="00570AC6" w14:paraId="09F12738"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FFC000"/>
            <w:noWrap/>
            <w:vAlign w:val="bottom"/>
            <w:hideMark/>
          </w:tcPr>
          <w:p w14:paraId="73744D79"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Biología</w:t>
            </w:r>
          </w:p>
        </w:tc>
        <w:tc>
          <w:tcPr>
            <w:tcW w:w="1240" w:type="dxa"/>
            <w:tcBorders>
              <w:top w:val="nil"/>
              <w:left w:val="nil"/>
              <w:bottom w:val="single" w:sz="4" w:space="0" w:color="auto"/>
              <w:right w:val="single" w:sz="4" w:space="0" w:color="auto"/>
            </w:tcBorders>
            <w:shd w:val="clear" w:color="000000" w:fill="FFC000"/>
            <w:noWrap/>
            <w:vAlign w:val="bottom"/>
            <w:hideMark/>
          </w:tcPr>
          <w:p w14:paraId="4FCD0235"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35</w:t>
            </w:r>
          </w:p>
        </w:tc>
        <w:tc>
          <w:tcPr>
            <w:tcW w:w="2920" w:type="dxa"/>
            <w:vMerge w:val="restart"/>
            <w:tcBorders>
              <w:top w:val="nil"/>
              <w:left w:val="single" w:sz="4" w:space="0" w:color="auto"/>
              <w:bottom w:val="single" w:sz="4" w:space="0" w:color="000000"/>
              <w:right w:val="single" w:sz="4" w:space="0" w:color="auto"/>
            </w:tcBorders>
            <w:shd w:val="clear" w:color="000000" w:fill="FFC000"/>
            <w:noWrap/>
            <w:vAlign w:val="bottom"/>
            <w:hideMark/>
          </w:tcPr>
          <w:p w14:paraId="06DA90C9" w14:textId="2A7B3F2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 xml:space="preserve">Ciencias </w:t>
            </w:r>
            <w:r w:rsidRPr="00570AC6">
              <w:rPr>
                <w:rFonts w:eastAsia="Times New Roman" w:cs="Times New Roman"/>
                <w:color w:val="000000"/>
                <w:sz w:val="20"/>
                <w:szCs w:val="20"/>
                <w:lang w:val="es-MX" w:eastAsia="es-MX"/>
              </w:rPr>
              <w:t>biológicas</w:t>
            </w:r>
            <w:r w:rsidRPr="00570AC6">
              <w:rPr>
                <w:rFonts w:eastAsia="Times New Roman" w:cs="Times New Roman"/>
                <w:color w:val="000000"/>
                <w:sz w:val="20"/>
                <w:szCs w:val="20"/>
                <w:lang w:val="es-MX" w:eastAsia="es-MX"/>
              </w:rPr>
              <w:t xml:space="preserve"> y agropecuarias</w:t>
            </w:r>
          </w:p>
        </w:tc>
      </w:tr>
      <w:tr w:rsidR="00570AC6" w:rsidRPr="00570AC6" w14:paraId="5C0791A0" w14:textId="77777777" w:rsidTr="00570AC6">
        <w:trPr>
          <w:trHeight w:val="292"/>
          <w:jc w:val="center"/>
        </w:trPr>
        <w:tc>
          <w:tcPr>
            <w:tcW w:w="3346" w:type="dxa"/>
            <w:tcBorders>
              <w:top w:val="nil"/>
              <w:left w:val="single" w:sz="4" w:space="0" w:color="auto"/>
              <w:bottom w:val="single" w:sz="4" w:space="0" w:color="auto"/>
              <w:right w:val="single" w:sz="4" w:space="0" w:color="auto"/>
            </w:tcBorders>
            <w:shd w:val="clear" w:color="000000" w:fill="FFC000"/>
            <w:noWrap/>
            <w:vAlign w:val="bottom"/>
            <w:hideMark/>
          </w:tcPr>
          <w:p w14:paraId="037A4BAA"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Ingeniero agrónomo</w:t>
            </w:r>
          </w:p>
        </w:tc>
        <w:tc>
          <w:tcPr>
            <w:tcW w:w="1240" w:type="dxa"/>
            <w:tcBorders>
              <w:top w:val="nil"/>
              <w:left w:val="nil"/>
              <w:bottom w:val="single" w:sz="4" w:space="0" w:color="auto"/>
              <w:right w:val="single" w:sz="4" w:space="0" w:color="auto"/>
            </w:tcBorders>
            <w:shd w:val="clear" w:color="000000" w:fill="FFC000"/>
            <w:noWrap/>
            <w:vAlign w:val="bottom"/>
            <w:hideMark/>
          </w:tcPr>
          <w:p w14:paraId="05B574B4" w14:textId="77777777" w:rsidR="00570AC6" w:rsidRPr="00570AC6" w:rsidRDefault="00570AC6" w:rsidP="00570AC6">
            <w:pPr>
              <w:jc w:val="center"/>
              <w:rPr>
                <w:rFonts w:eastAsia="Times New Roman" w:cs="Times New Roman"/>
                <w:color w:val="000000"/>
                <w:sz w:val="20"/>
                <w:szCs w:val="20"/>
                <w:lang w:val="es-MX" w:eastAsia="es-MX"/>
              </w:rPr>
            </w:pPr>
            <w:r w:rsidRPr="00570AC6">
              <w:rPr>
                <w:rFonts w:eastAsia="Times New Roman" w:cs="Times New Roman"/>
                <w:color w:val="000000"/>
                <w:sz w:val="20"/>
                <w:szCs w:val="20"/>
                <w:lang w:val="es-MX" w:eastAsia="es-MX"/>
              </w:rPr>
              <w:t>33</w:t>
            </w:r>
          </w:p>
        </w:tc>
        <w:tc>
          <w:tcPr>
            <w:tcW w:w="2920" w:type="dxa"/>
            <w:vMerge/>
            <w:tcBorders>
              <w:top w:val="nil"/>
              <w:left w:val="single" w:sz="4" w:space="0" w:color="auto"/>
              <w:bottom w:val="single" w:sz="4" w:space="0" w:color="000000"/>
              <w:right w:val="single" w:sz="4" w:space="0" w:color="auto"/>
            </w:tcBorders>
            <w:vAlign w:val="center"/>
            <w:hideMark/>
          </w:tcPr>
          <w:p w14:paraId="1D4ADCDB" w14:textId="77777777" w:rsidR="00570AC6" w:rsidRPr="00570AC6" w:rsidRDefault="00570AC6" w:rsidP="00570AC6">
            <w:pPr>
              <w:jc w:val="left"/>
              <w:rPr>
                <w:rFonts w:eastAsia="Times New Roman" w:cs="Times New Roman"/>
                <w:color w:val="000000"/>
                <w:sz w:val="20"/>
                <w:szCs w:val="20"/>
                <w:lang w:val="es-MX" w:eastAsia="es-MX"/>
              </w:rPr>
            </w:pPr>
          </w:p>
        </w:tc>
      </w:tr>
    </w:tbl>
    <w:p w14:paraId="4B78CC10" w14:textId="47191241" w:rsidR="00C13804" w:rsidRPr="00C13804" w:rsidRDefault="00C13804" w:rsidP="00C13804">
      <w:pPr>
        <w:jc w:val="center"/>
        <w:rPr>
          <w:i/>
          <w:iCs/>
          <w:lang w:val="es-MX" w:eastAsia="es-MX"/>
        </w:rPr>
      </w:pPr>
      <w:r w:rsidRPr="00C13804">
        <w:rPr>
          <w:b/>
          <w:bCs/>
          <w:lang w:val="es-MX" w:eastAsia="es-MX"/>
        </w:rPr>
        <w:t xml:space="preserve">Tabla </w:t>
      </w:r>
      <w:r>
        <w:rPr>
          <w:b/>
          <w:bCs/>
          <w:lang w:val="es-MX" w:eastAsia="es-MX"/>
        </w:rPr>
        <w:t>2</w:t>
      </w:r>
      <w:r w:rsidRPr="00C13804">
        <w:rPr>
          <w:b/>
          <w:bCs/>
          <w:lang w:val="es-MX" w:eastAsia="es-MX"/>
        </w:rPr>
        <w:t>.</w:t>
      </w:r>
      <w:r>
        <w:rPr>
          <w:lang w:val="es-MX" w:eastAsia="es-MX"/>
        </w:rPr>
        <w:t xml:space="preserve"> </w:t>
      </w:r>
      <w:r>
        <w:rPr>
          <w:i/>
          <w:iCs/>
          <w:lang w:val="es-MX" w:eastAsia="es-MX"/>
        </w:rPr>
        <w:t xml:space="preserve">Muestras calculadas para cada licenciatura de las áreas de </w:t>
      </w:r>
      <w:proofErr w:type="spellStart"/>
      <w:r>
        <w:rPr>
          <w:i/>
          <w:iCs/>
          <w:lang w:val="es-MX" w:eastAsia="es-MX"/>
        </w:rPr>
        <w:t>interes</w:t>
      </w:r>
      <w:proofErr w:type="spellEnd"/>
      <w:r w:rsidRPr="00C13804">
        <w:rPr>
          <w:i/>
          <w:iCs/>
          <w:lang w:val="es-MX" w:eastAsia="es-MX"/>
        </w:rPr>
        <w:t>.</w:t>
      </w:r>
    </w:p>
    <w:p w14:paraId="6EC9D8D9" w14:textId="77777777" w:rsidR="00A23EEF" w:rsidRPr="00C13804" w:rsidRDefault="00A23EEF" w:rsidP="00570AC6">
      <w:pPr>
        <w:spacing w:line="360" w:lineRule="auto"/>
        <w:rPr>
          <w:lang w:val="es-MX"/>
        </w:rPr>
      </w:pPr>
    </w:p>
    <w:p w14:paraId="6370A939" w14:textId="0E830642" w:rsidR="00A23EEF" w:rsidRDefault="00A23EEF" w:rsidP="00A23EEF">
      <w:pPr>
        <w:pStyle w:val="Ttulo2"/>
      </w:pPr>
      <w:bookmarkStart w:id="8" w:name="_Toc153316392"/>
      <w:r>
        <w:lastRenderedPageBreak/>
        <w:t>Procedimiento de recopilación de datos</w:t>
      </w:r>
      <w:r>
        <w:t>.</w:t>
      </w:r>
      <w:bookmarkEnd w:id="8"/>
    </w:p>
    <w:p w14:paraId="66588CD4" w14:textId="77777777" w:rsidR="00A23EEF" w:rsidRDefault="00A23EEF" w:rsidP="00A23EEF"/>
    <w:p w14:paraId="4C734A4B" w14:textId="118B896B" w:rsidR="00A23EEF" w:rsidRDefault="00A23EEF" w:rsidP="00360BBE">
      <w:pPr>
        <w:spacing w:line="360" w:lineRule="auto"/>
      </w:pPr>
      <w:r>
        <w:t xml:space="preserve">Se elaboro un oficio formal de solicitud por parte del instituto IIESCAS a nombre de la </w:t>
      </w:r>
      <w:r w:rsidRPr="00A23EEF">
        <w:t>Dra. Yolanda Ramírez Vázquez</w:t>
      </w:r>
      <w:r>
        <w:t xml:space="preserve"> dirigido a los correspondientes directores de las facultades de las carreras de las áreas de interés para solicitar el permiso para encuestar a los chicos de las correspondientes facultades que dirigían los académicos, especificando la muestra por carrera o carreras que iba a ser recolectada. </w:t>
      </w:r>
    </w:p>
    <w:p w14:paraId="392350A5" w14:textId="6F393A68" w:rsidR="00A23EEF" w:rsidRPr="00A23EEF" w:rsidRDefault="00A23EEF" w:rsidP="00360BBE">
      <w:pPr>
        <w:spacing w:line="360" w:lineRule="auto"/>
      </w:pPr>
      <w:r>
        <w:t xml:space="preserve">Una vez que la correspondiente autoridad aprobaba la solicitud de encuesta, se le hacia llegar la encuesta a los estudiantes mediante el correo institucional o por </w:t>
      </w:r>
      <w:proofErr w:type="spellStart"/>
      <w:r>
        <w:t>whatsapp</w:t>
      </w:r>
      <w:proofErr w:type="spellEnd"/>
      <w:r>
        <w:t xml:space="preserve"> con ayuda del consejero alumno, el director de la facultad o la secretaria académica. </w:t>
      </w:r>
      <w:r w:rsidR="00360BBE">
        <w:t>También</w:t>
      </w:r>
      <w:r>
        <w:t xml:space="preserve"> se divulgo la encuesta de persona en persona con ayuda de un código QR que dirigía a los alumnos a un </w:t>
      </w:r>
      <w:r w:rsidR="00C13804">
        <w:t>enlace</w:t>
      </w:r>
      <w:r>
        <w:t xml:space="preserve"> de Google </w:t>
      </w:r>
      <w:proofErr w:type="spellStart"/>
      <w:r w:rsidR="00360BBE">
        <w:t>Docs</w:t>
      </w:r>
      <w:proofErr w:type="spellEnd"/>
      <w:r w:rsidR="00360BBE">
        <w:t xml:space="preserve"> donde se encontraba montado el cuestionario para que pudieran contestarlo.</w:t>
      </w:r>
    </w:p>
    <w:p w14:paraId="7A7F3D69" w14:textId="77777777" w:rsidR="00A23EEF" w:rsidRDefault="00A23EEF" w:rsidP="00360BBE">
      <w:pPr>
        <w:spacing w:line="360" w:lineRule="auto"/>
      </w:pPr>
    </w:p>
    <w:p w14:paraId="3E6AA4B2" w14:textId="2CBBE5A2" w:rsidR="00570AC6" w:rsidRDefault="00570AC6" w:rsidP="00360BBE">
      <w:pPr>
        <w:spacing w:line="360" w:lineRule="auto"/>
      </w:pPr>
      <w:r>
        <w:t xml:space="preserve">Cabe señalar que a la fecha del 12 de diciembre del 2023 que se elaboró el presente documento no se logro completar aun la muestra total correspondiente al área de artes, por lo que se omitirá momentáneamente para fines </w:t>
      </w:r>
      <w:r w:rsidR="00360BBE">
        <w:t>del</w:t>
      </w:r>
      <w:r>
        <w:t xml:space="preserve"> presente documento.</w:t>
      </w:r>
    </w:p>
    <w:p w14:paraId="02C46D07" w14:textId="77777777" w:rsidR="00360BBE" w:rsidRDefault="00360BBE" w:rsidP="00570AC6"/>
    <w:p w14:paraId="7F2D503E" w14:textId="4A5FCD37" w:rsidR="00360BBE" w:rsidRDefault="00360BBE" w:rsidP="00360BBE">
      <w:pPr>
        <w:pStyle w:val="Ttulo2"/>
      </w:pPr>
      <w:bookmarkStart w:id="9" w:name="_Toc153316393"/>
      <w:r>
        <w:t>Análisis estadístico</w:t>
      </w:r>
      <w:bookmarkEnd w:id="9"/>
    </w:p>
    <w:p w14:paraId="42CDDB73" w14:textId="77777777" w:rsidR="00360BBE" w:rsidRDefault="00360BBE" w:rsidP="00360BBE"/>
    <w:p w14:paraId="488DB13E" w14:textId="67B203E9" w:rsidR="00360BBE" w:rsidRDefault="00360BBE" w:rsidP="00360BBE">
      <w:pPr>
        <w:spacing w:line="360" w:lineRule="auto"/>
      </w:pPr>
      <w:r>
        <w:t xml:space="preserve">Se creo una hoja de datos en Google </w:t>
      </w:r>
      <w:proofErr w:type="spellStart"/>
      <w:r>
        <w:t>Sheets</w:t>
      </w:r>
      <w:proofErr w:type="spellEnd"/>
      <w:r>
        <w:t xml:space="preserve"> con las respuestas obtenidas del cuestionario en Google </w:t>
      </w:r>
      <w:proofErr w:type="spellStart"/>
      <w:r>
        <w:t>Forms</w:t>
      </w:r>
      <w:proofErr w:type="spellEnd"/>
      <w:r>
        <w:t xml:space="preserve">. Posteriormente, dicha hoja de datos fue descargada en formato CSV para poder trabajar los análisis en lenguaje R con ayuda de la interfaz de usuario </w:t>
      </w:r>
      <w:proofErr w:type="spellStart"/>
      <w:r>
        <w:t>Rstudio</w:t>
      </w:r>
      <w:proofErr w:type="spellEnd"/>
      <w:r>
        <w:t xml:space="preserve">. </w:t>
      </w:r>
    </w:p>
    <w:p w14:paraId="27E5E634" w14:textId="099C5282" w:rsidR="00360BBE" w:rsidRDefault="00360BBE" w:rsidP="00360BBE">
      <w:pPr>
        <w:spacing w:line="360" w:lineRule="auto"/>
      </w:pPr>
      <w:r>
        <w:t>Se limpio de manera manual la variable que identifica la carrera de los estudiantes y se eliminaron a todos aquellos sujetos que no escribieron el nombre de su carrera o algún indicativo de esta misma. Posterior a ello, se etiquetaron según el área a la que correspondía cada carrera para hacer los posteriores análisis.</w:t>
      </w:r>
    </w:p>
    <w:p w14:paraId="251FFD5B" w14:textId="758D6C6A" w:rsidR="00360BBE" w:rsidRDefault="00360BBE" w:rsidP="00360BBE">
      <w:pPr>
        <w:spacing w:line="360" w:lineRule="auto"/>
      </w:pPr>
      <w:r>
        <w:t xml:space="preserve">Para las variables de tipo abiertas (textuales) se les dio un tratamiento de estandarización y homogeneización para poder representar sus valores mediante nubes de palabras y que las mismas no resulten tan dispersas. Para las variables en escala de Likert se obtuvieron </w:t>
      </w:r>
      <w:r w:rsidR="005B1E58">
        <w:t>sus frecuencias por categoría y posteriormente sus</w:t>
      </w:r>
      <w:r>
        <w:t xml:space="preserve"> porcentajes correspondientes por área</w:t>
      </w:r>
      <w:r w:rsidR="005B1E58">
        <w:t xml:space="preserve"> para ser representadas mediante gráficas de barras</w:t>
      </w:r>
      <w:r>
        <w:t>.</w:t>
      </w:r>
    </w:p>
    <w:p w14:paraId="3FC23019" w14:textId="77777777" w:rsidR="00360BBE" w:rsidRPr="00360BBE" w:rsidRDefault="00360BBE" w:rsidP="00360BBE"/>
    <w:p w14:paraId="43E38BB9" w14:textId="0A32155F" w:rsidR="00D412C9" w:rsidRDefault="00D412C9" w:rsidP="00D412C9">
      <w:pPr>
        <w:pStyle w:val="Ttulo1"/>
      </w:pPr>
      <w:bookmarkStart w:id="10" w:name="_Toc153316394"/>
      <w:r>
        <w:lastRenderedPageBreak/>
        <w:t>Resultados</w:t>
      </w:r>
      <w:bookmarkEnd w:id="10"/>
    </w:p>
    <w:p w14:paraId="32296EBE" w14:textId="77777777" w:rsidR="00D412C9" w:rsidRDefault="00D412C9" w:rsidP="004728BE">
      <w:pPr>
        <w:jc w:val="left"/>
        <w:rPr>
          <w:rFonts w:ascii="Trebuchet MS" w:hAnsi="Trebuchet MS"/>
          <w:b/>
          <w:sz w:val="36"/>
        </w:rPr>
      </w:pPr>
    </w:p>
    <w:p w14:paraId="20D86FB4" w14:textId="2DBC0D9E" w:rsidR="00360BBE" w:rsidRDefault="000456BD" w:rsidP="000456BD">
      <w:pPr>
        <w:spacing w:line="360" w:lineRule="auto"/>
      </w:pPr>
      <w:r>
        <w:t>Se lograron recopilar 530 respuestas de las cuales, al ser depuradas aquellas que no podían identificarse con ninguna carrera y después de separar también aquellas correspondientes al área de artes, quedaron 485 respuestas perfectamente usables, de las cuales 135 pertenecen al área de ciencias de la salud, 275 pertenecen al área técnica y 75 pertenecen a ciencias biológicas y agrícolas.</w:t>
      </w:r>
    </w:p>
    <w:p w14:paraId="41AE3190" w14:textId="77777777" w:rsidR="00360BBE" w:rsidRDefault="00360BBE" w:rsidP="00360BBE"/>
    <w:p w14:paraId="5E8AFEDD" w14:textId="06C9B05A" w:rsidR="000456BD" w:rsidRDefault="000456BD" w:rsidP="000456BD">
      <w:pPr>
        <w:spacing w:line="360" w:lineRule="auto"/>
      </w:pPr>
      <w:r>
        <w:t xml:space="preserve">En el </w:t>
      </w:r>
      <w:r w:rsidRPr="00C13804">
        <w:rPr>
          <w:b/>
          <w:bCs/>
        </w:rPr>
        <w:t>gráfico</w:t>
      </w:r>
      <w:r w:rsidR="00C13804" w:rsidRPr="00C13804">
        <w:rPr>
          <w:b/>
          <w:bCs/>
        </w:rPr>
        <w:t xml:space="preserve"> 1</w:t>
      </w:r>
      <w:r>
        <w:t xml:space="preserve"> se </w:t>
      </w:r>
      <w:r w:rsidR="00C13804">
        <w:t>representó</w:t>
      </w:r>
      <w:r>
        <w:t xml:space="preserve"> mediante una nube de palabras general de todas las respuestas, cuales son los principales problemas que los universitarios señalan que debería atenderse dentro de los problemas medio ambientales. Destacan mayormente los comentarios asociados al calentamiento global, el cambio climático, la deforestación y tala de </w:t>
      </w:r>
      <w:r w:rsidR="00C13804">
        <w:t>árboles,</w:t>
      </w:r>
      <w:r>
        <w:t xml:space="preserve"> así como los distintos tipos de contaminación del ambiente y los recursos naturales.</w:t>
      </w:r>
    </w:p>
    <w:p w14:paraId="36E9F595" w14:textId="425B1B3E" w:rsidR="000456BD" w:rsidRDefault="000456BD" w:rsidP="001C6F33">
      <w:pPr>
        <w:spacing w:line="360" w:lineRule="auto"/>
        <w:jc w:val="center"/>
      </w:pPr>
      <w:r w:rsidRPr="000456BD">
        <w:drawing>
          <wp:inline distT="0" distB="0" distL="0" distR="0" wp14:anchorId="3C30FD2E" wp14:editId="604E4242">
            <wp:extent cx="5607023" cy="2628851"/>
            <wp:effectExtent l="0" t="0" r="0" b="635"/>
            <wp:docPr id="21347715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71575" name="Imagen 1" descr="Texto&#10;&#10;Descripción generada automáticamente"/>
                    <pic:cNvPicPr/>
                  </pic:nvPicPr>
                  <pic:blipFill>
                    <a:blip r:embed="rId11"/>
                    <a:stretch>
                      <a:fillRect/>
                    </a:stretch>
                  </pic:blipFill>
                  <pic:spPr>
                    <a:xfrm>
                      <a:off x="0" y="0"/>
                      <a:ext cx="5608651" cy="2629614"/>
                    </a:xfrm>
                    <a:prstGeom prst="rect">
                      <a:avLst/>
                    </a:prstGeom>
                  </pic:spPr>
                </pic:pic>
              </a:graphicData>
            </a:graphic>
          </wp:inline>
        </w:drawing>
      </w:r>
    </w:p>
    <w:p w14:paraId="027F2844" w14:textId="4CF4D93C" w:rsidR="00C13804" w:rsidRPr="00C13804" w:rsidRDefault="00C13804" w:rsidP="00C13804">
      <w:pPr>
        <w:jc w:val="center"/>
        <w:rPr>
          <w:i/>
          <w:iCs/>
          <w:lang w:val="es-MX" w:eastAsia="es-MX"/>
        </w:rPr>
      </w:pPr>
      <w:r>
        <w:rPr>
          <w:b/>
          <w:bCs/>
          <w:lang w:val="es-MX" w:eastAsia="es-MX"/>
        </w:rPr>
        <w:t>Gráfico</w:t>
      </w:r>
      <w:r w:rsidRPr="00C13804">
        <w:rPr>
          <w:b/>
          <w:bCs/>
          <w:lang w:val="es-MX" w:eastAsia="es-MX"/>
        </w:rPr>
        <w:t xml:space="preserve"> 1.</w:t>
      </w:r>
      <w:r>
        <w:rPr>
          <w:lang w:val="es-MX" w:eastAsia="es-MX"/>
        </w:rPr>
        <w:t xml:space="preserve"> </w:t>
      </w:r>
      <w:r>
        <w:rPr>
          <w:i/>
          <w:iCs/>
          <w:lang w:val="es-MX" w:eastAsia="es-MX"/>
        </w:rPr>
        <w:t xml:space="preserve">Principales problemas medio ambientales que perciben los universitarios. </w:t>
      </w:r>
    </w:p>
    <w:p w14:paraId="504893A9" w14:textId="77777777" w:rsidR="000456BD" w:rsidRPr="00C13804" w:rsidRDefault="000456BD" w:rsidP="000456BD">
      <w:pPr>
        <w:spacing w:line="360" w:lineRule="auto"/>
        <w:rPr>
          <w:lang w:val="es-MX"/>
        </w:rPr>
      </w:pPr>
    </w:p>
    <w:p w14:paraId="6C1EFF3C" w14:textId="4A4BDA0A" w:rsidR="000456BD" w:rsidRDefault="00214CEF" w:rsidP="000456BD">
      <w:pPr>
        <w:spacing w:line="360" w:lineRule="auto"/>
      </w:pPr>
      <w:r>
        <w:t xml:space="preserve">Posterior a ello, se </w:t>
      </w:r>
      <w:r w:rsidR="00C13804">
        <w:t>realizó</w:t>
      </w:r>
      <w:r>
        <w:t xml:space="preserve"> un gráfico de barras con frecuencias relativas sobre los sentimientos que más manifiestan los universitarios al hablar sobre los problemas medio ambientales. En dicho gráfico se observa que el sentimiento que más se presenta a nivel general en todas las áreas es la impotencia, seguido de la tristeza y el interés ante dichas problemáticas.</w:t>
      </w:r>
    </w:p>
    <w:p w14:paraId="14827B16" w14:textId="3B86B84A" w:rsidR="00C13804" w:rsidRPr="00C13804" w:rsidRDefault="00C13804" w:rsidP="00C13804">
      <w:pPr>
        <w:spacing w:line="360" w:lineRule="auto"/>
        <w:jc w:val="center"/>
      </w:pPr>
      <w:r w:rsidRPr="00C13804">
        <w:rPr>
          <w:noProof/>
        </w:rPr>
        <w:lastRenderedPageBreak/>
        <w:drawing>
          <wp:inline distT="0" distB="0" distL="0" distR="0" wp14:anchorId="47AABA64" wp14:editId="3F2D3AB8">
            <wp:extent cx="6268069" cy="3108960"/>
            <wp:effectExtent l="0" t="0" r="0" b="0"/>
            <wp:docPr id="19877197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r="42997" b="42968"/>
                    <a:stretch/>
                  </pic:blipFill>
                  <pic:spPr bwMode="auto">
                    <a:xfrm>
                      <a:off x="0" y="0"/>
                      <a:ext cx="6286890" cy="3118295"/>
                    </a:xfrm>
                    <a:prstGeom prst="rect">
                      <a:avLst/>
                    </a:prstGeom>
                    <a:noFill/>
                    <a:ln>
                      <a:noFill/>
                    </a:ln>
                    <a:extLst>
                      <a:ext uri="{53640926-AAD7-44D8-BBD7-CCE9431645EC}">
                        <a14:shadowObscured xmlns:a14="http://schemas.microsoft.com/office/drawing/2010/main"/>
                      </a:ext>
                    </a:extLst>
                  </pic:spPr>
                </pic:pic>
              </a:graphicData>
            </a:graphic>
          </wp:inline>
        </w:drawing>
      </w:r>
    </w:p>
    <w:p w14:paraId="52418653" w14:textId="065E3F49" w:rsidR="00214CEF" w:rsidRPr="00C13804" w:rsidRDefault="00C13804" w:rsidP="00C13804">
      <w:pPr>
        <w:spacing w:line="360" w:lineRule="auto"/>
        <w:jc w:val="center"/>
        <w:rPr>
          <w:lang w:val="es-MX"/>
        </w:rPr>
      </w:pPr>
      <w:r>
        <w:rPr>
          <w:b/>
          <w:bCs/>
          <w:lang w:val="es-MX" w:eastAsia="es-MX"/>
        </w:rPr>
        <w:t>Gráfico</w:t>
      </w:r>
      <w:r w:rsidRPr="00C13804">
        <w:rPr>
          <w:b/>
          <w:bCs/>
          <w:lang w:val="es-MX" w:eastAsia="es-MX"/>
        </w:rPr>
        <w:t xml:space="preserve"> </w:t>
      </w:r>
      <w:r>
        <w:rPr>
          <w:b/>
          <w:bCs/>
          <w:lang w:val="es-MX" w:eastAsia="es-MX"/>
        </w:rPr>
        <w:t>2</w:t>
      </w:r>
      <w:r w:rsidRPr="00C13804">
        <w:rPr>
          <w:b/>
          <w:bCs/>
          <w:lang w:val="es-MX" w:eastAsia="es-MX"/>
        </w:rPr>
        <w:t>.</w:t>
      </w:r>
      <w:r>
        <w:rPr>
          <w:lang w:val="es-MX" w:eastAsia="es-MX"/>
        </w:rPr>
        <w:t xml:space="preserve"> </w:t>
      </w:r>
      <w:r>
        <w:rPr>
          <w:i/>
          <w:iCs/>
          <w:lang w:val="es-MX" w:eastAsia="es-MX"/>
        </w:rPr>
        <w:t xml:space="preserve">Sentimientos expresados por los </w:t>
      </w:r>
      <w:r>
        <w:rPr>
          <w:i/>
          <w:iCs/>
          <w:lang w:val="es-MX" w:eastAsia="es-MX"/>
        </w:rPr>
        <w:t>universitarios</w:t>
      </w:r>
      <w:r>
        <w:rPr>
          <w:i/>
          <w:iCs/>
          <w:lang w:val="es-MX" w:eastAsia="es-MX"/>
        </w:rPr>
        <w:t xml:space="preserve"> al hablar de las problemáticas medio ambientales</w:t>
      </w:r>
      <w:r>
        <w:rPr>
          <w:i/>
          <w:iCs/>
          <w:lang w:val="es-MX" w:eastAsia="es-MX"/>
        </w:rPr>
        <w:t>.</w:t>
      </w:r>
    </w:p>
    <w:p w14:paraId="70850435" w14:textId="77777777" w:rsidR="00C13804" w:rsidRDefault="00C13804" w:rsidP="000456BD">
      <w:pPr>
        <w:spacing w:line="360" w:lineRule="auto"/>
      </w:pPr>
    </w:p>
    <w:p w14:paraId="7AEFA9E0" w14:textId="784E5D1A" w:rsidR="00214CEF" w:rsidRDefault="00C13804" w:rsidP="000456BD">
      <w:pPr>
        <w:spacing w:line="360" w:lineRule="auto"/>
      </w:pPr>
      <w:r>
        <w:t xml:space="preserve">En el </w:t>
      </w:r>
      <w:r w:rsidRPr="00C13804">
        <w:rPr>
          <w:b/>
          <w:bCs/>
        </w:rPr>
        <w:t>gráfico 3</w:t>
      </w:r>
      <w:r w:rsidR="00214CEF">
        <w:t xml:space="preserve">, se evalúa la pregunta relacionada a la percepción de mitigación del impacto sobre el cambio climático de manera individual por áreas. Se observa que el 52.6% de los estudiantes del área de la salud contestaron mayormente que casi siempre sienten que contribuyen a mitigar el cambio climático. Por otro lado, los estudiantes del área de ciencias biológicas y agropecuarias son los que presentan un mayor porcentaje (12%) de respuestas donde consideran que siempre contribuyen a mitigar el cambio </w:t>
      </w:r>
      <w:r>
        <w:t>climático.</w:t>
      </w:r>
    </w:p>
    <w:p w14:paraId="390A3CB8" w14:textId="77777777" w:rsidR="00214CEF" w:rsidRDefault="00214CEF" w:rsidP="000456BD">
      <w:pPr>
        <w:spacing w:line="360" w:lineRule="auto"/>
      </w:pPr>
    </w:p>
    <w:p w14:paraId="778EC6FD" w14:textId="7F685940" w:rsidR="00214CEF" w:rsidRDefault="00C13804" w:rsidP="000456BD">
      <w:pPr>
        <w:spacing w:line="360" w:lineRule="auto"/>
      </w:pPr>
      <w:r w:rsidRPr="00C13804">
        <w:rPr>
          <w:noProof/>
        </w:rPr>
        <w:lastRenderedPageBreak/>
        <w:drawing>
          <wp:inline distT="0" distB="0" distL="0" distR="0" wp14:anchorId="02C61FC0" wp14:editId="24E34005">
            <wp:extent cx="6037131" cy="2953317"/>
            <wp:effectExtent l="0" t="0" r="1905" b="0"/>
            <wp:docPr id="193853086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a:extLst>
                        <a:ext uri="{28A0092B-C50C-407E-A947-70E740481C1C}">
                          <a14:useLocalDpi xmlns:a14="http://schemas.microsoft.com/office/drawing/2010/main" val="0"/>
                        </a:ext>
                      </a:extLst>
                    </a:blip>
                    <a:srcRect r="42737" b="43494"/>
                    <a:stretch/>
                  </pic:blipFill>
                  <pic:spPr bwMode="auto">
                    <a:xfrm>
                      <a:off x="0" y="0"/>
                      <a:ext cx="6050096" cy="2959659"/>
                    </a:xfrm>
                    <a:prstGeom prst="rect">
                      <a:avLst/>
                    </a:prstGeom>
                    <a:noFill/>
                    <a:ln>
                      <a:noFill/>
                    </a:ln>
                    <a:extLst>
                      <a:ext uri="{53640926-AAD7-44D8-BBD7-CCE9431645EC}">
                        <a14:shadowObscured xmlns:a14="http://schemas.microsoft.com/office/drawing/2010/main"/>
                      </a:ext>
                    </a:extLst>
                  </pic:spPr>
                </pic:pic>
              </a:graphicData>
            </a:graphic>
          </wp:inline>
        </w:drawing>
      </w:r>
    </w:p>
    <w:p w14:paraId="724A9D4B" w14:textId="02BDA2CE" w:rsidR="005B1E58" w:rsidRPr="00C13804" w:rsidRDefault="00C13804" w:rsidP="00A453E6">
      <w:pPr>
        <w:spacing w:line="360" w:lineRule="auto"/>
        <w:jc w:val="center"/>
        <w:rPr>
          <w:lang w:val="es-MX"/>
        </w:rPr>
      </w:pPr>
      <w:r>
        <w:rPr>
          <w:b/>
          <w:bCs/>
          <w:lang w:val="es-MX" w:eastAsia="es-MX"/>
        </w:rPr>
        <w:t>Gráfico</w:t>
      </w:r>
      <w:r w:rsidRPr="00C13804">
        <w:rPr>
          <w:b/>
          <w:bCs/>
          <w:lang w:val="es-MX" w:eastAsia="es-MX"/>
        </w:rPr>
        <w:t xml:space="preserve"> </w:t>
      </w:r>
      <w:r>
        <w:rPr>
          <w:b/>
          <w:bCs/>
          <w:lang w:val="es-MX" w:eastAsia="es-MX"/>
        </w:rPr>
        <w:t>3</w:t>
      </w:r>
      <w:r w:rsidRPr="00C13804">
        <w:rPr>
          <w:b/>
          <w:bCs/>
          <w:lang w:val="es-MX" w:eastAsia="es-MX"/>
        </w:rPr>
        <w:t>.</w:t>
      </w:r>
      <w:r>
        <w:rPr>
          <w:i/>
          <w:iCs/>
          <w:lang w:val="es-MX" w:eastAsia="es-MX"/>
        </w:rPr>
        <w:t xml:space="preserve"> Percepciones sobre la contribución a la mitigación del cambio climático por áreas</w:t>
      </w:r>
      <w:r>
        <w:rPr>
          <w:i/>
          <w:iCs/>
          <w:lang w:val="es-MX" w:eastAsia="es-MX"/>
        </w:rPr>
        <w:t>.</w:t>
      </w:r>
    </w:p>
    <w:p w14:paraId="3189EDB7" w14:textId="6B9D0B0B" w:rsidR="00A453E6" w:rsidRDefault="005B1E58" w:rsidP="000456BD">
      <w:pPr>
        <w:spacing w:line="360" w:lineRule="auto"/>
      </w:pPr>
      <w:r>
        <w:t>De la misma forma, se obtuvieron las frecuencias relativas por área para la pregunta de percepción sobre si el estudiante considera que en su cotidianidad realiza acciones a favor del medio ambiente.</w:t>
      </w:r>
    </w:p>
    <w:p w14:paraId="53B62DD2" w14:textId="432D23CB" w:rsidR="005B1E58" w:rsidRDefault="005B1E58" w:rsidP="000456BD">
      <w:pPr>
        <w:spacing w:line="360" w:lineRule="auto"/>
      </w:pPr>
      <w:r>
        <w:t>Resulta interesante como las tres áreas tienen comportamientos muy similares en cuanto a sus distribuciones, pero aquí destaca que las categorías de Siempre y Casi siempre presentan mayores porcentajes en el área de exactas. Siendo 10.9% para Siempre y 57.8% para Casi siempre.</w:t>
      </w:r>
    </w:p>
    <w:p w14:paraId="1532AEBA" w14:textId="77777777" w:rsidR="005B1E58" w:rsidRDefault="005B1E58" w:rsidP="000456BD">
      <w:pPr>
        <w:spacing w:line="360" w:lineRule="auto"/>
      </w:pPr>
    </w:p>
    <w:p w14:paraId="3DA06C53" w14:textId="5A5B3750" w:rsidR="005B1E58" w:rsidRDefault="005B1E58" w:rsidP="00A453E6">
      <w:pPr>
        <w:jc w:val="center"/>
      </w:pPr>
      <w:r w:rsidRPr="005B1E58">
        <w:rPr>
          <w:noProof/>
        </w:rPr>
        <w:drawing>
          <wp:inline distT="0" distB="0" distL="0" distR="0" wp14:anchorId="40F13FD4" wp14:editId="4A3FDBF0">
            <wp:extent cx="5325699" cy="2599231"/>
            <wp:effectExtent l="0" t="0" r="8890" b="0"/>
            <wp:docPr id="1772611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r="42737" b="43625"/>
                    <a:stretch/>
                  </pic:blipFill>
                  <pic:spPr bwMode="auto">
                    <a:xfrm>
                      <a:off x="0" y="0"/>
                      <a:ext cx="5355042" cy="2613552"/>
                    </a:xfrm>
                    <a:prstGeom prst="rect">
                      <a:avLst/>
                    </a:prstGeom>
                    <a:noFill/>
                    <a:ln>
                      <a:noFill/>
                    </a:ln>
                    <a:extLst>
                      <a:ext uri="{53640926-AAD7-44D8-BBD7-CCE9431645EC}">
                        <a14:shadowObscured xmlns:a14="http://schemas.microsoft.com/office/drawing/2010/main"/>
                      </a:ext>
                    </a:extLst>
                  </pic:spPr>
                </pic:pic>
              </a:graphicData>
            </a:graphic>
          </wp:inline>
        </w:drawing>
      </w:r>
    </w:p>
    <w:p w14:paraId="2F6DB601" w14:textId="77777777" w:rsidR="005B1E58" w:rsidRDefault="005B1E58" w:rsidP="005B1E58">
      <w:pPr>
        <w:jc w:val="right"/>
      </w:pPr>
    </w:p>
    <w:p w14:paraId="22E99C1C" w14:textId="4867D240" w:rsidR="00C13804" w:rsidRPr="00C13804" w:rsidRDefault="00C13804" w:rsidP="00C13804">
      <w:pPr>
        <w:spacing w:line="360" w:lineRule="auto"/>
        <w:jc w:val="center"/>
        <w:rPr>
          <w:lang w:val="es-MX"/>
        </w:rPr>
      </w:pPr>
      <w:r>
        <w:rPr>
          <w:b/>
          <w:bCs/>
          <w:lang w:val="es-MX" w:eastAsia="es-MX"/>
        </w:rPr>
        <w:t>Gráfico</w:t>
      </w:r>
      <w:r w:rsidRPr="00C13804">
        <w:rPr>
          <w:b/>
          <w:bCs/>
          <w:lang w:val="es-MX" w:eastAsia="es-MX"/>
        </w:rPr>
        <w:t xml:space="preserve"> </w:t>
      </w:r>
      <w:r>
        <w:rPr>
          <w:b/>
          <w:bCs/>
          <w:lang w:val="es-MX" w:eastAsia="es-MX"/>
        </w:rPr>
        <w:t>4</w:t>
      </w:r>
      <w:r w:rsidRPr="00C13804">
        <w:rPr>
          <w:b/>
          <w:bCs/>
          <w:lang w:val="es-MX" w:eastAsia="es-MX"/>
        </w:rPr>
        <w:t>.</w:t>
      </w:r>
      <w:r>
        <w:rPr>
          <w:lang w:val="es-MX" w:eastAsia="es-MX"/>
        </w:rPr>
        <w:t xml:space="preserve"> </w:t>
      </w:r>
      <w:r>
        <w:rPr>
          <w:i/>
          <w:iCs/>
          <w:lang w:val="es-MX" w:eastAsia="es-MX"/>
        </w:rPr>
        <w:t xml:space="preserve">Percepciones sobre la contribución </w:t>
      </w:r>
      <w:r w:rsidR="00A453E6">
        <w:rPr>
          <w:i/>
          <w:iCs/>
          <w:lang w:val="es-MX" w:eastAsia="es-MX"/>
        </w:rPr>
        <w:t xml:space="preserve">proambiental </w:t>
      </w:r>
      <w:r>
        <w:rPr>
          <w:i/>
          <w:iCs/>
          <w:lang w:val="es-MX" w:eastAsia="es-MX"/>
        </w:rPr>
        <w:t xml:space="preserve">por </w:t>
      </w:r>
      <w:r w:rsidR="00A453E6">
        <w:rPr>
          <w:i/>
          <w:iCs/>
          <w:lang w:val="es-MX" w:eastAsia="es-MX"/>
        </w:rPr>
        <w:t>áreas</w:t>
      </w:r>
      <w:r>
        <w:rPr>
          <w:i/>
          <w:iCs/>
          <w:lang w:val="es-MX" w:eastAsia="es-MX"/>
        </w:rPr>
        <w:t>.</w:t>
      </w:r>
    </w:p>
    <w:p w14:paraId="234B784A" w14:textId="4867D240" w:rsidR="00D412C9" w:rsidRDefault="00D412C9" w:rsidP="00D412C9">
      <w:pPr>
        <w:pStyle w:val="Ttulo1"/>
      </w:pPr>
      <w:bookmarkStart w:id="11" w:name="_Toc153316395"/>
      <w:r>
        <w:lastRenderedPageBreak/>
        <w:t>Conclusiones</w:t>
      </w:r>
      <w:bookmarkEnd w:id="11"/>
    </w:p>
    <w:p w14:paraId="439D34A0" w14:textId="77777777" w:rsidR="00D412C9" w:rsidRDefault="00D412C9" w:rsidP="004728BE">
      <w:pPr>
        <w:jc w:val="left"/>
        <w:rPr>
          <w:rFonts w:ascii="Trebuchet MS" w:hAnsi="Trebuchet MS"/>
          <w:b/>
          <w:sz w:val="36"/>
        </w:rPr>
      </w:pPr>
    </w:p>
    <w:p w14:paraId="618DE6B3" w14:textId="45757CDF" w:rsidR="00D412C9" w:rsidRDefault="0056130F" w:rsidP="0056130F">
      <w:pPr>
        <w:spacing w:line="360" w:lineRule="auto"/>
      </w:pPr>
      <w:r w:rsidRPr="0056130F">
        <w:t xml:space="preserve">A </w:t>
      </w:r>
      <w:r>
        <w:t>partir de los hallazgos mostrados y atendiendo a la pregunta de investigación planteada en el reporte, se puede mencionar que los estudiantes universitarios demostraron tener un componente afectivo empático, puesto que al analizar los sentimientos que presentan, los que más resaltan son la impotencia y la tristeza de no poder hacer algo de manera directa para contribuir a revertir los problemas medio ambientales.</w:t>
      </w:r>
    </w:p>
    <w:p w14:paraId="69164A28" w14:textId="77777777" w:rsidR="0056130F" w:rsidRDefault="0056130F" w:rsidP="0056130F">
      <w:pPr>
        <w:spacing w:line="360" w:lineRule="auto"/>
      </w:pPr>
    </w:p>
    <w:p w14:paraId="2587CE38" w14:textId="4F06C5A0" w:rsidR="0056130F" w:rsidRDefault="0056130F" w:rsidP="0056130F">
      <w:pPr>
        <w:spacing w:line="360" w:lineRule="auto"/>
      </w:pPr>
      <w:r>
        <w:t>Por su parte, dentro de los principales problemas que se mencionaron a nivel general en las tres áreas de estudio, los que más se destacaron fueron los problemas relacionados a la contaminación y agotamiento de los recursos naturales, lo que indicaría la preocupación de los jóvenes por las consecuencias de vivir en un mundo donde los recursos naturales son escasos y encima se encuentren doblemente limitados por ser muy pocos los que lleguen a poder ser aun utilizables.</w:t>
      </w:r>
    </w:p>
    <w:p w14:paraId="60D793F9" w14:textId="77777777" w:rsidR="0056130F" w:rsidRDefault="0056130F" w:rsidP="0056130F">
      <w:pPr>
        <w:spacing w:line="360" w:lineRule="auto"/>
      </w:pPr>
    </w:p>
    <w:p w14:paraId="2B04E16C" w14:textId="77777777" w:rsidR="0056130F" w:rsidRDefault="0056130F" w:rsidP="0056130F">
      <w:pPr>
        <w:spacing w:line="360" w:lineRule="auto"/>
      </w:pPr>
      <w:r>
        <w:t xml:space="preserve">Por su parte, en las preguntas relacionadas con la mitigación y la percepción respecto a realizar acciones en pro del medio ambiente se observan comportamientos muy similares en su </w:t>
      </w:r>
      <w:proofErr w:type="spellStart"/>
      <w:r>
        <w:t>mayoria</w:t>
      </w:r>
      <w:proofErr w:type="spellEnd"/>
      <w:r>
        <w:t>, no hay una inclinación marcadamente predilecta al segmentar las respuestas en función de las áreas de estudio.</w:t>
      </w:r>
    </w:p>
    <w:p w14:paraId="594BC2B7" w14:textId="77777777" w:rsidR="00E8755E" w:rsidRDefault="00E8755E" w:rsidP="0056130F">
      <w:pPr>
        <w:spacing w:line="360" w:lineRule="auto"/>
      </w:pPr>
    </w:p>
    <w:p w14:paraId="748F55F2" w14:textId="37994ACB" w:rsidR="0056130F" w:rsidRPr="0056130F" w:rsidRDefault="00E8755E" w:rsidP="0056130F">
      <w:pPr>
        <w:spacing w:line="360" w:lineRule="auto"/>
      </w:pPr>
      <w:r>
        <w:t xml:space="preserve">Se puede concluir que si bien, el área de estudio va relacionada con los intereses e ideales personales del alumno, cuando se trata de problemáticas medio ambientales existe una formación y un sentimiento colectivo indistinto del área, en donde los alumnos son conscientes que existen ese tipo de problemáticas, conocen acciones para disminuir su impacto a nivel individual y </w:t>
      </w:r>
      <w:proofErr w:type="gramStart"/>
      <w:r>
        <w:t>que</w:t>
      </w:r>
      <w:proofErr w:type="gramEnd"/>
      <w:r>
        <w:t xml:space="preserve"> a su vez, les preocupa el hecho de que estén ahí por las consecuencias que implican para su futuro.</w:t>
      </w:r>
    </w:p>
    <w:p w14:paraId="26C04FA0" w14:textId="77777777" w:rsidR="00A453E6" w:rsidRDefault="00A453E6" w:rsidP="004728BE">
      <w:pPr>
        <w:jc w:val="left"/>
        <w:rPr>
          <w:rFonts w:ascii="Trebuchet MS" w:hAnsi="Trebuchet MS"/>
          <w:b/>
          <w:sz w:val="36"/>
        </w:rPr>
      </w:pPr>
    </w:p>
    <w:p w14:paraId="441F1DF8" w14:textId="77777777" w:rsidR="00A453E6" w:rsidRDefault="00A453E6" w:rsidP="004728BE">
      <w:pPr>
        <w:jc w:val="left"/>
        <w:rPr>
          <w:rFonts w:ascii="Trebuchet MS" w:hAnsi="Trebuchet MS"/>
          <w:b/>
          <w:sz w:val="36"/>
        </w:rPr>
      </w:pPr>
    </w:p>
    <w:p w14:paraId="0253AB1A" w14:textId="77777777" w:rsidR="00A453E6" w:rsidRDefault="00A453E6" w:rsidP="004728BE">
      <w:pPr>
        <w:jc w:val="left"/>
        <w:rPr>
          <w:rFonts w:ascii="Trebuchet MS" w:hAnsi="Trebuchet MS"/>
          <w:b/>
          <w:sz w:val="36"/>
        </w:rPr>
      </w:pPr>
    </w:p>
    <w:p w14:paraId="13FFB2B0" w14:textId="77777777" w:rsidR="00A453E6" w:rsidRDefault="00A453E6" w:rsidP="004728BE">
      <w:pPr>
        <w:jc w:val="left"/>
        <w:rPr>
          <w:rFonts w:ascii="Trebuchet MS" w:hAnsi="Trebuchet MS"/>
          <w:b/>
          <w:sz w:val="36"/>
        </w:rPr>
      </w:pPr>
    </w:p>
    <w:p w14:paraId="298FF5D7" w14:textId="77777777" w:rsidR="00A453E6" w:rsidRDefault="00A453E6" w:rsidP="004728BE">
      <w:pPr>
        <w:jc w:val="left"/>
        <w:rPr>
          <w:rFonts w:ascii="Trebuchet MS" w:hAnsi="Trebuchet MS"/>
          <w:b/>
          <w:sz w:val="36"/>
        </w:rPr>
      </w:pPr>
    </w:p>
    <w:p w14:paraId="5FD38186" w14:textId="7A2DC045" w:rsidR="00A453E6" w:rsidRDefault="00A453E6" w:rsidP="00A453E6">
      <w:pPr>
        <w:pStyle w:val="Ttulo1"/>
      </w:pPr>
      <w:bookmarkStart w:id="12" w:name="_Toc153316396"/>
      <w:r>
        <w:lastRenderedPageBreak/>
        <w:t>Referencias</w:t>
      </w:r>
      <w:bookmarkEnd w:id="12"/>
    </w:p>
    <w:p w14:paraId="4108E062" w14:textId="77777777" w:rsidR="00A453E6" w:rsidRDefault="00A453E6" w:rsidP="00A453E6"/>
    <w:p w14:paraId="3CD81A13" w14:textId="77777777" w:rsidR="00A453E6" w:rsidRDefault="00A453E6" w:rsidP="00A453E6">
      <w:pPr>
        <w:pStyle w:val="Bibliografa"/>
        <w:ind w:left="720" w:hanging="720"/>
        <w:rPr>
          <w:noProof/>
        </w:rPr>
      </w:pPr>
      <w:r>
        <w:rPr>
          <w:color w:val="000000"/>
        </w:rPr>
        <w:fldChar w:fldCharType="begin"/>
      </w:r>
      <w:r w:rsidRPr="0056130F">
        <w:rPr>
          <w:color w:val="000000"/>
        </w:rPr>
        <w:instrText xml:space="preserve"> BIBLIOGRAPHY  \l 2058 </w:instrText>
      </w:r>
      <w:r>
        <w:rPr>
          <w:color w:val="000000"/>
        </w:rPr>
        <w:fldChar w:fldCharType="separate"/>
      </w:r>
      <w:r w:rsidRPr="0056130F">
        <w:rPr>
          <w:noProof/>
        </w:rPr>
        <w:t xml:space="preserve">Brown, Z. (2014). </w:t>
      </w:r>
      <w:r w:rsidRPr="00EB278D">
        <w:rPr>
          <w:noProof/>
          <w:lang w:val="en-US"/>
        </w:rPr>
        <w:t xml:space="preserve">Greening Household Behavior: Cross-domain Comparisons in Environmental Attitudes and Behaviours Using Spatial Effects. </w:t>
      </w:r>
      <w:r>
        <w:rPr>
          <w:i/>
          <w:iCs/>
          <w:noProof/>
        </w:rPr>
        <w:t>OECD Environment Working Papers</w:t>
      </w:r>
      <w:r>
        <w:rPr>
          <w:noProof/>
        </w:rPr>
        <w:t>. Obtenido de http://dx.doi.org/10.1787/5jxrcls</w:t>
      </w:r>
    </w:p>
    <w:p w14:paraId="496D2677" w14:textId="77777777" w:rsidR="00A453E6" w:rsidRDefault="00A453E6" w:rsidP="00A453E6">
      <w:pPr>
        <w:pStyle w:val="Bibliografa"/>
        <w:ind w:left="720" w:hanging="720"/>
        <w:rPr>
          <w:noProof/>
        </w:rPr>
      </w:pPr>
      <w:r>
        <w:rPr>
          <w:noProof/>
        </w:rPr>
        <w:t xml:space="preserve">Bustos, A. J., Palacios, D. J., Barrientos, D. C., &amp; Flores, H. L. (2012). Validez de la escala de consumo ambientalmente responsable. </w:t>
      </w:r>
      <w:r>
        <w:rPr>
          <w:i/>
          <w:iCs/>
          <w:noProof/>
        </w:rPr>
        <w:t>El Psicólogo Anáhuac</w:t>
      </w:r>
      <w:r>
        <w:rPr>
          <w:noProof/>
        </w:rPr>
        <w:t>, 11-17.</w:t>
      </w:r>
    </w:p>
    <w:p w14:paraId="7B697BB8" w14:textId="77777777" w:rsidR="00A453E6" w:rsidRPr="00EB278D" w:rsidRDefault="00A453E6" w:rsidP="00A453E6">
      <w:pPr>
        <w:pStyle w:val="Bibliografa"/>
        <w:ind w:left="720" w:hanging="720"/>
        <w:rPr>
          <w:noProof/>
          <w:lang w:val="en-US"/>
        </w:rPr>
      </w:pPr>
      <w:r>
        <w:rPr>
          <w:noProof/>
        </w:rPr>
        <w:t xml:space="preserve">Corral, V. V. (2010). </w:t>
      </w:r>
      <w:r>
        <w:rPr>
          <w:i/>
          <w:iCs/>
          <w:noProof/>
        </w:rPr>
        <w:t>Psicología de la sustentabilidad.</w:t>
      </w:r>
      <w:r>
        <w:rPr>
          <w:noProof/>
        </w:rPr>
        <w:t xml:space="preserve"> </w:t>
      </w:r>
      <w:r w:rsidRPr="00EB278D">
        <w:rPr>
          <w:noProof/>
          <w:lang w:val="en-US"/>
        </w:rPr>
        <w:t>México: Trillas.</w:t>
      </w:r>
    </w:p>
    <w:p w14:paraId="18BC2F8B" w14:textId="77777777" w:rsidR="00A453E6" w:rsidRDefault="00A453E6" w:rsidP="00A453E6">
      <w:pPr>
        <w:pStyle w:val="Bibliografa"/>
        <w:ind w:left="720" w:hanging="720"/>
        <w:rPr>
          <w:noProof/>
        </w:rPr>
      </w:pPr>
      <w:r w:rsidRPr="00EB278D">
        <w:rPr>
          <w:noProof/>
          <w:lang w:val="en-US"/>
        </w:rPr>
        <w:t xml:space="preserve">Intergovernmental Panel on Climate Change (IPCC). (2013). </w:t>
      </w:r>
      <w:r w:rsidRPr="00EB278D">
        <w:rPr>
          <w:i/>
          <w:iCs/>
          <w:noProof/>
          <w:lang w:val="en-US"/>
        </w:rPr>
        <w:t>Climate Change 2013: The physical science basis.</w:t>
      </w:r>
      <w:r w:rsidRPr="00EB278D">
        <w:rPr>
          <w:noProof/>
          <w:lang w:val="en-US"/>
        </w:rPr>
        <w:t xml:space="preserve"> Working group contribution to the fifth assessment report of the Intergovernmental Panel on Climate Change. </w:t>
      </w:r>
      <w:r>
        <w:rPr>
          <w:noProof/>
        </w:rPr>
        <w:t>Obtenido de www.ipcc.ch/pdf/assessment-report/ar5/wg1/WG1AR5_Frontmatter_FINAL.pdf</w:t>
      </w:r>
    </w:p>
    <w:p w14:paraId="067897FB" w14:textId="77777777" w:rsidR="00A453E6" w:rsidRDefault="00A453E6" w:rsidP="00A453E6">
      <w:pPr>
        <w:pStyle w:val="Bibliografa"/>
        <w:ind w:left="720" w:hanging="720"/>
        <w:rPr>
          <w:noProof/>
        </w:rPr>
      </w:pPr>
      <w:r>
        <w:rPr>
          <w:noProof/>
        </w:rPr>
        <w:t xml:space="preserve">Jiménez, M., &amp; Lafuente, R. (2010). Definición y Medición de la Conciencia Ambiental. </w:t>
      </w:r>
      <w:r>
        <w:rPr>
          <w:i/>
          <w:iCs/>
          <w:noProof/>
        </w:rPr>
        <w:t>Revista Internacional de Sociología</w:t>
      </w:r>
      <w:r>
        <w:rPr>
          <w:noProof/>
        </w:rPr>
        <w:t>, 731-755.</w:t>
      </w:r>
    </w:p>
    <w:p w14:paraId="5B6B194D" w14:textId="77777777" w:rsidR="00A453E6" w:rsidRDefault="00A453E6" w:rsidP="00A453E6">
      <w:pPr>
        <w:pStyle w:val="Bibliografa"/>
        <w:ind w:left="720" w:hanging="720"/>
        <w:rPr>
          <w:noProof/>
        </w:rPr>
      </w:pPr>
      <w:r>
        <w:rPr>
          <w:noProof/>
        </w:rPr>
        <w:t xml:space="preserve">Kazdin, A. (2009). sychological science’s contribution to a sustainable environment. </w:t>
      </w:r>
      <w:r>
        <w:rPr>
          <w:i/>
          <w:iCs/>
          <w:noProof/>
        </w:rPr>
        <w:t>American Psychologist</w:t>
      </w:r>
      <w:r>
        <w:rPr>
          <w:noProof/>
        </w:rPr>
        <w:t>, 339-356.</w:t>
      </w:r>
    </w:p>
    <w:p w14:paraId="36B683C1" w14:textId="77777777" w:rsidR="00A453E6" w:rsidRDefault="00A453E6" w:rsidP="00A453E6">
      <w:pPr>
        <w:pStyle w:val="Bibliografa"/>
        <w:ind w:left="720" w:hanging="720"/>
        <w:rPr>
          <w:noProof/>
        </w:rPr>
      </w:pPr>
      <w:r>
        <w:rPr>
          <w:noProof/>
        </w:rPr>
        <w:t xml:space="preserve">Naciones Unidas. (28 de enero de 2023). </w:t>
      </w:r>
      <w:r>
        <w:rPr>
          <w:i/>
          <w:iCs/>
          <w:noProof/>
        </w:rPr>
        <w:t>Naciones Unidas</w:t>
      </w:r>
      <w:r>
        <w:rPr>
          <w:noProof/>
        </w:rPr>
        <w:t>. Obtenido de https://www.un.org/es/actnow</w:t>
      </w:r>
    </w:p>
    <w:p w14:paraId="12E9425B" w14:textId="77777777" w:rsidR="00A453E6" w:rsidRDefault="00A453E6" w:rsidP="00A453E6">
      <w:pPr>
        <w:pStyle w:val="Bibliografa"/>
        <w:ind w:left="720" w:hanging="720"/>
        <w:rPr>
          <w:noProof/>
        </w:rPr>
      </w:pPr>
      <w:r>
        <w:rPr>
          <w:noProof/>
        </w:rPr>
        <w:t xml:space="preserve">Olivos Jara, P., Talayero, F., Aragonés, J. I., &amp; Moyano Díaz, E. (2014). Dimensiones del Comportamiento Proambiental y su Relación con la Conectividad e Identidad Ambientales. </w:t>
      </w:r>
      <w:r>
        <w:rPr>
          <w:i/>
          <w:iCs/>
          <w:noProof/>
        </w:rPr>
        <w:t>Psico</w:t>
      </w:r>
      <w:r>
        <w:rPr>
          <w:noProof/>
        </w:rPr>
        <w:t>, 369-376.</w:t>
      </w:r>
    </w:p>
    <w:p w14:paraId="19A35C3A" w14:textId="77777777" w:rsidR="00A453E6" w:rsidRDefault="00A453E6" w:rsidP="00A453E6">
      <w:pPr>
        <w:pStyle w:val="Bibliografa"/>
        <w:ind w:left="720" w:hanging="720"/>
        <w:rPr>
          <w:noProof/>
        </w:rPr>
      </w:pPr>
      <w:r>
        <w:rPr>
          <w:noProof/>
        </w:rPr>
        <w:t xml:space="preserve">Rivera Torres, P., &amp; Garcés Ayerbe, C. (2018). Desarrollo del comportamiento proambiental en los individuos y sus determinantes. </w:t>
      </w:r>
      <w:r>
        <w:rPr>
          <w:i/>
          <w:iCs/>
          <w:noProof/>
        </w:rPr>
        <w:t>Revista Española de Investigaciones Sociológicas</w:t>
      </w:r>
      <w:r>
        <w:rPr>
          <w:noProof/>
        </w:rPr>
        <w:t>, 59-78.</w:t>
      </w:r>
    </w:p>
    <w:p w14:paraId="2B15D545" w14:textId="77777777" w:rsidR="00A453E6" w:rsidRPr="00EB278D" w:rsidRDefault="00A453E6" w:rsidP="00A453E6">
      <w:pPr>
        <w:pStyle w:val="Bibliografa"/>
        <w:ind w:left="720" w:hanging="720"/>
        <w:rPr>
          <w:noProof/>
          <w:lang w:val="en-US"/>
        </w:rPr>
      </w:pPr>
      <w:r>
        <w:rPr>
          <w:noProof/>
        </w:rPr>
        <w:t xml:space="preserve">Robertson , J., &amp; Barling, J. (2015). Introduction. </w:t>
      </w:r>
      <w:r w:rsidRPr="00EB278D">
        <w:rPr>
          <w:noProof/>
          <w:lang w:val="en-US"/>
        </w:rPr>
        <w:t xml:space="preserve">En J. Robertson, &amp; J. Barling, </w:t>
      </w:r>
      <w:r w:rsidRPr="00EB278D">
        <w:rPr>
          <w:i/>
          <w:iCs/>
          <w:noProof/>
          <w:lang w:val="en-US"/>
        </w:rPr>
        <w:t>The Psycholgy og Green Organizations.</w:t>
      </w:r>
      <w:r w:rsidRPr="00EB278D">
        <w:rPr>
          <w:noProof/>
          <w:lang w:val="en-US"/>
        </w:rPr>
        <w:t xml:space="preserve"> Nueva York: Oxford University Press. doi:https://doi.org/10.1093/acprof:oso/9780199997480.001.0001</w:t>
      </w:r>
    </w:p>
    <w:p w14:paraId="7FA37461" w14:textId="77777777" w:rsidR="00A453E6" w:rsidRPr="00EB278D" w:rsidRDefault="00A453E6" w:rsidP="00A453E6">
      <w:pPr>
        <w:pStyle w:val="Bibliografa"/>
        <w:ind w:left="720" w:hanging="720"/>
        <w:rPr>
          <w:noProof/>
          <w:lang w:val="en-US"/>
        </w:rPr>
      </w:pPr>
      <w:r>
        <w:rPr>
          <w:noProof/>
        </w:rPr>
        <w:t xml:space="preserve">Sandoval Escobar, M., Páramo, P., Orejuela, J., González Gallo, I., Cortés, O. F., Herrera Mendoza, K., . . . Erazo, C. (2019). Paradojas del comportamiento proambiental de los estudiantes universitarios en diferentes disciplinas académicas. </w:t>
      </w:r>
      <w:r w:rsidRPr="00EB278D">
        <w:rPr>
          <w:i/>
          <w:iCs/>
          <w:noProof/>
          <w:lang w:val="en-US"/>
        </w:rPr>
        <w:t>Interdisciplinaria</w:t>
      </w:r>
      <w:r w:rsidRPr="00EB278D">
        <w:rPr>
          <w:noProof/>
          <w:lang w:val="en-US"/>
        </w:rPr>
        <w:t>, 165-184.</w:t>
      </w:r>
    </w:p>
    <w:p w14:paraId="3CB4B5E8" w14:textId="77777777" w:rsidR="00A453E6" w:rsidRPr="00EB278D" w:rsidRDefault="00A453E6" w:rsidP="00A453E6">
      <w:pPr>
        <w:pStyle w:val="Bibliografa"/>
        <w:ind w:left="720" w:hanging="720"/>
        <w:rPr>
          <w:noProof/>
          <w:lang w:val="en-US"/>
        </w:rPr>
      </w:pPr>
      <w:r w:rsidRPr="00EB278D">
        <w:rPr>
          <w:noProof/>
          <w:lang w:val="en-US"/>
        </w:rPr>
        <w:lastRenderedPageBreak/>
        <w:t xml:space="preserve">Steg, L., &amp; Gifford, R. (2005). Sustainable Transport and Quality of Life. </w:t>
      </w:r>
      <w:r w:rsidRPr="00EB278D">
        <w:rPr>
          <w:i/>
          <w:iCs/>
          <w:noProof/>
          <w:lang w:val="en-US"/>
        </w:rPr>
        <w:t>Journal of Transport Geography</w:t>
      </w:r>
      <w:r w:rsidRPr="00EB278D">
        <w:rPr>
          <w:noProof/>
          <w:lang w:val="en-US"/>
        </w:rPr>
        <w:t>, 59-69.</w:t>
      </w:r>
    </w:p>
    <w:p w14:paraId="7BB36B1B" w14:textId="77777777" w:rsidR="00A453E6" w:rsidRPr="00EB278D" w:rsidRDefault="00A453E6" w:rsidP="00A453E6">
      <w:pPr>
        <w:pStyle w:val="Bibliografa"/>
        <w:ind w:left="720" w:hanging="720"/>
        <w:rPr>
          <w:noProof/>
          <w:lang w:val="en-US"/>
        </w:rPr>
      </w:pPr>
      <w:r w:rsidRPr="00EB278D">
        <w:rPr>
          <w:noProof/>
          <w:lang w:val="en-US"/>
        </w:rPr>
        <w:t xml:space="preserve">Tadesse, T. (2009). Environmental concern and it simplication to household waste separation and disposal: Evidence from Mekelle, Ethiopia. </w:t>
      </w:r>
      <w:r w:rsidRPr="00EB278D">
        <w:rPr>
          <w:i/>
          <w:iCs/>
          <w:noProof/>
          <w:lang w:val="en-US"/>
        </w:rPr>
        <w:t>Resources, Conservation and Recycling</w:t>
      </w:r>
      <w:r w:rsidRPr="00EB278D">
        <w:rPr>
          <w:noProof/>
          <w:lang w:val="en-US"/>
        </w:rPr>
        <w:t>, 183-191.</w:t>
      </w:r>
    </w:p>
    <w:p w14:paraId="2D20E53E" w14:textId="77777777" w:rsidR="00A453E6" w:rsidRDefault="00A453E6" w:rsidP="00A453E6">
      <w:pPr>
        <w:pStyle w:val="Bibliografa"/>
        <w:ind w:left="720" w:hanging="720"/>
        <w:rPr>
          <w:noProof/>
        </w:rPr>
      </w:pPr>
      <w:r w:rsidRPr="00EB278D">
        <w:rPr>
          <w:noProof/>
          <w:lang w:val="en-US"/>
        </w:rPr>
        <w:t xml:space="preserve">Zárate Depraect, N. E., &amp; Rodríguez, C. L. (2016). </w:t>
      </w:r>
      <w:r>
        <w:rPr>
          <w:noProof/>
        </w:rPr>
        <w:t xml:space="preserve">Creencias de estudiantes universitarios de la salud sobre el medio ambiente. </w:t>
      </w:r>
      <w:r>
        <w:rPr>
          <w:i/>
          <w:iCs/>
          <w:noProof/>
        </w:rPr>
        <w:t>Revista Electrónica sobre Educación Media y Superior</w:t>
      </w:r>
      <w:r>
        <w:rPr>
          <w:noProof/>
        </w:rPr>
        <w:t>, s/p. Obtenido de https://www.cemys.org.mx/index.php/CEMYS/article/view/271/275</w:t>
      </w:r>
    </w:p>
    <w:p w14:paraId="489E3C48" w14:textId="62074DDE" w:rsidR="00A453E6" w:rsidRPr="00A453E6" w:rsidRDefault="00A453E6" w:rsidP="00A453E6">
      <w:r>
        <w:rPr>
          <w:color w:val="000000"/>
        </w:rPr>
        <w:fldChar w:fldCharType="end"/>
      </w:r>
    </w:p>
    <w:sectPr w:rsidR="00A453E6" w:rsidRPr="00A453E6" w:rsidSect="004728BE">
      <w:footerReference w:type="default" r:id="rId15"/>
      <w:pgSz w:w="12242" w:h="15842" w:code="1"/>
      <w:pgMar w:top="1701"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4B469" w14:textId="77777777" w:rsidR="000A0D9D" w:rsidRDefault="000A0D9D" w:rsidP="00AE49E0">
      <w:r>
        <w:separator/>
      </w:r>
    </w:p>
  </w:endnote>
  <w:endnote w:type="continuationSeparator" w:id="0">
    <w:p w14:paraId="048E318A" w14:textId="77777777" w:rsidR="000A0D9D" w:rsidRDefault="000A0D9D" w:rsidP="00AE4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932743"/>
      <w:docPartObj>
        <w:docPartGallery w:val="Page Numbers (Bottom of Page)"/>
        <w:docPartUnique/>
      </w:docPartObj>
    </w:sdtPr>
    <w:sdtContent>
      <w:p w14:paraId="1A52538E" w14:textId="77777777" w:rsidR="00AE49E0" w:rsidRDefault="004728BE">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59264" behindDoc="0" locked="0" layoutInCell="1" allowOverlap="1" wp14:anchorId="17E3C41E" wp14:editId="17E77D74">
                  <wp:simplePos x="0" y="0"/>
                  <wp:positionH relativeFrom="margin">
                    <wp:align>center</wp:align>
                  </wp:positionH>
                  <wp:positionV relativeFrom="bottomMargin">
                    <wp:align>center</wp:align>
                  </wp:positionV>
                  <wp:extent cx="1282700" cy="343535"/>
                  <wp:effectExtent l="28575" t="19050" r="22225" b="8890"/>
                  <wp:wrapNone/>
                  <wp:docPr id="10" name="Cinta curvada hacia abaj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E0CBB23" w14:textId="77777777" w:rsidR="004728BE" w:rsidRDefault="004728BE">
                              <w:pPr>
                                <w:jc w:val="center"/>
                                <w:rPr>
                                  <w:color w:val="4F81BD" w:themeColor="accent1"/>
                                </w:rPr>
                              </w:pPr>
                              <w:r>
                                <w:fldChar w:fldCharType="begin"/>
                              </w:r>
                              <w:r>
                                <w:instrText>PAGE    \* MERGEFORMAT</w:instrText>
                              </w:r>
                              <w:r>
                                <w:fldChar w:fldCharType="separate"/>
                              </w:r>
                              <w:r w:rsidR="00096F3C" w:rsidRPr="00096F3C">
                                <w:rPr>
                                  <w:noProof/>
                                  <w:color w:val="4F81BD" w:themeColor="accent1"/>
                                </w:rPr>
                                <w:t>1</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3C41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0" o:spid="_x0000_s1028"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E0CBB23" w14:textId="77777777" w:rsidR="004728BE" w:rsidRDefault="004728BE">
                        <w:pPr>
                          <w:jc w:val="center"/>
                          <w:rPr>
                            <w:color w:val="4F81BD" w:themeColor="accent1"/>
                          </w:rPr>
                        </w:pPr>
                        <w:r>
                          <w:fldChar w:fldCharType="begin"/>
                        </w:r>
                        <w:r>
                          <w:instrText>PAGE    \* MERGEFORMAT</w:instrText>
                        </w:r>
                        <w:r>
                          <w:fldChar w:fldCharType="separate"/>
                        </w:r>
                        <w:r w:rsidR="00096F3C" w:rsidRPr="00096F3C">
                          <w:rPr>
                            <w:noProof/>
                            <w:color w:val="4F81BD" w:themeColor="accent1"/>
                          </w:rPr>
                          <w:t>1</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7C876" w14:textId="77777777" w:rsidR="000A0D9D" w:rsidRDefault="000A0D9D" w:rsidP="00AE49E0">
      <w:r>
        <w:separator/>
      </w:r>
    </w:p>
  </w:footnote>
  <w:footnote w:type="continuationSeparator" w:id="0">
    <w:p w14:paraId="43DDA5F0" w14:textId="77777777" w:rsidR="000A0D9D" w:rsidRDefault="000A0D9D" w:rsidP="00AE49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619C9"/>
    <w:multiLevelType w:val="hybridMultilevel"/>
    <w:tmpl w:val="2C6468C2"/>
    <w:lvl w:ilvl="0" w:tplc="9358037C">
      <w:start w:val="10"/>
      <w:numFmt w:val="bullet"/>
      <w:lvlText w:val="-"/>
      <w:lvlJc w:val="left"/>
      <w:pPr>
        <w:ind w:left="720" w:hanging="360"/>
      </w:pPr>
      <w:rPr>
        <w:rFonts w:ascii="Trebuchet MS" w:eastAsiaTheme="minorHAnsi" w:hAnsi="Trebuchet M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FD15B8A"/>
    <w:multiLevelType w:val="hybridMultilevel"/>
    <w:tmpl w:val="4FAAC0B8"/>
    <w:lvl w:ilvl="0" w:tplc="B2EEF6D8">
      <w:start w:val="10"/>
      <w:numFmt w:val="bullet"/>
      <w:lvlText w:val="-"/>
      <w:lvlJc w:val="left"/>
      <w:pPr>
        <w:ind w:left="720" w:hanging="360"/>
      </w:pPr>
      <w:rPr>
        <w:rFonts w:ascii="Trebuchet MS" w:eastAsiaTheme="minorHAnsi" w:hAnsi="Trebuchet M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3A7142A"/>
    <w:multiLevelType w:val="hybridMultilevel"/>
    <w:tmpl w:val="8AFEAB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07649094">
    <w:abstractNumId w:val="2"/>
  </w:num>
  <w:num w:numId="2" w16cid:durableId="399405639">
    <w:abstractNumId w:val="1"/>
  </w:num>
  <w:num w:numId="3" w16cid:durableId="117187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72B"/>
    <w:rsid w:val="0000120C"/>
    <w:rsid w:val="000456BD"/>
    <w:rsid w:val="00074F52"/>
    <w:rsid w:val="00080E71"/>
    <w:rsid w:val="00096F3C"/>
    <w:rsid w:val="000A0D9D"/>
    <w:rsid w:val="00117B7F"/>
    <w:rsid w:val="001A015D"/>
    <w:rsid w:val="001C6F33"/>
    <w:rsid w:val="00214CEF"/>
    <w:rsid w:val="0022731E"/>
    <w:rsid w:val="002F007D"/>
    <w:rsid w:val="00360BBE"/>
    <w:rsid w:val="003A07F8"/>
    <w:rsid w:val="003A6222"/>
    <w:rsid w:val="004024AC"/>
    <w:rsid w:val="00424D3E"/>
    <w:rsid w:val="00450620"/>
    <w:rsid w:val="004728BE"/>
    <w:rsid w:val="00505FBF"/>
    <w:rsid w:val="00513E9B"/>
    <w:rsid w:val="0056130F"/>
    <w:rsid w:val="00570AC6"/>
    <w:rsid w:val="005B1E58"/>
    <w:rsid w:val="005F14DE"/>
    <w:rsid w:val="00621433"/>
    <w:rsid w:val="006E0E93"/>
    <w:rsid w:val="007000AC"/>
    <w:rsid w:val="00705C3C"/>
    <w:rsid w:val="00793AE1"/>
    <w:rsid w:val="007B572B"/>
    <w:rsid w:val="00817226"/>
    <w:rsid w:val="00864602"/>
    <w:rsid w:val="00944829"/>
    <w:rsid w:val="00A23EEF"/>
    <w:rsid w:val="00A453E6"/>
    <w:rsid w:val="00A466A1"/>
    <w:rsid w:val="00A66CCC"/>
    <w:rsid w:val="00AE49E0"/>
    <w:rsid w:val="00B10FAA"/>
    <w:rsid w:val="00B21932"/>
    <w:rsid w:val="00B441F7"/>
    <w:rsid w:val="00BB2155"/>
    <w:rsid w:val="00C13804"/>
    <w:rsid w:val="00C85A14"/>
    <w:rsid w:val="00CF0A14"/>
    <w:rsid w:val="00D412C9"/>
    <w:rsid w:val="00E8755E"/>
    <w:rsid w:val="00E95D42"/>
    <w:rsid w:val="00EB53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3FF20"/>
  <w15:docId w15:val="{A086E843-A3C0-4ECE-BFBD-309892B81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804"/>
    <w:pPr>
      <w:jc w:val="both"/>
    </w:pPr>
    <w:rPr>
      <w:rFonts w:ascii="Times New Roman" w:hAnsi="Times New Roman"/>
      <w:sz w:val="24"/>
    </w:rPr>
  </w:style>
  <w:style w:type="paragraph" w:styleId="Ttulo1">
    <w:name w:val="heading 1"/>
    <w:basedOn w:val="Normal"/>
    <w:next w:val="Normal"/>
    <w:link w:val="Ttulo1Car"/>
    <w:uiPriority w:val="9"/>
    <w:qFormat/>
    <w:rsid w:val="004728BE"/>
    <w:pPr>
      <w:keepNext/>
      <w:keepLines/>
      <w:spacing w:before="24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728BE"/>
    <w:pPr>
      <w:keepNext/>
      <w:keepLines/>
      <w:spacing w:before="40"/>
      <w:outlineLvl w:val="1"/>
    </w:pPr>
    <w:rPr>
      <w:rFonts w:eastAsiaTheme="majorEastAsia" w:cstheme="majorBidi"/>
      <w:b/>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D3E"/>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D3E"/>
    <w:rPr>
      <w:rFonts w:ascii="Tahoma" w:hAnsi="Tahoma" w:cs="Tahoma"/>
      <w:sz w:val="16"/>
      <w:szCs w:val="16"/>
    </w:rPr>
  </w:style>
  <w:style w:type="character" w:customStyle="1" w:styleId="Ttulo1Car">
    <w:name w:val="Título 1 Car"/>
    <w:basedOn w:val="Fuentedeprrafopredeter"/>
    <w:link w:val="Ttulo1"/>
    <w:uiPriority w:val="9"/>
    <w:rsid w:val="004728BE"/>
    <w:rPr>
      <w:rFonts w:ascii="Times New Roman" w:eastAsiaTheme="majorEastAsia" w:hAnsi="Times New Roman" w:cstheme="majorBidi"/>
      <w:b/>
      <w:sz w:val="36"/>
      <w:szCs w:val="32"/>
    </w:rPr>
  </w:style>
  <w:style w:type="paragraph" w:styleId="TtuloTDC">
    <w:name w:val="TOC Heading"/>
    <w:basedOn w:val="Ttulo1"/>
    <w:next w:val="Normal"/>
    <w:uiPriority w:val="39"/>
    <w:unhideWhenUsed/>
    <w:qFormat/>
    <w:rsid w:val="00AE49E0"/>
    <w:pPr>
      <w:spacing w:line="259" w:lineRule="auto"/>
      <w:outlineLvl w:val="9"/>
    </w:pPr>
    <w:rPr>
      <w:lang w:val="en-US"/>
    </w:rPr>
  </w:style>
  <w:style w:type="paragraph" w:styleId="Encabezado">
    <w:name w:val="header"/>
    <w:basedOn w:val="Normal"/>
    <w:link w:val="EncabezadoCar"/>
    <w:uiPriority w:val="99"/>
    <w:unhideWhenUsed/>
    <w:rsid w:val="00AE49E0"/>
    <w:pPr>
      <w:tabs>
        <w:tab w:val="center" w:pos="4419"/>
        <w:tab w:val="right" w:pos="8838"/>
      </w:tabs>
    </w:pPr>
  </w:style>
  <w:style w:type="character" w:customStyle="1" w:styleId="EncabezadoCar">
    <w:name w:val="Encabezado Car"/>
    <w:basedOn w:val="Fuentedeprrafopredeter"/>
    <w:link w:val="Encabezado"/>
    <w:uiPriority w:val="99"/>
    <w:rsid w:val="00AE49E0"/>
  </w:style>
  <w:style w:type="paragraph" w:styleId="Piedepgina">
    <w:name w:val="footer"/>
    <w:basedOn w:val="Normal"/>
    <w:link w:val="PiedepginaCar"/>
    <w:uiPriority w:val="99"/>
    <w:unhideWhenUsed/>
    <w:rsid w:val="00AE49E0"/>
    <w:pPr>
      <w:tabs>
        <w:tab w:val="center" w:pos="4419"/>
        <w:tab w:val="right" w:pos="8838"/>
      </w:tabs>
    </w:pPr>
  </w:style>
  <w:style w:type="character" w:customStyle="1" w:styleId="PiedepginaCar">
    <w:name w:val="Pie de página Car"/>
    <w:basedOn w:val="Fuentedeprrafopredeter"/>
    <w:link w:val="Piedepgina"/>
    <w:uiPriority w:val="99"/>
    <w:rsid w:val="00AE49E0"/>
  </w:style>
  <w:style w:type="character" w:customStyle="1" w:styleId="Ttulo2Car">
    <w:name w:val="Título 2 Car"/>
    <w:basedOn w:val="Fuentedeprrafopredeter"/>
    <w:link w:val="Ttulo2"/>
    <w:uiPriority w:val="9"/>
    <w:rsid w:val="004728BE"/>
    <w:rPr>
      <w:rFonts w:ascii="Times New Roman" w:eastAsiaTheme="majorEastAsia" w:hAnsi="Times New Roman" w:cstheme="majorBidi"/>
      <w:b/>
      <w:sz w:val="32"/>
      <w:szCs w:val="26"/>
    </w:rPr>
  </w:style>
  <w:style w:type="paragraph" w:styleId="Prrafodelista">
    <w:name w:val="List Paragraph"/>
    <w:basedOn w:val="Normal"/>
    <w:uiPriority w:val="34"/>
    <w:qFormat/>
    <w:rsid w:val="00513E9B"/>
    <w:pPr>
      <w:spacing w:line="360" w:lineRule="auto"/>
      <w:ind w:left="720"/>
      <w:contextualSpacing/>
    </w:pPr>
    <w:rPr>
      <w:rFonts w:eastAsia="Times New Roman" w:cs="Times New Roman"/>
      <w:szCs w:val="24"/>
      <w:lang w:val="es-MX" w:eastAsia="es-MX"/>
    </w:rPr>
  </w:style>
  <w:style w:type="table" w:styleId="Tablaconcuadrcula">
    <w:name w:val="Table Grid"/>
    <w:basedOn w:val="Tablanormal"/>
    <w:uiPriority w:val="39"/>
    <w:rsid w:val="00864602"/>
    <w:pPr>
      <w:jc w:val="both"/>
    </w:pPr>
    <w:rPr>
      <w:rFonts w:ascii="Times New Roman" w:eastAsia="Times New Roman" w:hAnsi="Times New Roman"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00120C"/>
    <w:pPr>
      <w:spacing w:after="100"/>
    </w:pPr>
  </w:style>
  <w:style w:type="paragraph" w:styleId="TDC2">
    <w:name w:val="toc 2"/>
    <w:basedOn w:val="Normal"/>
    <w:next w:val="Normal"/>
    <w:autoRedefine/>
    <w:uiPriority w:val="39"/>
    <w:unhideWhenUsed/>
    <w:rsid w:val="0000120C"/>
    <w:pPr>
      <w:spacing w:after="100"/>
      <w:ind w:left="240"/>
    </w:pPr>
  </w:style>
  <w:style w:type="character" w:styleId="Hipervnculo">
    <w:name w:val="Hyperlink"/>
    <w:basedOn w:val="Fuentedeprrafopredeter"/>
    <w:uiPriority w:val="99"/>
    <w:unhideWhenUsed/>
    <w:rsid w:val="0000120C"/>
    <w:rPr>
      <w:color w:val="0000FF" w:themeColor="hyperlink"/>
      <w:u w:val="single"/>
    </w:rPr>
  </w:style>
  <w:style w:type="paragraph" w:styleId="Bibliografa">
    <w:name w:val="Bibliography"/>
    <w:basedOn w:val="Normal"/>
    <w:next w:val="Normal"/>
    <w:uiPriority w:val="37"/>
    <w:unhideWhenUsed/>
    <w:rsid w:val="00A453E6"/>
    <w:pPr>
      <w:spacing w:line="360" w:lineRule="auto"/>
    </w:pPr>
    <w:rPr>
      <w:rFonts w:eastAsia="Times New Roman" w:cs="Times New Roman"/>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75018">
      <w:bodyDiv w:val="1"/>
      <w:marLeft w:val="0"/>
      <w:marRight w:val="0"/>
      <w:marTop w:val="0"/>
      <w:marBottom w:val="0"/>
      <w:divBdr>
        <w:top w:val="none" w:sz="0" w:space="0" w:color="auto"/>
        <w:left w:val="none" w:sz="0" w:space="0" w:color="auto"/>
        <w:bottom w:val="none" w:sz="0" w:space="0" w:color="auto"/>
        <w:right w:val="none" w:sz="0" w:space="0" w:color="auto"/>
      </w:divBdr>
    </w:div>
    <w:div w:id="170876239">
      <w:bodyDiv w:val="1"/>
      <w:marLeft w:val="0"/>
      <w:marRight w:val="0"/>
      <w:marTop w:val="0"/>
      <w:marBottom w:val="0"/>
      <w:divBdr>
        <w:top w:val="none" w:sz="0" w:space="0" w:color="auto"/>
        <w:left w:val="none" w:sz="0" w:space="0" w:color="auto"/>
        <w:bottom w:val="none" w:sz="0" w:space="0" w:color="auto"/>
        <w:right w:val="none" w:sz="0" w:space="0" w:color="auto"/>
      </w:divBdr>
    </w:div>
    <w:div w:id="256794090">
      <w:bodyDiv w:val="1"/>
      <w:marLeft w:val="0"/>
      <w:marRight w:val="0"/>
      <w:marTop w:val="0"/>
      <w:marBottom w:val="0"/>
      <w:divBdr>
        <w:top w:val="none" w:sz="0" w:space="0" w:color="auto"/>
        <w:left w:val="none" w:sz="0" w:space="0" w:color="auto"/>
        <w:bottom w:val="none" w:sz="0" w:space="0" w:color="auto"/>
        <w:right w:val="none" w:sz="0" w:space="0" w:color="auto"/>
      </w:divBdr>
    </w:div>
    <w:div w:id="664362150">
      <w:bodyDiv w:val="1"/>
      <w:marLeft w:val="0"/>
      <w:marRight w:val="0"/>
      <w:marTop w:val="0"/>
      <w:marBottom w:val="0"/>
      <w:divBdr>
        <w:top w:val="none" w:sz="0" w:space="0" w:color="auto"/>
        <w:left w:val="none" w:sz="0" w:space="0" w:color="auto"/>
        <w:bottom w:val="none" w:sz="0" w:space="0" w:color="auto"/>
        <w:right w:val="none" w:sz="0" w:space="0" w:color="auto"/>
      </w:divBdr>
    </w:div>
    <w:div w:id="956326257">
      <w:bodyDiv w:val="1"/>
      <w:marLeft w:val="0"/>
      <w:marRight w:val="0"/>
      <w:marTop w:val="0"/>
      <w:marBottom w:val="0"/>
      <w:divBdr>
        <w:top w:val="none" w:sz="0" w:space="0" w:color="auto"/>
        <w:left w:val="none" w:sz="0" w:space="0" w:color="auto"/>
        <w:bottom w:val="none" w:sz="0" w:space="0" w:color="auto"/>
        <w:right w:val="none" w:sz="0" w:space="0" w:color="auto"/>
      </w:divBdr>
    </w:div>
    <w:div w:id="1684698512">
      <w:bodyDiv w:val="1"/>
      <w:marLeft w:val="0"/>
      <w:marRight w:val="0"/>
      <w:marTop w:val="0"/>
      <w:marBottom w:val="0"/>
      <w:divBdr>
        <w:top w:val="none" w:sz="0" w:space="0" w:color="auto"/>
        <w:left w:val="none" w:sz="0" w:space="0" w:color="auto"/>
        <w:bottom w:val="none" w:sz="0" w:space="0" w:color="auto"/>
        <w:right w:val="none" w:sz="0" w:space="0" w:color="auto"/>
      </w:divBdr>
    </w:div>
    <w:div w:id="1733237174">
      <w:bodyDiv w:val="1"/>
      <w:marLeft w:val="0"/>
      <w:marRight w:val="0"/>
      <w:marTop w:val="0"/>
      <w:marBottom w:val="0"/>
      <w:divBdr>
        <w:top w:val="none" w:sz="0" w:space="0" w:color="auto"/>
        <w:left w:val="none" w:sz="0" w:space="0" w:color="auto"/>
        <w:bottom w:val="none" w:sz="0" w:space="0" w:color="auto"/>
        <w:right w:val="none" w:sz="0" w:space="0" w:color="auto"/>
      </w:divBdr>
    </w:div>
    <w:div w:id="208941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Riv18</b:Tag>
    <b:SourceType>JournalArticle</b:SourceType>
    <b:Guid>{AC190DE3-A8A5-482B-B3A2-B3EDB9AD9D06}</b:Guid>
    <b:Title>Desarrollo del comportamiento proambiental en los individuos y sus determinantes</b:Title>
    <b:JournalName>Revista Española de Investigaciones Sociológicas</b:JournalName>
    <b:Year>2018</b:Year>
    <b:Pages>59-78</b:Pages>
    <b:Author>
      <b:Author>
        <b:NameList>
          <b:Person>
            <b:Last>Rivera Torres</b:Last>
            <b:First>Pilar</b:First>
          </b:Person>
          <b:Person>
            <b:Last>Garcés Ayerbe</b:Last>
            <b:First>Concepcón</b:First>
          </b:Person>
        </b:NameList>
      </b:Author>
    </b:Author>
    <b:RefOrder>1</b:RefOrder>
  </b:Source>
  <b:Source>
    <b:Tag>Jim10</b:Tag>
    <b:SourceType>JournalArticle</b:SourceType>
    <b:Guid>{4DC56B39-EC3A-4991-9EE1-DE621BE0600A}</b:Guid>
    <b:Title>Definición y Medición de la Conciencia Ambiental</b:Title>
    <b:JournalName>Revista Internacional de Sociología</b:JournalName>
    <b:Year>2010</b:Year>
    <b:Pages>731-755</b:Pages>
    <b:Author>
      <b:Author>
        <b:NameList>
          <b:Person>
            <b:Last>Jiménez</b:Last>
            <b:First>Manuel</b:First>
          </b:Person>
          <b:Person>
            <b:Last>Lafuente</b:Last>
            <b:First>Regina</b:First>
          </b:Person>
        </b:NameList>
      </b:Author>
    </b:Author>
    <b:RefOrder>2</b:RefOrder>
  </b:Source>
  <b:Source>
    <b:Tag>Ste05</b:Tag>
    <b:SourceType>JournalArticle</b:SourceType>
    <b:Guid>{87D2DE60-23B6-486F-AE29-3392EA8EE5C2}</b:Guid>
    <b:Title>Sustainable Transport and Quality of Life</b:Title>
    <b:JournalName>Journal of Transport Geography</b:JournalName>
    <b:Year>2005</b:Year>
    <b:Pages>59-69</b:Pages>
    <b:Author>
      <b:Author>
        <b:NameList>
          <b:Person>
            <b:Last>Steg</b:Last>
            <b:First>Linda</b:First>
          </b:Person>
          <b:Person>
            <b:Last>Gifford</b:Last>
            <b:First>Robert</b:First>
          </b:Person>
        </b:NameList>
      </b:Author>
    </b:Author>
    <b:RefOrder>3</b:RefOrder>
  </b:Source>
  <b:Source>
    <b:Tag>Bro14</b:Tag>
    <b:SourceType>JournalArticle</b:SourceType>
    <b:Guid>{EBA3694E-617E-4F88-9AB7-EAEECF18701D}</b:Guid>
    <b:Title>Greening Household Behavior: Cross-domain Comparisons in Environmental Attitudes and Behaviours Using Spatial Effects</b:Title>
    <b:JournalName>OECD Environment Working Papers</b:JournalName>
    <b:Year>2014</b:Year>
    <b:Author>
      <b:Author>
        <b:NameList>
          <b:Person>
            <b:Last>Brown</b:Last>
            <b:First>Zachary</b:First>
          </b:Person>
        </b:NameList>
      </b:Author>
    </b:Author>
    <b:URL>http://dx.doi.org/10.1787/5jxrcls</b:URL>
    <b:RefOrder>4</b:RefOrder>
  </b:Source>
  <b:Source>
    <b:Tag>Int13</b:Tag>
    <b:SourceType>Report</b:SourceType>
    <b:Guid>{21790679-B19D-4A8B-9B18-DFE24DDA47FB}</b:Guid>
    <b:Title>Climate Change 2013: The physical science basis</b:Title>
    <b:Year>2013</b:Year>
    <b:Publisher>Working group contribution to the fifth assessment report of the Intergovernmental Panel on Climate Change</b:Publisher>
    <b:Author>
      <b:Author>
        <b:NameList>
          <b:Person>
            <b:Last>Intergovernmental Panel on Climate Change (IPCC)</b:Last>
          </b:Person>
        </b:NameList>
      </b:Author>
    </b:Author>
    <b:URL>www.ipcc.ch/pdf/assessment-report/ar5/wg1/WG1AR5_Frontmatter_FINAL.pdf</b:URL>
    <b:RefOrder>5</b:RefOrder>
  </b:Source>
  <b:Source>
    <b:Tag>Rob15</b:Tag>
    <b:SourceType>BookSection</b:SourceType>
    <b:Guid>{0C618BC5-BC14-4FB6-A420-A966A147CDBD}</b:Guid>
    <b:Title>Introduction</b:Title>
    <b:Year>2015</b:Year>
    <b:Publisher>Oxford University Press</b:Publisher>
    <b:City>Nueva York</b:City>
    <b:Author>
      <b:Author>
        <b:NameList>
          <b:Person>
            <b:Last>Robertson </b:Last>
            <b:First>J.L.</b:First>
          </b:Person>
          <b:Person>
            <b:Last>Barling</b:Last>
            <b:First>J.</b:First>
          </b:Person>
        </b:NameList>
      </b:Author>
      <b:BookAuthor>
        <b:NameList>
          <b:Person>
            <b:Last>Robertson</b:Last>
            <b:First>J.L.</b:First>
          </b:Person>
          <b:Person>
            <b:Last>Barling</b:Last>
            <b:First>J.</b:First>
          </b:Person>
        </b:NameList>
      </b:BookAuthor>
    </b:Author>
    <b:BookTitle>The Psycholgy og Green Organizations</b:BookTitle>
    <b:DOI>https://doi.org/10.1093/acprof:oso/9780199997480.001.0001</b:DOI>
    <b:RefOrder>6</b:RefOrder>
  </b:Source>
  <b:Source>
    <b:Tag>Tad09</b:Tag>
    <b:SourceType>JournalArticle</b:SourceType>
    <b:Guid>{3F428E06-B9E1-43C2-B2FA-076B75461574}</b:Guid>
    <b:Title>Environmental concern and it simplication to household waste separation and disposal: Evidence from Mekelle, Ethiopia</b:Title>
    <b:Year>2009</b:Year>
    <b:Pages>183-191</b:Pages>
    <b:JournalName>Resources, Conservation and Recycling</b:JournalName>
    <b:Author>
      <b:Author>
        <b:NameList>
          <b:Person>
            <b:Last>Tadesse</b:Last>
            <b:First>T.</b:First>
          </b:Person>
        </b:NameList>
      </b:Author>
    </b:Author>
    <b:RefOrder>7</b:RefOrder>
  </b:Source>
  <b:Source>
    <b:Tag>Kaz09</b:Tag>
    <b:SourceType>JournalArticle</b:SourceType>
    <b:Guid>{951EF3BA-A0E4-4BC8-85A3-9A9B31EA1376}</b:Guid>
    <b:Title>sychological science’s contribution to a sustainable environment.</b:Title>
    <b:JournalName>American Psychologist</b:JournalName>
    <b:Year>2009</b:Year>
    <b:Pages>339-356</b:Pages>
    <b:Author>
      <b:Author>
        <b:NameList>
          <b:Person>
            <b:Last>Kazdin</b:Last>
            <b:First>A.</b:First>
          </b:Person>
        </b:NameList>
      </b:Author>
    </b:Author>
    <b:RefOrder>8</b:RefOrder>
  </b:Source>
  <b:Source>
    <b:Tag>Bus12</b:Tag>
    <b:SourceType>JournalArticle</b:SourceType>
    <b:Guid>{7A4CD261-647C-43B3-8034-FF75B92FED22}</b:Guid>
    <b:Title>Validez de la escala de consumo ambientalmente responsable</b:Title>
    <b:JournalName>El Psicólogo Anáhuac</b:JournalName>
    <b:Year>2012</b:Year>
    <b:Pages>11-17</b:Pages>
    <b:Author>
      <b:Author>
        <b:NameList>
          <b:Person>
            <b:Last>Bustos</b:Last>
            <b:Middle>J.M.</b:Middle>
            <b:First>A.</b:First>
          </b:Person>
          <b:Person>
            <b:Last>Palacios</b:Last>
            <b:Middle>J.</b:Middle>
            <b:First>D.</b:First>
          </b:Person>
          <b:Person>
            <b:Last>Barrientos</b:Last>
            <b:Middle>C.</b:Middle>
            <b:First>D.</b:First>
          </b:Person>
          <b:Person>
            <b:Last>Flores</b:Last>
            <b:Middle>L.M.</b:Middle>
            <b:First>H.</b:First>
          </b:Person>
        </b:NameList>
      </b:Author>
    </b:Author>
    <b:RefOrder>9</b:RefOrder>
  </b:Source>
  <b:Source>
    <b:Tag>Cor10</b:Tag>
    <b:SourceType>Book</b:SourceType>
    <b:Guid>{6E88D857-83B9-4AB3-854C-6458897C7605}</b:Guid>
    <b:Title>Psicología de la sustentabilidad</b:Title>
    <b:Year>2010</b:Year>
    <b:Author>
      <b:Author>
        <b:NameList>
          <b:Person>
            <b:Last>Corral</b:Last>
            <b:Middle>V.</b:Middle>
            <b:First>V.</b:First>
          </b:Person>
        </b:NameList>
      </b:Author>
    </b:Author>
    <b:City>México</b:City>
    <b:Publisher>Trillas</b:Publisher>
    <b:RefOrder>10</b:RefOrder>
  </b:Source>
  <b:Source>
    <b:Tag>San19</b:Tag>
    <b:SourceType>JournalArticle</b:SourceType>
    <b:Guid>{292A9881-794B-4C88-92AA-5AE2779A12D7}</b:Guid>
    <b:Title>Paradojas del comportamiento proambiental de los estudiantes universitarios en diferentes disciplinas académicas</b:Title>
    <b:Year>2019</b:Year>
    <b:Author>
      <b:Author>
        <b:NameList>
          <b:Person>
            <b:Last>Sandoval Escobar</b:Last>
            <b:First>Marithza</b:First>
          </b:Person>
          <b:Person>
            <b:Last>Páramo</b:Last>
            <b:First>Pablo</b:First>
          </b:Person>
          <b:Person>
            <b:Last>Orejuela</b:Last>
            <b:First>Johnny</b:First>
          </b:Person>
          <b:Person>
            <b:Last>González Gallo</b:Last>
            <b:First>Iván</b:First>
          </b:Person>
          <b:Person>
            <b:Last>Cortés</b:Last>
            <b:Middle>Fernando</b:Middle>
            <b:First>Omar</b:First>
          </b:Person>
          <b:Person>
            <b:Last>Herrera Mendoza</b:Last>
            <b:First>Ketty</b:First>
          </b:Person>
          <b:Person>
            <b:Last>Garzón</b:Last>
            <b:First>Carolina</b:First>
          </b:Person>
          <b:Person>
            <b:Last>Erazo</b:Last>
            <b:First>César</b:First>
          </b:Person>
        </b:NameList>
      </b:Author>
    </b:Author>
    <b:JournalName>Interdisciplinaria</b:JournalName>
    <b:Pages>165-184</b:Pages>
    <b:RefOrder>11</b:RefOrder>
  </b:Source>
  <b:Source>
    <b:Tag>Oli14</b:Tag>
    <b:SourceType>JournalArticle</b:SourceType>
    <b:Guid>{C21F9B9E-72BF-46B6-B984-90490A702E02}</b:Guid>
    <b:Title>Dimensiones del Comportamiento Proambiental y su Relación con la Conectividad e Identidad Ambientales</b:Title>
    <b:JournalName>Psico</b:JournalName>
    <b:Year>2014</b:Year>
    <b:Pages>369-376</b:Pages>
    <b:Author>
      <b:Author>
        <b:NameList>
          <b:Person>
            <b:Last>Olivos Jara</b:Last>
            <b:First>Pablo</b:First>
          </b:Person>
          <b:Person>
            <b:Last>Talayero</b:Last>
            <b:First>Fernando</b:First>
          </b:Person>
          <b:Person>
            <b:Last>Aragonés</b:Last>
            <b:Middle>Ignacio</b:Middle>
            <b:First>Juan</b:First>
          </b:Person>
          <b:Person>
            <b:Last>Moyano Díaz</b:Last>
            <b:First>Emilio</b:First>
          </b:Person>
        </b:NameList>
      </b:Author>
    </b:Author>
    <b:RefOrder>12</b:RefOrder>
  </b:Source>
  <b:Source>
    <b:Tag>Nac23</b:Tag>
    <b:SourceType>InternetSite</b:SourceType>
    <b:Guid>{6A808858-B23C-4C78-9047-321E3E05CD08}</b:Guid>
    <b:Title>Naciones Unidas</b:Title>
    <b:Year>2023</b:Year>
    <b:Month>enero</b:Month>
    <b:Day>28</b:Day>
    <b:URL>https://www.un.org/es/actnow</b:URL>
    <b:Author>
      <b:Author>
        <b:NameList>
          <b:Person>
            <b:Last>Naciones Unidas</b:Last>
          </b:Person>
        </b:NameList>
      </b:Author>
    </b:Author>
    <b:RefOrder>13</b:RefOrder>
  </b:Source>
  <b:Source>
    <b:Tag>Zár16</b:Tag>
    <b:SourceType>JournalArticle</b:SourceType>
    <b:Guid>{5030BBF7-4B29-4B98-B60A-A21DF126C1F5}</b:Guid>
    <b:Title>Creencias de estudiantes universitarios de la salud sobre el medio ambiente</b:Title>
    <b:Year>2016</b:Year>
    <b:URL>https://www.cemys.org.mx/index.php/CEMYS/article/view/271/275</b:URL>
    <b:JournalName>Revista Electrónica sobre Educación Media y Superior</b:JournalName>
    <b:Author>
      <b:Author>
        <b:NameList>
          <b:Person>
            <b:Last>Zárate Depraect</b:Last>
            <b:Middle>Esmeralda</b:Middle>
            <b:First>Nikell</b:First>
          </b:Person>
          <b:Person>
            <b:Last>Rodríguez</b:Last>
            <b:Middle>Leticia</b:Middle>
            <b:First>Carlota</b:First>
          </b:Person>
        </b:NameList>
      </b:Author>
    </b:Author>
    <b:Pages>s/p</b:Pages>
    <b:RefOrder>14</b:RefOrder>
  </b:Source>
</b:Sources>
</file>

<file path=customXml/itemProps1.xml><?xml version="1.0" encoding="utf-8"?>
<ds:datastoreItem xmlns:ds="http://schemas.openxmlformats.org/officeDocument/2006/customXml" ds:itemID="{6BC6E46C-F861-4B8A-8EB7-9E1846A5F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14</Pages>
  <Words>3057</Words>
  <Characters>16818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FCQ</Company>
  <LinksUpToDate>false</LinksUpToDate>
  <CharactersWithSpaces>19836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dc:creator>
  <cp:keywords/>
  <dc:description/>
  <cp:lastModifiedBy>GARCIA BAEZ ANGEL</cp:lastModifiedBy>
  <cp:revision>7</cp:revision>
  <cp:lastPrinted>2023-12-13T05:55:00Z</cp:lastPrinted>
  <dcterms:created xsi:type="dcterms:W3CDTF">2023-12-11T02:14:00Z</dcterms:created>
  <dcterms:modified xsi:type="dcterms:W3CDTF">2023-12-13T05:56:00Z</dcterms:modified>
</cp:coreProperties>
</file>