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F8CF8" w14:textId="708B4D1C" w:rsidR="00005DE7" w:rsidRPr="00322BD5" w:rsidRDefault="00005DE7" w:rsidP="00005DE7">
      <w:pPr>
        <w:rPr>
          <w:rFonts w:ascii="Arial" w:eastAsia="Arial" w:hAnsi="Arial" w:cs="Arial"/>
          <w:b/>
          <w:sz w:val="34"/>
          <w:szCs w:val="34"/>
        </w:rPr>
      </w:pPr>
    </w:p>
    <w:p w14:paraId="5FB08551" w14:textId="77777777" w:rsidR="008B1305" w:rsidRPr="00322BD5" w:rsidRDefault="008B1305" w:rsidP="008B1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Neue" w:eastAsia="Helvetica Neue" w:hAnsi="Helvetica Neue" w:cs="Helvetica Neue"/>
          <w:b/>
        </w:rPr>
      </w:pPr>
      <w:r w:rsidRPr="00322BD5">
        <w:rPr>
          <w:noProof/>
        </w:rPr>
        <w:drawing>
          <wp:anchor distT="0" distB="0" distL="114300" distR="114300" simplePos="0" relativeHeight="251664384" behindDoc="0" locked="0" layoutInCell="1" hidden="0" allowOverlap="1" wp14:anchorId="3F1E638F" wp14:editId="0BDE2D55">
            <wp:simplePos x="0" y="0"/>
            <wp:positionH relativeFrom="column">
              <wp:posOffset>1983553</wp:posOffset>
            </wp:positionH>
            <wp:positionV relativeFrom="paragraph">
              <wp:posOffset>523</wp:posOffset>
            </wp:positionV>
            <wp:extent cx="1755140" cy="1529080"/>
            <wp:effectExtent l="0" t="0" r="0" b="0"/>
            <wp:wrapSquare wrapText="bothSides" distT="0" distB="0" distL="114300" distR="114300"/>
            <wp:docPr id="1" name="image3.png" descr="Logotipos – Facultad de Nutrición"/>
            <wp:cNvGraphicFramePr/>
            <a:graphic xmlns:a="http://schemas.openxmlformats.org/drawingml/2006/main">
              <a:graphicData uri="http://schemas.openxmlformats.org/drawingml/2006/picture">
                <pic:pic xmlns:pic="http://schemas.openxmlformats.org/drawingml/2006/picture">
                  <pic:nvPicPr>
                    <pic:cNvPr id="0" name="image3.png" descr="Logotipos – Facultad de Nutrición"/>
                    <pic:cNvPicPr preferRelativeResize="0"/>
                  </pic:nvPicPr>
                  <pic:blipFill>
                    <a:blip r:embed="rId8"/>
                    <a:srcRect/>
                    <a:stretch>
                      <a:fillRect/>
                    </a:stretch>
                  </pic:blipFill>
                  <pic:spPr>
                    <a:xfrm>
                      <a:off x="0" y="0"/>
                      <a:ext cx="1755140" cy="1529080"/>
                    </a:xfrm>
                    <a:prstGeom prst="rect">
                      <a:avLst/>
                    </a:prstGeom>
                    <a:ln/>
                  </pic:spPr>
                </pic:pic>
              </a:graphicData>
            </a:graphic>
          </wp:anchor>
        </w:drawing>
      </w:r>
      <w:r w:rsidRPr="00322BD5">
        <w:rPr>
          <w:noProof/>
        </w:rPr>
        <w:drawing>
          <wp:anchor distT="0" distB="0" distL="114300" distR="114300" simplePos="0" relativeHeight="251665408" behindDoc="0" locked="0" layoutInCell="1" hidden="0" allowOverlap="1" wp14:anchorId="657DDB30" wp14:editId="284E9AF4">
            <wp:simplePos x="0" y="0"/>
            <wp:positionH relativeFrom="column">
              <wp:posOffset>-556258</wp:posOffset>
            </wp:positionH>
            <wp:positionV relativeFrom="paragraph">
              <wp:posOffset>0</wp:posOffset>
            </wp:positionV>
            <wp:extent cx="1426845" cy="687070"/>
            <wp:effectExtent l="0" t="0" r="0" b="0"/>
            <wp:wrapSquare wrapText="bothSides" distT="0" distB="0" distL="114300" distR="114300"/>
            <wp:docPr id="3" name="image2.jpg" descr="En el Instituto de Ciencias de la Salud el trabajo continúa – Universo –  Sistema de noticias de la UV"/>
            <wp:cNvGraphicFramePr/>
            <a:graphic xmlns:a="http://schemas.openxmlformats.org/drawingml/2006/main">
              <a:graphicData uri="http://schemas.openxmlformats.org/drawingml/2006/picture">
                <pic:pic xmlns:pic="http://schemas.openxmlformats.org/drawingml/2006/picture">
                  <pic:nvPicPr>
                    <pic:cNvPr id="0" name="image2.jpg" descr="En el Instituto de Ciencias de la Salud el trabajo continúa – Universo –  Sistema de noticias de la UV"/>
                    <pic:cNvPicPr preferRelativeResize="0"/>
                  </pic:nvPicPr>
                  <pic:blipFill>
                    <a:blip r:embed="rId9"/>
                    <a:srcRect l="23182" t="2009" r="24906" b="26474"/>
                    <a:stretch>
                      <a:fillRect/>
                    </a:stretch>
                  </pic:blipFill>
                  <pic:spPr>
                    <a:xfrm>
                      <a:off x="0" y="0"/>
                      <a:ext cx="1426845" cy="687070"/>
                    </a:xfrm>
                    <a:prstGeom prst="rect">
                      <a:avLst/>
                    </a:prstGeom>
                    <a:ln/>
                  </pic:spPr>
                </pic:pic>
              </a:graphicData>
            </a:graphic>
          </wp:anchor>
        </w:drawing>
      </w:r>
      <w:r w:rsidRPr="00322BD5">
        <w:rPr>
          <w:noProof/>
        </w:rPr>
        <w:drawing>
          <wp:anchor distT="0" distB="0" distL="114300" distR="114300" simplePos="0" relativeHeight="251666432" behindDoc="0" locked="0" layoutInCell="1" hidden="0" allowOverlap="1" wp14:anchorId="6A9B464C" wp14:editId="61E4D2A2">
            <wp:simplePos x="0" y="0"/>
            <wp:positionH relativeFrom="column">
              <wp:posOffset>4253865</wp:posOffset>
            </wp:positionH>
            <wp:positionV relativeFrom="paragraph">
              <wp:posOffset>0</wp:posOffset>
            </wp:positionV>
            <wp:extent cx="1480185" cy="803275"/>
            <wp:effectExtent l="0" t="0" r="0" b="0"/>
            <wp:wrapSquare wrapText="bothSides" distT="0" distB="0" distL="114300" distR="114300"/>
            <wp:docPr id="2" name="image1.png" descr="Sitios de interés – Maestría en Gestión de Negocios"/>
            <wp:cNvGraphicFramePr/>
            <a:graphic xmlns:a="http://schemas.openxmlformats.org/drawingml/2006/main">
              <a:graphicData uri="http://schemas.openxmlformats.org/drawingml/2006/picture">
                <pic:pic xmlns:pic="http://schemas.openxmlformats.org/drawingml/2006/picture">
                  <pic:nvPicPr>
                    <pic:cNvPr id="0" name="image1.png" descr="Sitios de interés – Maestría en Gestión de Negocios"/>
                    <pic:cNvPicPr preferRelativeResize="0"/>
                  </pic:nvPicPr>
                  <pic:blipFill>
                    <a:blip r:embed="rId10"/>
                    <a:srcRect/>
                    <a:stretch>
                      <a:fillRect/>
                    </a:stretch>
                  </pic:blipFill>
                  <pic:spPr>
                    <a:xfrm>
                      <a:off x="0" y="0"/>
                      <a:ext cx="1480185" cy="803275"/>
                    </a:xfrm>
                    <a:prstGeom prst="rect">
                      <a:avLst/>
                    </a:prstGeom>
                    <a:ln/>
                  </pic:spPr>
                </pic:pic>
              </a:graphicData>
            </a:graphic>
          </wp:anchor>
        </w:drawing>
      </w:r>
    </w:p>
    <w:p w14:paraId="11F753F6" w14:textId="77777777" w:rsidR="008B1305" w:rsidRPr="00322BD5" w:rsidRDefault="008B1305" w:rsidP="008B1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Neue" w:eastAsia="Helvetica Neue" w:hAnsi="Helvetica Neue" w:cs="Helvetica Neue"/>
          <w:b/>
        </w:rPr>
      </w:pPr>
    </w:p>
    <w:p w14:paraId="585CCE8C" w14:textId="77777777" w:rsidR="008B1305" w:rsidRPr="00322BD5" w:rsidRDefault="008B1305" w:rsidP="008B1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Neue" w:eastAsia="Helvetica Neue" w:hAnsi="Helvetica Neue" w:cs="Helvetica Neue"/>
          <w:b/>
        </w:rPr>
      </w:pPr>
    </w:p>
    <w:p w14:paraId="7B6CA3F4" w14:textId="77777777" w:rsidR="008B1305" w:rsidRPr="00322BD5" w:rsidRDefault="008B1305" w:rsidP="008B1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Neue" w:eastAsia="Helvetica Neue" w:hAnsi="Helvetica Neue" w:cs="Helvetica Neue"/>
          <w:b/>
        </w:rPr>
      </w:pPr>
    </w:p>
    <w:p w14:paraId="11DAB257" w14:textId="77777777" w:rsidR="008B1305" w:rsidRPr="00322BD5" w:rsidRDefault="008B1305" w:rsidP="008B1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Neue" w:eastAsia="Helvetica Neue" w:hAnsi="Helvetica Neue" w:cs="Helvetica Neue"/>
          <w:b/>
        </w:rPr>
      </w:pPr>
    </w:p>
    <w:p w14:paraId="0DF88043" w14:textId="77777777" w:rsidR="008B1305" w:rsidRPr="00322BD5" w:rsidRDefault="008B1305" w:rsidP="008B1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Neue" w:eastAsia="Helvetica Neue" w:hAnsi="Helvetica Neue" w:cs="Helvetica Neue"/>
          <w:b/>
        </w:rPr>
      </w:pPr>
    </w:p>
    <w:p w14:paraId="115D36DA" w14:textId="77777777" w:rsidR="008B1305" w:rsidRPr="00322BD5" w:rsidRDefault="008B1305" w:rsidP="008B1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Neue" w:eastAsia="Helvetica Neue" w:hAnsi="Helvetica Neue" w:cs="Helvetica Neue"/>
          <w:b/>
        </w:rPr>
      </w:pPr>
    </w:p>
    <w:p w14:paraId="400DF8A0" w14:textId="77777777" w:rsidR="008B1305" w:rsidRPr="00322BD5" w:rsidRDefault="008B1305" w:rsidP="008B1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Neue" w:eastAsia="Helvetica Neue" w:hAnsi="Helvetica Neue" w:cs="Helvetica Neue"/>
          <w:b/>
        </w:rPr>
      </w:pPr>
    </w:p>
    <w:p w14:paraId="7307EB23" w14:textId="77777777" w:rsidR="008B1305" w:rsidRPr="00322BD5" w:rsidRDefault="008B1305" w:rsidP="008B1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Neue" w:eastAsia="Helvetica Neue" w:hAnsi="Helvetica Neue" w:cs="Helvetica Neue"/>
          <w:b/>
        </w:rPr>
      </w:pPr>
    </w:p>
    <w:p w14:paraId="11D495D4" w14:textId="77777777" w:rsidR="008B1305" w:rsidRPr="00322BD5" w:rsidRDefault="008B1305" w:rsidP="008B1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Neue" w:eastAsia="Helvetica Neue" w:hAnsi="Helvetica Neue" w:cs="Helvetica Neue"/>
          <w:b/>
        </w:rPr>
      </w:pPr>
    </w:p>
    <w:p w14:paraId="2384A016" w14:textId="77777777" w:rsidR="008B1305" w:rsidRPr="00322BD5" w:rsidRDefault="008B1305" w:rsidP="008B1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Neue" w:eastAsia="Helvetica Neue" w:hAnsi="Helvetica Neue" w:cs="Helvetica Neue"/>
          <w:b/>
        </w:rPr>
      </w:pPr>
    </w:p>
    <w:p w14:paraId="31FE3D11" w14:textId="77777777" w:rsidR="008B1305" w:rsidRPr="00322BD5" w:rsidRDefault="008B1305" w:rsidP="008B1305">
      <w:pPr>
        <w:jc w:val="center"/>
        <w:rPr>
          <w:rFonts w:ascii="Cambria" w:eastAsia="Cambria" w:hAnsi="Cambria" w:cs="Cambria"/>
          <w:sz w:val="36"/>
          <w:szCs w:val="36"/>
        </w:rPr>
      </w:pPr>
      <w:r w:rsidRPr="00322BD5">
        <w:rPr>
          <w:rFonts w:ascii="Cambria" w:eastAsia="Cambria" w:hAnsi="Cambria" w:cs="Cambria"/>
          <w:sz w:val="36"/>
          <w:szCs w:val="36"/>
        </w:rPr>
        <w:t>Universidad Veracruzana</w:t>
      </w:r>
    </w:p>
    <w:p w14:paraId="01797D30" w14:textId="77777777" w:rsidR="008B1305" w:rsidRPr="00322BD5" w:rsidRDefault="008B1305" w:rsidP="008B1305">
      <w:pPr>
        <w:jc w:val="center"/>
        <w:rPr>
          <w:rFonts w:ascii="Cambria" w:eastAsia="Cambria" w:hAnsi="Cambria" w:cs="Cambria"/>
          <w:sz w:val="36"/>
          <w:szCs w:val="36"/>
        </w:rPr>
      </w:pPr>
      <w:r w:rsidRPr="00322BD5">
        <w:rPr>
          <w:rFonts w:ascii="Cambria" w:eastAsia="Cambria" w:hAnsi="Cambria" w:cs="Cambria"/>
          <w:sz w:val="36"/>
          <w:szCs w:val="36"/>
        </w:rPr>
        <w:t xml:space="preserve">Maestría en Ciencias de la Salud </w:t>
      </w:r>
    </w:p>
    <w:p w14:paraId="2CC43CE8" w14:textId="77777777" w:rsidR="008B1305" w:rsidRPr="00322BD5" w:rsidRDefault="008B1305" w:rsidP="008B1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w:eastAsia="Cambria" w:hAnsi="Cambria" w:cs="Cambria"/>
          <w:sz w:val="36"/>
          <w:szCs w:val="36"/>
        </w:rPr>
      </w:pPr>
    </w:p>
    <w:p w14:paraId="7F615909" w14:textId="77777777" w:rsidR="008B1305" w:rsidRPr="00322BD5" w:rsidRDefault="008B1305" w:rsidP="008B1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ambria" w:eastAsia="Cambria" w:hAnsi="Cambria" w:cs="Cambria"/>
          <w:b/>
          <w:sz w:val="36"/>
          <w:szCs w:val="36"/>
        </w:rPr>
      </w:pPr>
      <w:r w:rsidRPr="00322BD5">
        <w:rPr>
          <w:rFonts w:ascii="Cambria" w:eastAsia="Cambria" w:hAnsi="Cambria" w:cs="Cambria"/>
          <w:b/>
          <w:sz w:val="36"/>
          <w:szCs w:val="36"/>
        </w:rPr>
        <w:t>CONDUCTAS ALIMENTARIAS DE RIESGO, CONSUMO DE DROGAS Y USO DE TIC EN ESTUDIANTES UNIVERSITARIOS</w:t>
      </w:r>
    </w:p>
    <w:p w14:paraId="54A1A1EC" w14:textId="77777777" w:rsidR="008B1305" w:rsidRPr="00322BD5" w:rsidRDefault="008B1305" w:rsidP="008B1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w:eastAsia="Cambria" w:hAnsi="Cambria" w:cs="Cambria"/>
          <w:sz w:val="36"/>
          <w:szCs w:val="36"/>
        </w:rPr>
      </w:pPr>
    </w:p>
    <w:p w14:paraId="57CDAF54" w14:textId="77777777" w:rsidR="008B1305" w:rsidRPr="00322BD5" w:rsidRDefault="008B1305" w:rsidP="008B1305">
      <w:pPr>
        <w:jc w:val="center"/>
        <w:rPr>
          <w:rFonts w:ascii="Cambria" w:eastAsia="Cambria" w:hAnsi="Cambria" w:cs="Cambria"/>
          <w:b/>
          <w:color w:val="000000"/>
          <w:sz w:val="30"/>
          <w:szCs w:val="30"/>
        </w:rPr>
      </w:pPr>
      <w:r w:rsidRPr="00322BD5">
        <w:rPr>
          <w:rFonts w:ascii="Cambria" w:eastAsia="Cambria" w:hAnsi="Cambria" w:cs="Cambria"/>
          <w:b/>
          <w:color w:val="000000"/>
          <w:sz w:val="30"/>
          <w:szCs w:val="30"/>
        </w:rPr>
        <w:t>Alumna</w:t>
      </w:r>
    </w:p>
    <w:p w14:paraId="08CC0621" w14:textId="77777777" w:rsidR="008B1305" w:rsidRPr="00322BD5" w:rsidRDefault="008B1305" w:rsidP="008B1305">
      <w:pPr>
        <w:jc w:val="center"/>
        <w:rPr>
          <w:rFonts w:ascii="Cambria" w:eastAsia="Cambria" w:hAnsi="Cambria" w:cs="Cambria"/>
          <w:sz w:val="36"/>
          <w:szCs w:val="36"/>
        </w:rPr>
      </w:pPr>
      <w:r w:rsidRPr="00322BD5">
        <w:rPr>
          <w:rFonts w:ascii="Cambria" w:eastAsia="Cambria" w:hAnsi="Cambria" w:cs="Cambria"/>
          <w:color w:val="000000"/>
          <w:sz w:val="36"/>
          <w:szCs w:val="36"/>
        </w:rPr>
        <w:t>Cristina Alvarez Contreras</w:t>
      </w:r>
    </w:p>
    <w:p w14:paraId="1613E6F3" w14:textId="77777777" w:rsidR="008B1305" w:rsidRPr="00322BD5" w:rsidRDefault="008B1305" w:rsidP="008B1305">
      <w:pPr>
        <w:jc w:val="center"/>
        <w:rPr>
          <w:rFonts w:ascii="Cambria" w:eastAsia="Cambria" w:hAnsi="Cambria" w:cs="Cambria"/>
        </w:rPr>
      </w:pPr>
    </w:p>
    <w:p w14:paraId="148FAC48" w14:textId="6592EA3F" w:rsidR="008B1305" w:rsidRPr="00322BD5" w:rsidRDefault="008B1305" w:rsidP="008B1305">
      <w:pPr>
        <w:jc w:val="center"/>
        <w:rPr>
          <w:rFonts w:ascii="Cambria" w:eastAsia="Cambria" w:hAnsi="Cambria" w:cs="Cambria"/>
          <w:b/>
          <w:sz w:val="30"/>
          <w:szCs w:val="30"/>
        </w:rPr>
      </w:pPr>
      <w:r w:rsidRPr="00322BD5">
        <w:rPr>
          <w:rFonts w:ascii="Cambria" w:eastAsia="Cambria" w:hAnsi="Cambria" w:cs="Cambria"/>
          <w:b/>
          <w:sz w:val="30"/>
          <w:szCs w:val="30"/>
        </w:rPr>
        <w:t xml:space="preserve">Directora </w:t>
      </w:r>
      <w:r w:rsidR="00AE6E76">
        <w:rPr>
          <w:rFonts w:ascii="Cambria" w:eastAsia="Cambria" w:hAnsi="Cambria" w:cs="Cambria"/>
          <w:b/>
          <w:sz w:val="30"/>
          <w:szCs w:val="30"/>
        </w:rPr>
        <w:t>de tesis</w:t>
      </w:r>
    </w:p>
    <w:p w14:paraId="1F6905A2" w14:textId="77777777" w:rsidR="001D2CBB" w:rsidRDefault="001D2CBB" w:rsidP="001D2CBB">
      <w:pPr>
        <w:jc w:val="center"/>
        <w:rPr>
          <w:rFonts w:ascii="Cambria" w:eastAsia="Cambria" w:hAnsi="Cambria" w:cs="Cambria"/>
          <w:color w:val="000000"/>
          <w:sz w:val="36"/>
          <w:szCs w:val="36"/>
        </w:rPr>
      </w:pPr>
      <w:r w:rsidRPr="00322BD5">
        <w:rPr>
          <w:rFonts w:ascii="Cambria" w:eastAsia="Cambria" w:hAnsi="Cambria" w:cs="Cambria"/>
          <w:color w:val="000000"/>
          <w:sz w:val="36"/>
          <w:szCs w:val="36"/>
        </w:rPr>
        <w:t xml:space="preserve">Dra. Patricia Pavón León </w:t>
      </w:r>
    </w:p>
    <w:p w14:paraId="7A5BC9A4" w14:textId="77777777" w:rsidR="008B1305" w:rsidRPr="00322BD5" w:rsidRDefault="008B1305" w:rsidP="008B1305">
      <w:pPr>
        <w:jc w:val="center"/>
        <w:rPr>
          <w:rFonts w:ascii="Cambria" w:eastAsia="Cambria" w:hAnsi="Cambria" w:cs="Cambria"/>
          <w:b/>
          <w:sz w:val="30"/>
          <w:szCs w:val="30"/>
        </w:rPr>
      </w:pPr>
    </w:p>
    <w:p w14:paraId="2E538FCA" w14:textId="77777777" w:rsidR="008B1305" w:rsidRPr="00322BD5" w:rsidRDefault="008B1305" w:rsidP="008B1305">
      <w:pPr>
        <w:jc w:val="center"/>
        <w:rPr>
          <w:rFonts w:ascii="Cambria" w:eastAsia="Cambria" w:hAnsi="Cambria" w:cs="Cambria"/>
          <w:b/>
          <w:sz w:val="30"/>
          <w:szCs w:val="30"/>
        </w:rPr>
      </w:pPr>
      <w:r w:rsidRPr="00322BD5">
        <w:rPr>
          <w:rFonts w:ascii="Cambria" w:eastAsia="Cambria" w:hAnsi="Cambria" w:cs="Cambria"/>
          <w:b/>
          <w:sz w:val="30"/>
          <w:szCs w:val="30"/>
        </w:rPr>
        <w:t>Co-directora</w:t>
      </w:r>
    </w:p>
    <w:p w14:paraId="56C011EC" w14:textId="77777777" w:rsidR="008B1305" w:rsidRPr="00322BD5" w:rsidRDefault="008B1305" w:rsidP="008B1305">
      <w:pPr>
        <w:jc w:val="center"/>
        <w:rPr>
          <w:rFonts w:ascii="Cambria" w:eastAsia="Cambria" w:hAnsi="Cambria" w:cs="Cambria"/>
          <w:color w:val="000000"/>
          <w:sz w:val="36"/>
          <w:szCs w:val="36"/>
        </w:rPr>
      </w:pPr>
      <w:r w:rsidRPr="00322BD5">
        <w:rPr>
          <w:rFonts w:ascii="Cambria" w:eastAsia="Cambria" w:hAnsi="Cambria" w:cs="Cambria"/>
          <w:color w:val="000000"/>
          <w:sz w:val="36"/>
          <w:szCs w:val="36"/>
        </w:rPr>
        <w:t>Dra. María del Carmen Gogeascoechea Trejo</w:t>
      </w:r>
    </w:p>
    <w:p w14:paraId="217C66E6" w14:textId="77777777" w:rsidR="008B1305" w:rsidRPr="00322BD5" w:rsidRDefault="008B1305" w:rsidP="008B1305">
      <w:pPr>
        <w:jc w:val="center"/>
        <w:rPr>
          <w:rFonts w:ascii="Cambria" w:eastAsia="Cambria" w:hAnsi="Cambria" w:cs="Cambria"/>
          <w:color w:val="000000"/>
          <w:sz w:val="36"/>
          <w:szCs w:val="36"/>
        </w:rPr>
      </w:pPr>
    </w:p>
    <w:p w14:paraId="3C844911" w14:textId="272BFCD5" w:rsidR="008B1305" w:rsidRPr="00322BD5" w:rsidRDefault="008B1305" w:rsidP="008B1305">
      <w:pPr>
        <w:jc w:val="center"/>
        <w:rPr>
          <w:rFonts w:ascii="Cambria" w:eastAsia="Cambria" w:hAnsi="Cambria" w:cs="Cambria"/>
          <w:b/>
          <w:sz w:val="30"/>
          <w:szCs w:val="30"/>
        </w:rPr>
      </w:pPr>
      <w:r w:rsidRPr="00322BD5">
        <w:rPr>
          <w:rFonts w:ascii="Cambria" w:eastAsia="Cambria" w:hAnsi="Cambria" w:cs="Cambria"/>
          <w:b/>
          <w:sz w:val="30"/>
          <w:szCs w:val="30"/>
        </w:rPr>
        <w:t>Asesor</w:t>
      </w:r>
      <w:r w:rsidR="001D2CBB">
        <w:rPr>
          <w:rFonts w:ascii="Cambria" w:eastAsia="Cambria" w:hAnsi="Cambria" w:cs="Cambria"/>
          <w:b/>
          <w:sz w:val="30"/>
          <w:szCs w:val="30"/>
        </w:rPr>
        <w:t>e</w:t>
      </w:r>
      <w:r w:rsidRPr="00322BD5">
        <w:rPr>
          <w:rFonts w:ascii="Cambria" w:eastAsia="Cambria" w:hAnsi="Cambria" w:cs="Cambria"/>
          <w:b/>
          <w:sz w:val="30"/>
          <w:szCs w:val="30"/>
        </w:rPr>
        <w:t>s</w:t>
      </w:r>
    </w:p>
    <w:p w14:paraId="39F3DDE7" w14:textId="6C99792D" w:rsidR="008B1305" w:rsidRDefault="008B1305" w:rsidP="008B1305">
      <w:pPr>
        <w:jc w:val="center"/>
        <w:rPr>
          <w:rFonts w:ascii="Cambria" w:eastAsia="Cambria" w:hAnsi="Cambria" w:cs="Cambria"/>
          <w:color w:val="000000"/>
          <w:sz w:val="36"/>
          <w:szCs w:val="36"/>
        </w:rPr>
      </w:pPr>
      <w:r w:rsidRPr="00322BD5">
        <w:rPr>
          <w:rFonts w:ascii="Cambria" w:eastAsia="Cambria" w:hAnsi="Cambria" w:cs="Cambria"/>
          <w:color w:val="000000"/>
          <w:sz w:val="36"/>
          <w:szCs w:val="36"/>
        </w:rPr>
        <w:t>Dra. Krystal Dennicé Gonzále</w:t>
      </w:r>
      <w:r>
        <w:rPr>
          <w:rFonts w:ascii="Cambria" w:eastAsia="Cambria" w:hAnsi="Cambria" w:cs="Cambria"/>
          <w:color w:val="000000"/>
          <w:sz w:val="36"/>
          <w:szCs w:val="36"/>
        </w:rPr>
        <w:t xml:space="preserve">z </w:t>
      </w:r>
      <w:r w:rsidRPr="00322BD5">
        <w:rPr>
          <w:rFonts w:ascii="Cambria" w:eastAsia="Cambria" w:hAnsi="Cambria" w:cs="Cambria"/>
          <w:color w:val="000000"/>
          <w:sz w:val="36"/>
          <w:szCs w:val="36"/>
        </w:rPr>
        <w:t>Fajardo</w:t>
      </w:r>
    </w:p>
    <w:p w14:paraId="35ADE421" w14:textId="082181D1" w:rsidR="00082457" w:rsidRPr="00322BD5" w:rsidRDefault="00082457" w:rsidP="008B1305">
      <w:pPr>
        <w:jc w:val="center"/>
        <w:rPr>
          <w:rFonts w:ascii="Cambria" w:eastAsia="Cambria" w:hAnsi="Cambria" w:cs="Cambria"/>
          <w:color w:val="000000"/>
          <w:sz w:val="36"/>
          <w:szCs w:val="36"/>
        </w:rPr>
      </w:pPr>
      <w:r>
        <w:rPr>
          <w:rFonts w:ascii="Cambria" w:eastAsia="Cambria" w:hAnsi="Cambria" w:cs="Cambria"/>
          <w:color w:val="000000"/>
          <w:sz w:val="36"/>
          <w:szCs w:val="36"/>
        </w:rPr>
        <w:t>Dr. Jorge Luis Arellanez Hernández</w:t>
      </w:r>
    </w:p>
    <w:p w14:paraId="74B3A425" w14:textId="77777777" w:rsidR="008B1305" w:rsidRPr="00322BD5" w:rsidRDefault="008B1305" w:rsidP="008B1305">
      <w:pPr>
        <w:jc w:val="center"/>
        <w:rPr>
          <w:rFonts w:ascii="Cambria" w:eastAsia="Cambria" w:hAnsi="Cambria" w:cs="Cambria"/>
          <w:color w:val="000000"/>
          <w:sz w:val="36"/>
          <w:szCs w:val="36"/>
        </w:rPr>
      </w:pPr>
    </w:p>
    <w:p w14:paraId="2AAD1F32" w14:textId="77777777" w:rsidR="008B1305" w:rsidRPr="008A370E" w:rsidRDefault="008B1305" w:rsidP="008B1305">
      <w:pPr>
        <w:jc w:val="center"/>
        <w:rPr>
          <w:rFonts w:ascii="Cambria" w:eastAsia="Cambria" w:hAnsi="Cambria" w:cs="Cambria"/>
          <w:b/>
          <w:sz w:val="36"/>
          <w:szCs w:val="36"/>
        </w:rPr>
      </w:pPr>
      <w:r w:rsidRPr="008A370E">
        <w:rPr>
          <w:rFonts w:ascii="Cambria" w:eastAsia="Cambria" w:hAnsi="Cambria" w:cs="Cambria"/>
          <w:b/>
          <w:sz w:val="36"/>
          <w:szCs w:val="36"/>
        </w:rPr>
        <w:t>Datos de conctacto</w:t>
      </w:r>
    </w:p>
    <w:p w14:paraId="4E928F77" w14:textId="77777777" w:rsidR="008B1305" w:rsidRPr="008A370E" w:rsidRDefault="008B1305" w:rsidP="008B1305">
      <w:pPr>
        <w:jc w:val="center"/>
        <w:rPr>
          <w:rFonts w:ascii="Cambria" w:eastAsia="Cambria" w:hAnsi="Cambria" w:cs="Cambria"/>
          <w:bCs/>
          <w:color w:val="000000" w:themeColor="text1"/>
          <w:sz w:val="32"/>
          <w:szCs w:val="32"/>
        </w:rPr>
      </w:pPr>
      <w:r w:rsidRPr="008A370E">
        <w:rPr>
          <w:rFonts w:ascii="Cambria" w:eastAsia="Cambria" w:hAnsi="Cambria" w:cs="Cambria"/>
          <w:bCs/>
          <w:color w:val="000000" w:themeColor="text1"/>
          <w:sz w:val="32"/>
          <w:szCs w:val="32"/>
        </w:rPr>
        <w:t>Correo: cristinaa972@gmail.com</w:t>
      </w:r>
    </w:p>
    <w:p w14:paraId="67969AF3" w14:textId="77777777" w:rsidR="008B1305" w:rsidRPr="00D40FE5" w:rsidRDefault="008B1305" w:rsidP="008B1305">
      <w:pPr>
        <w:jc w:val="center"/>
        <w:rPr>
          <w:rFonts w:ascii="Cambria" w:eastAsia="Cambria" w:hAnsi="Cambria" w:cs="Cambria"/>
          <w:bCs/>
          <w:color w:val="000000" w:themeColor="text1"/>
          <w:sz w:val="32"/>
          <w:szCs w:val="32"/>
        </w:rPr>
      </w:pPr>
      <w:r w:rsidRPr="008A370E">
        <w:rPr>
          <w:rFonts w:ascii="Cambria" w:eastAsia="Cambria" w:hAnsi="Cambria" w:cs="Cambria"/>
          <w:bCs/>
          <w:color w:val="000000" w:themeColor="text1"/>
          <w:sz w:val="32"/>
          <w:szCs w:val="32"/>
        </w:rPr>
        <w:t>Número de celular: 2288358154</w:t>
      </w:r>
    </w:p>
    <w:p w14:paraId="17C34A80" w14:textId="77777777" w:rsidR="008B1305" w:rsidRPr="00322BD5" w:rsidRDefault="008B1305" w:rsidP="008B1305">
      <w:pPr>
        <w:jc w:val="center"/>
        <w:rPr>
          <w:rFonts w:ascii="Cambria" w:eastAsia="Cambria" w:hAnsi="Cambria" w:cs="Cambria"/>
          <w:b/>
          <w:sz w:val="36"/>
          <w:szCs w:val="36"/>
        </w:rPr>
      </w:pPr>
    </w:p>
    <w:p w14:paraId="3A0DCB65" w14:textId="77777777" w:rsidR="008B1305" w:rsidRPr="009440AD" w:rsidRDefault="008B1305" w:rsidP="008B1305">
      <w:pPr>
        <w:jc w:val="center"/>
        <w:rPr>
          <w:rFonts w:ascii="Cambria" w:eastAsia="Cambria" w:hAnsi="Cambria" w:cs="Cambria"/>
          <w:b/>
          <w:color w:val="000000" w:themeColor="text1"/>
          <w:sz w:val="36"/>
          <w:szCs w:val="36"/>
        </w:rPr>
      </w:pPr>
      <w:r w:rsidRPr="009440AD">
        <w:rPr>
          <w:rFonts w:ascii="Cambria" w:eastAsia="Cambria" w:hAnsi="Cambria" w:cs="Cambria"/>
          <w:b/>
          <w:color w:val="000000" w:themeColor="text1"/>
          <w:sz w:val="36"/>
          <w:szCs w:val="36"/>
        </w:rPr>
        <w:t>Xalapa, Ver.</w:t>
      </w:r>
    </w:p>
    <w:p w14:paraId="6928E1C8" w14:textId="3E132D1C" w:rsidR="008B1305" w:rsidRPr="00BD7CF7" w:rsidRDefault="00AE6E76" w:rsidP="008B1305">
      <w:pPr>
        <w:jc w:val="center"/>
        <w:rPr>
          <w:rFonts w:ascii="Cambria" w:eastAsia="Cambria" w:hAnsi="Cambria" w:cs="Cambria"/>
          <w:b/>
          <w:color w:val="000000" w:themeColor="text1"/>
          <w:sz w:val="34"/>
          <w:szCs w:val="34"/>
        </w:rPr>
      </w:pPr>
      <w:r>
        <w:rPr>
          <w:rFonts w:ascii="Cambria" w:eastAsia="Cambria" w:hAnsi="Cambria" w:cs="Cambria"/>
          <w:b/>
          <w:color w:val="000000" w:themeColor="text1"/>
          <w:sz w:val="34"/>
          <w:szCs w:val="34"/>
        </w:rPr>
        <w:t>2</w:t>
      </w:r>
      <w:r w:rsidR="001D2CBB" w:rsidRPr="00BD7CF7">
        <w:rPr>
          <w:rFonts w:ascii="Cambria" w:eastAsia="Cambria" w:hAnsi="Cambria" w:cs="Cambria"/>
          <w:b/>
          <w:color w:val="000000" w:themeColor="text1"/>
          <w:sz w:val="34"/>
          <w:szCs w:val="34"/>
        </w:rPr>
        <w:t xml:space="preserve"> </w:t>
      </w:r>
      <w:r>
        <w:rPr>
          <w:rFonts w:ascii="Cambria" w:eastAsia="Cambria" w:hAnsi="Cambria" w:cs="Cambria"/>
          <w:b/>
          <w:color w:val="000000" w:themeColor="text1"/>
          <w:sz w:val="34"/>
          <w:szCs w:val="34"/>
        </w:rPr>
        <w:t>diciembre</w:t>
      </w:r>
      <w:r w:rsidR="008B1305" w:rsidRPr="00BD7CF7">
        <w:rPr>
          <w:rFonts w:ascii="Cambria" w:eastAsia="Cambria" w:hAnsi="Cambria" w:cs="Cambria"/>
          <w:b/>
          <w:color w:val="000000" w:themeColor="text1"/>
          <w:sz w:val="34"/>
          <w:szCs w:val="34"/>
        </w:rPr>
        <w:t xml:space="preserve"> de 202</w:t>
      </w:r>
      <w:r w:rsidR="00EA34C1" w:rsidRPr="00BD7CF7">
        <w:rPr>
          <w:rFonts w:ascii="Cambria" w:eastAsia="Cambria" w:hAnsi="Cambria" w:cs="Cambria"/>
          <w:b/>
          <w:color w:val="000000" w:themeColor="text1"/>
          <w:sz w:val="34"/>
          <w:szCs w:val="34"/>
        </w:rPr>
        <w:t>4</w:t>
      </w:r>
      <w:r w:rsidR="008B1305" w:rsidRPr="00BD7CF7">
        <w:rPr>
          <w:rFonts w:ascii="Cambria" w:eastAsia="Cambria" w:hAnsi="Cambria" w:cs="Cambria"/>
          <w:b/>
          <w:color w:val="000000" w:themeColor="text1"/>
        </w:rPr>
        <w:br w:type="page"/>
      </w:r>
    </w:p>
    <w:p w14:paraId="4C37087F" w14:textId="69B89494" w:rsidR="00005DE7" w:rsidRPr="00BD7CF7" w:rsidRDefault="00005DE7" w:rsidP="00005DE7">
      <w:pPr>
        <w:keepNext/>
        <w:keepLines/>
        <w:pBdr>
          <w:top w:val="nil"/>
          <w:left w:val="nil"/>
          <w:bottom w:val="nil"/>
          <w:right w:val="nil"/>
          <w:between w:val="nil"/>
        </w:pBdr>
        <w:spacing w:before="480" w:line="276" w:lineRule="auto"/>
        <w:jc w:val="center"/>
        <w:rPr>
          <w:rFonts w:ascii="Cambria" w:eastAsia="Cambria" w:hAnsi="Cambria" w:cs="Cambria"/>
          <w:b/>
          <w:color w:val="000000" w:themeColor="text1"/>
        </w:rPr>
      </w:pPr>
      <w:r w:rsidRPr="00BD7CF7">
        <w:rPr>
          <w:rFonts w:ascii="Cambria" w:eastAsia="Cambria" w:hAnsi="Cambria" w:cs="Cambria"/>
          <w:b/>
          <w:color w:val="000000" w:themeColor="text1"/>
        </w:rPr>
        <w:lastRenderedPageBreak/>
        <w:t>ÍNDICE</w:t>
      </w:r>
    </w:p>
    <w:sdt>
      <w:sdtPr>
        <w:rPr>
          <w:rFonts w:ascii="Cambria" w:eastAsia="Times New Roman" w:hAnsi="Cambria" w:cs="Times New Roman"/>
          <w:b w:val="0"/>
          <w:bCs w:val="0"/>
          <w:color w:val="000000" w:themeColor="text1"/>
          <w:sz w:val="24"/>
          <w:szCs w:val="24"/>
          <w:lang w:val="es-ES"/>
        </w:rPr>
        <w:id w:val="-1215734476"/>
        <w:docPartObj>
          <w:docPartGallery w:val="Table of Contents"/>
          <w:docPartUnique/>
        </w:docPartObj>
      </w:sdtPr>
      <w:sdtEndPr>
        <w:rPr>
          <w:noProof/>
          <w:lang w:val="es-MX"/>
        </w:rPr>
      </w:sdtEndPr>
      <w:sdtContent>
        <w:p w14:paraId="764DD955" w14:textId="77777777" w:rsidR="00005DE7" w:rsidRPr="00BD7CF7" w:rsidRDefault="00005DE7" w:rsidP="00005DE7">
          <w:pPr>
            <w:pStyle w:val="TtuloTDC"/>
            <w:rPr>
              <w:rFonts w:ascii="Cambria" w:hAnsi="Cambria"/>
              <w:color w:val="000000" w:themeColor="text1"/>
            </w:rPr>
          </w:pPr>
        </w:p>
        <w:p w14:paraId="5B9E8993" w14:textId="2F2A03D5" w:rsidR="00B74673" w:rsidRPr="00BD7CF7" w:rsidRDefault="00005DE7">
          <w:pPr>
            <w:pStyle w:val="TDC1"/>
            <w:rPr>
              <w:rFonts w:ascii="Cambria" w:eastAsiaTheme="minorEastAsia" w:hAnsi="Cambria" w:cstheme="minorBidi"/>
              <w:b w:val="0"/>
              <w:bCs w:val="0"/>
              <w:i w:val="0"/>
              <w:iCs w:val="0"/>
              <w:noProof/>
              <w:kern w:val="2"/>
              <w14:ligatures w14:val="standardContextual"/>
            </w:rPr>
          </w:pPr>
          <w:r w:rsidRPr="00BD7CF7">
            <w:rPr>
              <w:rFonts w:ascii="Cambria" w:hAnsi="Cambria"/>
              <w:color w:val="000000" w:themeColor="text1"/>
            </w:rPr>
            <w:fldChar w:fldCharType="begin"/>
          </w:r>
          <w:r w:rsidRPr="00BD7CF7">
            <w:rPr>
              <w:rFonts w:ascii="Cambria" w:hAnsi="Cambria"/>
              <w:color w:val="000000" w:themeColor="text1"/>
            </w:rPr>
            <w:instrText>TOC \o "1-3" \h \z \u</w:instrText>
          </w:r>
          <w:r w:rsidRPr="00BD7CF7">
            <w:rPr>
              <w:rFonts w:ascii="Cambria" w:hAnsi="Cambria"/>
              <w:color w:val="000000" w:themeColor="text1"/>
            </w:rPr>
            <w:fldChar w:fldCharType="separate"/>
          </w:r>
          <w:hyperlink w:anchor="_Toc183714868" w:history="1">
            <w:r w:rsidR="00B74673" w:rsidRPr="00BD7CF7">
              <w:rPr>
                <w:rStyle w:val="Hipervnculo"/>
                <w:rFonts w:ascii="Cambria" w:eastAsia="Cambria" w:hAnsi="Cambria" w:cs="Cambria"/>
                <w:noProof/>
                <w:lang w:val="es-ES_tradnl"/>
              </w:rPr>
              <w:t>MARCO CONCEPTUAL</w:t>
            </w:r>
            <w:r w:rsidR="00B74673" w:rsidRPr="00BD7CF7">
              <w:rPr>
                <w:rFonts w:ascii="Cambria" w:hAnsi="Cambria"/>
                <w:noProof/>
                <w:webHidden/>
              </w:rPr>
              <w:tab/>
            </w:r>
            <w:r w:rsidR="00B74673" w:rsidRPr="00BD7CF7">
              <w:rPr>
                <w:rFonts w:ascii="Cambria" w:hAnsi="Cambria"/>
                <w:noProof/>
                <w:webHidden/>
              </w:rPr>
              <w:fldChar w:fldCharType="begin"/>
            </w:r>
            <w:r w:rsidR="00B74673" w:rsidRPr="00BD7CF7">
              <w:rPr>
                <w:rFonts w:ascii="Cambria" w:hAnsi="Cambria"/>
                <w:noProof/>
                <w:webHidden/>
              </w:rPr>
              <w:instrText xml:space="preserve"> PAGEREF _Toc183714868 \h </w:instrText>
            </w:r>
            <w:r w:rsidR="00B74673" w:rsidRPr="00BD7CF7">
              <w:rPr>
                <w:rFonts w:ascii="Cambria" w:hAnsi="Cambria"/>
                <w:noProof/>
                <w:webHidden/>
              </w:rPr>
            </w:r>
            <w:r w:rsidR="00B74673" w:rsidRPr="00BD7CF7">
              <w:rPr>
                <w:rFonts w:ascii="Cambria" w:hAnsi="Cambria"/>
                <w:noProof/>
                <w:webHidden/>
              </w:rPr>
              <w:fldChar w:fldCharType="separate"/>
            </w:r>
            <w:r w:rsidR="00B74673" w:rsidRPr="00BD7CF7">
              <w:rPr>
                <w:rFonts w:ascii="Cambria" w:hAnsi="Cambria"/>
                <w:noProof/>
                <w:webHidden/>
              </w:rPr>
              <w:t>2</w:t>
            </w:r>
            <w:r w:rsidR="00B74673" w:rsidRPr="00BD7CF7">
              <w:rPr>
                <w:rFonts w:ascii="Cambria" w:hAnsi="Cambria"/>
                <w:noProof/>
                <w:webHidden/>
              </w:rPr>
              <w:fldChar w:fldCharType="end"/>
            </w:r>
          </w:hyperlink>
        </w:p>
        <w:p w14:paraId="6C10ACE8" w14:textId="41859E56" w:rsidR="00B74673" w:rsidRPr="00BD7CF7" w:rsidRDefault="00B74673">
          <w:pPr>
            <w:pStyle w:val="TDC1"/>
            <w:rPr>
              <w:rFonts w:ascii="Cambria" w:eastAsiaTheme="minorEastAsia" w:hAnsi="Cambria" w:cstheme="minorBidi"/>
              <w:b w:val="0"/>
              <w:bCs w:val="0"/>
              <w:i w:val="0"/>
              <w:iCs w:val="0"/>
              <w:noProof/>
              <w:kern w:val="2"/>
              <w14:ligatures w14:val="standardContextual"/>
            </w:rPr>
          </w:pPr>
          <w:hyperlink w:anchor="_Toc183714869" w:history="1">
            <w:r w:rsidRPr="00BD7CF7">
              <w:rPr>
                <w:rStyle w:val="Hipervnculo"/>
                <w:rFonts w:ascii="Cambria" w:eastAsia="Cambria" w:hAnsi="Cambria" w:cs="Cambria"/>
                <w:noProof/>
                <w:lang w:val="es-ES_tradnl"/>
              </w:rPr>
              <w:t>INTRODUCCIÓN</w:t>
            </w:r>
            <w:r w:rsidRPr="00BD7CF7">
              <w:rPr>
                <w:rFonts w:ascii="Cambria" w:hAnsi="Cambria"/>
                <w:noProof/>
                <w:webHidden/>
              </w:rPr>
              <w:tab/>
            </w:r>
            <w:r w:rsidRPr="00BD7CF7">
              <w:rPr>
                <w:rFonts w:ascii="Cambria" w:hAnsi="Cambria"/>
                <w:noProof/>
                <w:webHidden/>
              </w:rPr>
              <w:fldChar w:fldCharType="begin"/>
            </w:r>
            <w:r w:rsidRPr="00BD7CF7">
              <w:rPr>
                <w:rFonts w:ascii="Cambria" w:hAnsi="Cambria"/>
                <w:noProof/>
                <w:webHidden/>
              </w:rPr>
              <w:instrText xml:space="preserve"> PAGEREF _Toc183714869 \h </w:instrText>
            </w:r>
            <w:r w:rsidRPr="00BD7CF7">
              <w:rPr>
                <w:rFonts w:ascii="Cambria" w:hAnsi="Cambria"/>
                <w:noProof/>
                <w:webHidden/>
              </w:rPr>
            </w:r>
            <w:r w:rsidRPr="00BD7CF7">
              <w:rPr>
                <w:rFonts w:ascii="Cambria" w:hAnsi="Cambria"/>
                <w:noProof/>
                <w:webHidden/>
              </w:rPr>
              <w:fldChar w:fldCharType="separate"/>
            </w:r>
            <w:r w:rsidRPr="00BD7CF7">
              <w:rPr>
                <w:rFonts w:ascii="Cambria" w:hAnsi="Cambria"/>
                <w:noProof/>
                <w:webHidden/>
              </w:rPr>
              <w:t>18</w:t>
            </w:r>
            <w:r w:rsidRPr="00BD7CF7">
              <w:rPr>
                <w:rFonts w:ascii="Cambria" w:hAnsi="Cambria"/>
                <w:noProof/>
                <w:webHidden/>
              </w:rPr>
              <w:fldChar w:fldCharType="end"/>
            </w:r>
          </w:hyperlink>
        </w:p>
        <w:p w14:paraId="56C63EAF" w14:textId="375423D2" w:rsidR="00B74673" w:rsidRPr="00BD7CF7" w:rsidRDefault="00B74673">
          <w:pPr>
            <w:pStyle w:val="TDC1"/>
            <w:rPr>
              <w:rFonts w:ascii="Cambria" w:eastAsiaTheme="minorEastAsia" w:hAnsi="Cambria" w:cstheme="minorBidi"/>
              <w:b w:val="0"/>
              <w:bCs w:val="0"/>
              <w:i w:val="0"/>
              <w:iCs w:val="0"/>
              <w:noProof/>
              <w:kern w:val="2"/>
              <w14:ligatures w14:val="standardContextual"/>
            </w:rPr>
          </w:pPr>
          <w:hyperlink w:anchor="_Toc183714870" w:history="1">
            <w:r w:rsidRPr="00BD7CF7">
              <w:rPr>
                <w:rStyle w:val="Hipervnculo"/>
                <w:rFonts w:ascii="Cambria" w:eastAsia="Cambria" w:hAnsi="Cambria" w:cs="Cambria"/>
                <w:noProof/>
                <w:lang w:val="es-ES_tradnl"/>
              </w:rPr>
              <w:t>1.</w:t>
            </w:r>
            <w:r w:rsidRPr="00BD7CF7">
              <w:rPr>
                <w:rFonts w:ascii="Cambria" w:eastAsiaTheme="minorEastAsia" w:hAnsi="Cambria" w:cstheme="minorBidi"/>
                <w:b w:val="0"/>
                <w:bCs w:val="0"/>
                <w:i w:val="0"/>
                <w:iCs w:val="0"/>
                <w:noProof/>
                <w:kern w:val="2"/>
                <w14:ligatures w14:val="standardContextual"/>
              </w:rPr>
              <w:tab/>
            </w:r>
            <w:r w:rsidRPr="00BD7CF7">
              <w:rPr>
                <w:rStyle w:val="Hipervnculo"/>
                <w:rFonts w:ascii="Cambria" w:eastAsia="Cambria" w:hAnsi="Cambria" w:cs="Cambria"/>
                <w:noProof/>
                <w:lang w:val="es-ES_tradnl"/>
              </w:rPr>
              <w:t>ANTECEDENTES</w:t>
            </w:r>
            <w:r w:rsidRPr="00BD7CF7">
              <w:rPr>
                <w:rFonts w:ascii="Cambria" w:hAnsi="Cambria"/>
                <w:noProof/>
                <w:webHidden/>
              </w:rPr>
              <w:tab/>
            </w:r>
            <w:r w:rsidRPr="00BD7CF7">
              <w:rPr>
                <w:rFonts w:ascii="Cambria" w:hAnsi="Cambria"/>
                <w:noProof/>
                <w:webHidden/>
              </w:rPr>
              <w:fldChar w:fldCharType="begin"/>
            </w:r>
            <w:r w:rsidRPr="00BD7CF7">
              <w:rPr>
                <w:rFonts w:ascii="Cambria" w:hAnsi="Cambria"/>
                <w:noProof/>
                <w:webHidden/>
              </w:rPr>
              <w:instrText xml:space="preserve"> PAGEREF _Toc183714870 \h </w:instrText>
            </w:r>
            <w:r w:rsidRPr="00BD7CF7">
              <w:rPr>
                <w:rFonts w:ascii="Cambria" w:hAnsi="Cambria"/>
                <w:noProof/>
                <w:webHidden/>
              </w:rPr>
            </w:r>
            <w:r w:rsidRPr="00BD7CF7">
              <w:rPr>
                <w:rFonts w:ascii="Cambria" w:hAnsi="Cambria"/>
                <w:noProof/>
                <w:webHidden/>
              </w:rPr>
              <w:fldChar w:fldCharType="separate"/>
            </w:r>
            <w:r w:rsidRPr="00BD7CF7">
              <w:rPr>
                <w:rFonts w:ascii="Cambria" w:hAnsi="Cambria"/>
                <w:noProof/>
                <w:webHidden/>
              </w:rPr>
              <w:t>19</w:t>
            </w:r>
            <w:r w:rsidRPr="00BD7CF7">
              <w:rPr>
                <w:rFonts w:ascii="Cambria" w:hAnsi="Cambria"/>
                <w:noProof/>
                <w:webHidden/>
              </w:rPr>
              <w:fldChar w:fldCharType="end"/>
            </w:r>
          </w:hyperlink>
        </w:p>
        <w:p w14:paraId="0E5FA9E7" w14:textId="444DE3FE" w:rsidR="00B74673" w:rsidRPr="00BD7CF7" w:rsidRDefault="00B74673">
          <w:pPr>
            <w:pStyle w:val="TDC1"/>
            <w:rPr>
              <w:rFonts w:ascii="Cambria" w:eastAsiaTheme="minorEastAsia" w:hAnsi="Cambria" w:cstheme="minorBidi"/>
              <w:b w:val="0"/>
              <w:bCs w:val="0"/>
              <w:i w:val="0"/>
              <w:iCs w:val="0"/>
              <w:noProof/>
              <w:kern w:val="2"/>
              <w14:ligatures w14:val="standardContextual"/>
            </w:rPr>
          </w:pPr>
          <w:hyperlink w:anchor="_Toc183714871" w:history="1">
            <w:r w:rsidRPr="00BD7CF7">
              <w:rPr>
                <w:rStyle w:val="Hipervnculo"/>
                <w:rFonts w:ascii="Cambria" w:eastAsia="Cambria" w:hAnsi="Cambria" w:cs="Cambria"/>
                <w:noProof/>
                <w:lang w:val="es-ES_tradnl"/>
              </w:rPr>
              <w:t>2.</w:t>
            </w:r>
            <w:r w:rsidRPr="00BD7CF7">
              <w:rPr>
                <w:rFonts w:ascii="Cambria" w:eastAsiaTheme="minorEastAsia" w:hAnsi="Cambria" w:cstheme="minorBidi"/>
                <w:b w:val="0"/>
                <w:bCs w:val="0"/>
                <w:i w:val="0"/>
                <w:iCs w:val="0"/>
                <w:noProof/>
                <w:kern w:val="2"/>
                <w14:ligatures w14:val="standardContextual"/>
              </w:rPr>
              <w:tab/>
            </w:r>
            <w:r w:rsidRPr="00BD7CF7">
              <w:rPr>
                <w:rStyle w:val="Hipervnculo"/>
                <w:rFonts w:ascii="Cambria" w:eastAsia="Cambria" w:hAnsi="Cambria" w:cs="Cambria"/>
                <w:noProof/>
                <w:lang w:val="es-ES_tradnl"/>
              </w:rPr>
              <w:t>PLANTEAMIENTO DEL PROBLEMA</w:t>
            </w:r>
            <w:r w:rsidRPr="00BD7CF7">
              <w:rPr>
                <w:rFonts w:ascii="Cambria" w:hAnsi="Cambria"/>
                <w:noProof/>
                <w:webHidden/>
              </w:rPr>
              <w:tab/>
            </w:r>
            <w:r w:rsidRPr="00BD7CF7">
              <w:rPr>
                <w:rFonts w:ascii="Cambria" w:hAnsi="Cambria"/>
                <w:noProof/>
                <w:webHidden/>
              </w:rPr>
              <w:fldChar w:fldCharType="begin"/>
            </w:r>
            <w:r w:rsidRPr="00BD7CF7">
              <w:rPr>
                <w:rFonts w:ascii="Cambria" w:hAnsi="Cambria"/>
                <w:noProof/>
                <w:webHidden/>
              </w:rPr>
              <w:instrText xml:space="preserve"> PAGEREF _Toc183714871 \h </w:instrText>
            </w:r>
            <w:r w:rsidRPr="00BD7CF7">
              <w:rPr>
                <w:rFonts w:ascii="Cambria" w:hAnsi="Cambria"/>
                <w:noProof/>
                <w:webHidden/>
              </w:rPr>
            </w:r>
            <w:r w:rsidRPr="00BD7CF7">
              <w:rPr>
                <w:rFonts w:ascii="Cambria" w:hAnsi="Cambria"/>
                <w:noProof/>
                <w:webHidden/>
              </w:rPr>
              <w:fldChar w:fldCharType="separate"/>
            </w:r>
            <w:r w:rsidRPr="00BD7CF7">
              <w:rPr>
                <w:rFonts w:ascii="Cambria" w:hAnsi="Cambria"/>
                <w:noProof/>
                <w:webHidden/>
              </w:rPr>
              <w:t>26</w:t>
            </w:r>
            <w:r w:rsidRPr="00BD7CF7">
              <w:rPr>
                <w:rFonts w:ascii="Cambria" w:hAnsi="Cambria"/>
                <w:noProof/>
                <w:webHidden/>
              </w:rPr>
              <w:fldChar w:fldCharType="end"/>
            </w:r>
          </w:hyperlink>
        </w:p>
        <w:p w14:paraId="0705ACBB" w14:textId="27297CC2" w:rsidR="00B74673" w:rsidRPr="00BD7CF7" w:rsidRDefault="00B74673">
          <w:pPr>
            <w:pStyle w:val="TDC1"/>
            <w:rPr>
              <w:rFonts w:ascii="Cambria" w:eastAsiaTheme="minorEastAsia" w:hAnsi="Cambria" w:cstheme="minorBidi"/>
              <w:b w:val="0"/>
              <w:bCs w:val="0"/>
              <w:i w:val="0"/>
              <w:iCs w:val="0"/>
              <w:noProof/>
              <w:kern w:val="2"/>
              <w14:ligatures w14:val="standardContextual"/>
            </w:rPr>
          </w:pPr>
          <w:hyperlink w:anchor="_Toc183714872" w:history="1">
            <w:r w:rsidRPr="00BD7CF7">
              <w:rPr>
                <w:rStyle w:val="Hipervnculo"/>
                <w:rFonts w:ascii="Cambria" w:eastAsia="Cambria" w:hAnsi="Cambria" w:cs="Cambria"/>
                <w:noProof/>
                <w:lang w:val="es-ES_tradnl"/>
              </w:rPr>
              <w:t>3.</w:t>
            </w:r>
            <w:r w:rsidRPr="00BD7CF7">
              <w:rPr>
                <w:rFonts w:ascii="Cambria" w:eastAsiaTheme="minorEastAsia" w:hAnsi="Cambria" w:cstheme="minorBidi"/>
                <w:b w:val="0"/>
                <w:bCs w:val="0"/>
                <w:i w:val="0"/>
                <w:iCs w:val="0"/>
                <w:noProof/>
                <w:kern w:val="2"/>
                <w14:ligatures w14:val="standardContextual"/>
              </w:rPr>
              <w:tab/>
            </w:r>
            <w:r w:rsidRPr="00BD7CF7">
              <w:rPr>
                <w:rStyle w:val="Hipervnculo"/>
                <w:rFonts w:ascii="Cambria" w:eastAsia="Cambria" w:hAnsi="Cambria" w:cs="Cambria"/>
                <w:noProof/>
                <w:lang w:val="es-ES_tradnl"/>
              </w:rPr>
              <w:t>JUSTIFICACIÓN</w:t>
            </w:r>
            <w:r w:rsidRPr="00BD7CF7">
              <w:rPr>
                <w:rFonts w:ascii="Cambria" w:hAnsi="Cambria"/>
                <w:noProof/>
                <w:webHidden/>
              </w:rPr>
              <w:tab/>
            </w:r>
            <w:r w:rsidRPr="00BD7CF7">
              <w:rPr>
                <w:rFonts w:ascii="Cambria" w:hAnsi="Cambria"/>
                <w:noProof/>
                <w:webHidden/>
              </w:rPr>
              <w:fldChar w:fldCharType="begin"/>
            </w:r>
            <w:r w:rsidRPr="00BD7CF7">
              <w:rPr>
                <w:rFonts w:ascii="Cambria" w:hAnsi="Cambria"/>
                <w:noProof/>
                <w:webHidden/>
              </w:rPr>
              <w:instrText xml:space="preserve"> PAGEREF _Toc183714872 \h </w:instrText>
            </w:r>
            <w:r w:rsidRPr="00BD7CF7">
              <w:rPr>
                <w:rFonts w:ascii="Cambria" w:hAnsi="Cambria"/>
                <w:noProof/>
                <w:webHidden/>
              </w:rPr>
            </w:r>
            <w:r w:rsidRPr="00BD7CF7">
              <w:rPr>
                <w:rFonts w:ascii="Cambria" w:hAnsi="Cambria"/>
                <w:noProof/>
                <w:webHidden/>
              </w:rPr>
              <w:fldChar w:fldCharType="separate"/>
            </w:r>
            <w:r w:rsidRPr="00BD7CF7">
              <w:rPr>
                <w:rFonts w:ascii="Cambria" w:hAnsi="Cambria"/>
                <w:noProof/>
                <w:webHidden/>
              </w:rPr>
              <w:t>27</w:t>
            </w:r>
            <w:r w:rsidRPr="00BD7CF7">
              <w:rPr>
                <w:rFonts w:ascii="Cambria" w:hAnsi="Cambria"/>
                <w:noProof/>
                <w:webHidden/>
              </w:rPr>
              <w:fldChar w:fldCharType="end"/>
            </w:r>
          </w:hyperlink>
        </w:p>
        <w:p w14:paraId="7FC0430B" w14:textId="0EFF9F8F" w:rsidR="00B74673" w:rsidRPr="00BD7CF7" w:rsidRDefault="00B74673">
          <w:pPr>
            <w:pStyle w:val="TDC1"/>
            <w:rPr>
              <w:rFonts w:ascii="Cambria" w:eastAsiaTheme="minorEastAsia" w:hAnsi="Cambria" w:cstheme="minorBidi"/>
              <w:b w:val="0"/>
              <w:bCs w:val="0"/>
              <w:i w:val="0"/>
              <w:iCs w:val="0"/>
              <w:noProof/>
              <w:kern w:val="2"/>
              <w14:ligatures w14:val="standardContextual"/>
            </w:rPr>
          </w:pPr>
          <w:hyperlink w:anchor="_Toc183714873" w:history="1">
            <w:r w:rsidRPr="00BD7CF7">
              <w:rPr>
                <w:rStyle w:val="Hipervnculo"/>
                <w:rFonts w:ascii="Cambria" w:eastAsia="Cambria" w:hAnsi="Cambria" w:cs="Cambria"/>
                <w:noProof/>
                <w:lang w:val="es-ES_tradnl"/>
              </w:rPr>
              <w:t>4.</w:t>
            </w:r>
            <w:r w:rsidRPr="00BD7CF7">
              <w:rPr>
                <w:rFonts w:ascii="Cambria" w:eastAsiaTheme="minorEastAsia" w:hAnsi="Cambria" w:cstheme="minorBidi"/>
                <w:b w:val="0"/>
                <w:bCs w:val="0"/>
                <w:i w:val="0"/>
                <w:iCs w:val="0"/>
                <w:noProof/>
                <w:kern w:val="2"/>
                <w14:ligatures w14:val="standardContextual"/>
              </w:rPr>
              <w:tab/>
            </w:r>
            <w:r w:rsidRPr="00BD7CF7">
              <w:rPr>
                <w:rStyle w:val="Hipervnculo"/>
                <w:rFonts w:ascii="Cambria" w:eastAsia="Cambria" w:hAnsi="Cambria" w:cs="Cambria"/>
                <w:noProof/>
                <w:lang w:val="es-ES_tradnl"/>
              </w:rPr>
              <w:t>OBJETIVO GENERAL</w:t>
            </w:r>
            <w:r w:rsidRPr="00BD7CF7">
              <w:rPr>
                <w:rFonts w:ascii="Cambria" w:hAnsi="Cambria"/>
                <w:noProof/>
                <w:webHidden/>
              </w:rPr>
              <w:tab/>
            </w:r>
            <w:r w:rsidRPr="00BD7CF7">
              <w:rPr>
                <w:rFonts w:ascii="Cambria" w:hAnsi="Cambria"/>
                <w:noProof/>
                <w:webHidden/>
              </w:rPr>
              <w:fldChar w:fldCharType="begin"/>
            </w:r>
            <w:r w:rsidRPr="00BD7CF7">
              <w:rPr>
                <w:rFonts w:ascii="Cambria" w:hAnsi="Cambria"/>
                <w:noProof/>
                <w:webHidden/>
              </w:rPr>
              <w:instrText xml:space="preserve"> PAGEREF _Toc183714873 \h </w:instrText>
            </w:r>
            <w:r w:rsidRPr="00BD7CF7">
              <w:rPr>
                <w:rFonts w:ascii="Cambria" w:hAnsi="Cambria"/>
                <w:noProof/>
                <w:webHidden/>
              </w:rPr>
            </w:r>
            <w:r w:rsidRPr="00BD7CF7">
              <w:rPr>
                <w:rFonts w:ascii="Cambria" w:hAnsi="Cambria"/>
                <w:noProof/>
                <w:webHidden/>
              </w:rPr>
              <w:fldChar w:fldCharType="separate"/>
            </w:r>
            <w:r w:rsidRPr="00BD7CF7">
              <w:rPr>
                <w:rFonts w:ascii="Cambria" w:hAnsi="Cambria"/>
                <w:noProof/>
                <w:webHidden/>
              </w:rPr>
              <w:t>28</w:t>
            </w:r>
            <w:r w:rsidRPr="00BD7CF7">
              <w:rPr>
                <w:rFonts w:ascii="Cambria" w:hAnsi="Cambria"/>
                <w:noProof/>
                <w:webHidden/>
              </w:rPr>
              <w:fldChar w:fldCharType="end"/>
            </w:r>
          </w:hyperlink>
        </w:p>
        <w:p w14:paraId="0DD8F748" w14:textId="32C4D065" w:rsidR="00B74673" w:rsidRPr="00BD7CF7" w:rsidRDefault="00B74673">
          <w:pPr>
            <w:pStyle w:val="TDC1"/>
            <w:rPr>
              <w:rFonts w:ascii="Cambria" w:eastAsiaTheme="minorEastAsia" w:hAnsi="Cambria" w:cstheme="minorBidi"/>
              <w:b w:val="0"/>
              <w:bCs w:val="0"/>
              <w:i w:val="0"/>
              <w:iCs w:val="0"/>
              <w:noProof/>
              <w:kern w:val="2"/>
              <w14:ligatures w14:val="standardContextual"/>
            </w:rPr>
          </w:pPr>
          <w:hyperlink w:anchor="_Toc183714874" w:history="1">
            <w:r w:rsidRPr="00BD7CF7">
              <w:rPr>
                <w:rStyle w:val="Hipervnculo"/>
                <w:rFonts w:ascii="Cambria" w:eastAsia="Cambria" w:hAnsi="Cambria"/>
                <w:noProof/>
                <w:lang w:val="es-ES_tradnl"/>
              </w:rPr>
              <w:t>6.</w:t>
            </w:r>
            <w:r w:rsidRPr="00BD7CF7">
              <w:rPr>
                <w:rFonts w:ascii="Cambria" w:eastAsiaTheme="minorEastAsia" w:hAnsi="Cambria" w:cstheme="minorBidi"/>
                <w:b w:val="0"/>
                <w:bCs w:val="0"/>
                <w:i w:val="0"/>
                <w:iCs w:val="0"/>
                <w:noProof/>
                <w:kern w:val="2"/>
                <w14:ligatures w14:val="standardContextual"/>
              </w:rPr>
              <w:tab/>
            </w:r>
            <w:r w:rsidRPr="00BD7CF7">
              <w:rPr>
                <w:rStyle w:val="Hipervnculo"/>
                <w:rFonts w:ascii="Cambria" w:eastAsia="Cambria" w:hAnsi="Cambria" w:cs="Cambria"/>
                <w:noProof/>
                <w:lang w:val="es-ES_tradnl"/>
              </w:rPr>
              <w:t>HIPÓTESIS</w:t>
            </w:r>
            <w:r w:rsidRPr="00BD7CF7">
              <w:rPr>
                <w:rFonts w:ascii="Cambria" w:hAnsi="Cambria"/>
                <w:noProof/>
                <w:webHidden/>
              </w:rPr>
              <w:tab/>
            </w:r>
            <w:r w:rsidRPr="00BD7CF7">
              <w:rPr>
                <w:rFonts w:ascii="Cambria" w:hAnsi="Cambria"/>
                <w:noProof/>
                <w:webHidden/>
              </w:rPr>
              <w:fldChar w:fldCharType="begin"/>
            </w:r>
            <w:r w:rsidRPr="00BD7CF7">
              <w:rPr>
                <w:rFonts w:ascii="Cambria" w:hAnsi="Cambria"/>
                <w:noProof/>
                <w:webHidden/>
              </w:rPr>
              <w:instrText xml:space="preserve"> PAGEREF _Toc183714874 \h </w:instrText>
            </w:r>
            <w:r w:rsidRPr="00BD7CF7">
              <w:rPr>
                <w:rFonts w:ascii="Cambria" w:hAnsi="Cambria"/>
                <w:noProof/>
                <w:webHidden/>
              </w:rPr>
            </w:r>
            <w:r w:rsidRPr="00BD7CF7">
              <w:rPr>
                <w:rFonts w:ascii="Cambria" w:hAnsi="Cambria"/>
                <w:noProof/>
                <w:webHidden/>
              </w:rPr>
              <w:fldChar w:fldCharType="separate"/>
            </w:r>
            <w:r w:rsidRPr="00BD7CF7">
              <w:rPr>
                <w:rFonts w:ascii="Cambria" w:hAnsi="Cambria"/>
                <w:noProof/>
                <w:webHidden/>
              </w:rPr>
              <w:t>28</w:t>
            </w:r>
            <w:r w:rsidRPr="00BD7CF7">
              <w:rPr>
                <w:rFonts w:ascii="Cambria" w:hAnsi="Cambria"/>
                <w:noProof/>
                <w:webHidden/>
              </w:rPr>
              <w:fldChar w:fldCharType="end"/>
            </w:r>
          </w:hyperlink>
        </w:p>
        <w:p w14:paraId="5793496A" w14:textId="02D012B9" w:rsidR="00B74673" w:rsidRPr="00BD7CF7" w:rsidRDefault="00B74673">
          <w:pPr>
            <w:pStyle w:val="TDC1"/>
            <w:rPr>
              <w:rFonts w:ascii="Cambria" w:eastAsiaTheme="minorEastAsia" w:hAnsi="Cambria" w:cstheme="minorBidi"/>
              <w:b w:val="0"/>
              <w:bCs w:val="0"/>
              <w:i w:val="0"/>
              <w:iCs w:val="0"/>
              <w:noProof/>
              <w:kern w:val="2"/>
              <w14:ligatures w14:val="standardContextual"/>
            </w:rPr>
          </w:pPr>
          <w:hyperlink w:anchor="_Toc183714875" w:history="1">
            <w:r w:rsidRPr="00BD7CF7">
              <w:rPr>
                <w:rStyle w:val="Hipervnculo"/>
                <w:rFonts w:ascii="Cambria" w:eastAsia="Cambria" w:hAnsi="Cambria" w:cs="Cambria"/>
                <w:noProof/>
                <w:lang w:val="es-ES_tradnl"/>
              </w:rPr>
              <w:t>METODOLOGÍA</w:t>
            </w:r>
            <w:r w:rsidRPr="00BD7CF7">
              <w:rPr>
                <w:rFonts w:ascii="Cambria" w:hAnsi="Cambria"/>
                <w:noProof/>
                <w:webHidden/>
              </w:rPr>
              <w:tab/>
            </w:r>
            <w:r w:rsidRPr="00BD7CF7">
              <w:rPr>
                <w:rFonts w:ascii="Cambria" w:hAnsi="Cambria"/>
                <w:noProof/>
                <w:webHidden/>
              </w:rPr>
              <w:fldChar w:fldCharType="begin"/>
            </w:r>
            <w:r w:rsidRPr="00BD7CF7">
              <w:rPr>
                <w:rFonts w:ascii="Cambria" w:hAnsi="Cambria"/>
                <w:noProof/>
                <w:webHidden/>
              </w:rPr>
              <w:instrText xml:space="preserve"> PAGEREF _Toc183714875 \h </w:instrText>
            </w:r>
            <w:r w:rsidRPr="00BD7CF7">
              <w:rPr>
                <w:rFonts w:ascii="Cambria" w:hAnsi="Cambria"/>
                <w:noProof/>
                <w:webHidden/>
              </w:rPr>
            </w:r>
            <w:r w:rsidRPr="00BD7CF7">
              <w:rPr>
                <w:rFonts w:ascii="Cambria" w:hAnsi="Cambria"/>
                <w:noProof/>
                <w:webHidden/>
              </w:rPr>
              <w:fldChar w:fldCharType="separate"/>
            </w:r>
            <w:r w:rsidRPr="00BD7CF7">
              <w:rPr>
                <w:rFonts w:ascii="Cambria" w:hAnsi="Cambria"/>
                <w:noProof/>
                <w:webHidden/>
              </w:rPr>
              <w:t>28</w:t>
            </w:r>
            <w:r w:rsidRPr="00BD7CF7">
              <w:rPr>
                <w:rFonts w:ascii="Cambria" w:hAnsi="Cambria"/>
                <w:noProof/>
                <w:webHidden/>
              </w:rPr>
              <w:fldChar w:fldCharType="end"/>
            </w:r>
          </w:hyperlink>
        </w:p>
        <w:p w14:paraId="4874538E" w14:textId="3EF66CA0" w:rsidR="00B74673" w:rsidRPr="00BD7CF7" w:rsidRDefault="00B74673">
          <w:pPr>
            <w:pStyle w:val="TDC1"/>
            <w:rPr>
              <w:rFonts w:ascii="Cambria" w:eastAsiaTheme="minorEastAsia" w:hAnsi="Cambria" w:cstheme="minorBidi"/>
              <w:b w:val="0"/>
              <w:bCs w:val="0"/>
              <w:i w:val="0"/>
              <w:iCs w:val="0"/>
              <w:noProof/>
              <w:kern w:val="2"/>
              <w14:ligatures w14:val="standardContextual"/>
            </w:rPr>
          </w:pPr>
          <w:hyperlink w:anchor="_Toc183714876" w:history="1">
            <w:r w:rsidRPr="00BD7CF7">
              <w:rPr>
                <w:rStyle w:val="Hipervnculo"/>
                <w:rFonts w:ascii="Cambria" w:eastAsia="Cambria" w:hAnsi="Cambria" w:cs="Cambria"/>
                <w:noProof/>
                <w:lang w:val="es-ES_tradnl"/>
              </w:rPr>
              <w:t>7.</w:t>
            </w:r>
            <w:r w:rsidRPr="00BD7CF7">
              <w:rPr>
                <w:rFonts w:ascii="Cambria" w:eastAsiaTheme="minorEastAsia" w:hAnsi="Cambria" w:cstheme="minorBidi"/>
                <w:b w:val="0"/>
                <w:bCs w:val="0"/>
                <w:i w:val="0"/>
                <w:iCs w:val="0"/>
                <w:noProof/>
                <w:kern w:val="2"/>
                <w14:ligatures w14:val="standardContextual"/>
              </w:rPr>
              <w:tab/>
            </w:r>
            <w:r w:rsidRPr="00BD7CF7">
              <w:rPr>
                <w:rStyle w:val="Hipervnculo"/>
                <w:rFonts w:ascii="Cambria" w:eastAsia="Cambria" w:hAnsi="Cambria" w:cs="Cambria"/>
                <w:noProof/>
                <w:lang w:val="es-ES_tradnl"/>
              </w:rPr>
              <w:t>CONSIDERACIONES ÉTICAS</w:t>
            </w:r>
            <w:r w:rsidRPr="00BD7CF7">
              <w:rPr>
                <w:rFonts w:ascii="Cambria" w:hAnsi="Cambria"/>
                <w:noProof/>
                <w:webHidden/>
              </w:rPr>
              <w:tab/>
            </w:r>
            <w:r w:rsidRPr="00BD7CF7">
              <w:rPr>
                <w:rFonts w:ascii="Cambria" w:hAnsi="Cambria"/>
                <w:noProof/>
                <w:webHidden/>
              </w:rPr>
              <w:fldChar w:fldCharType="begin"/>
            </w:r>
            <w:r w:rsidRPr="00BD7CF7">
              <w:rPr>
                <w:rFonts w:ascii="Cambria" w:hAnsi="Cambria"/>
                <w:noProof/>
                <w:webHidden/>
              </w:rPr>
              <w:instrText xml:space="preserve"> PAGEREF _Toc183714876 \h </w:instrText>
            </w:r>
            <w:r w:rsidRPr="00BD7CF7">
              <w:rPr>
                <w:rFonts w:ascii="Cambria" w:hAnsi="Cambria"/>
                <w:noProof/>
                <w:webHidden/>
              </w:rPr>
            </w:r>
            <w:r w:rsidRPr="00BD7CF7">
              <w:rPr>
                <w:rFonts w:ascii="Cambria" w:hAnsi="Cambria"/>
                <w:noProof/>
                <w:webHidden/>
              </w:rPr>
              <w:fldChar w:fldCharType="separate"/>
            </w:r>
            <w:r w:rsidRPr="00BD7CF7">
              <w:rPr>
                <w:rFonts w:ascii="Cambria" w:hAnsi="Cambria"/>
                <w:noProof/>
                <w:webHidden/>
              </w:rPr>
              <w:t>36</w:t>
            </w:r>
            <w:r w:rsidRPr="00BD7CF7">
              <w:rPr>
                <w:rFonts w:ascii="Cambria" w:hAnsi="Cambria"/>
                <w:noProof/>
                <w:webHidden/>
              </w:rPr>
              <w:fldChar w:fldCharType="end"/>
            </w:r>
          </w:hyperlink>
        </w:p>
        <w:p w14:paraId="31B64594" w14:textId="2536CDE0" w:rsidR="00B74673" w:rsidRPr="00BD7CF7" w:rsidRDefault="00B74673">
          <w:pPr>
            <w:pStyle w:val="TDC1"/>
            <w:rPr>
              <w:rFonts w:ascii="Cambria" w:eastAsiaTheme="minorEastAsia" w:hAnsi="Cambria" w:cstheme="minorBidi"/>
              <w:b w:val="0"/>
              <w:bCs w:val="0"/>
              <w:i w:val="0"/>
              <w:iCs w:val="0"/>
              <w:noProof/>
              <w:kern w:val="2"/>
              <w14:ligatures w14:val="standardContextual"/>
            </w:rPr>
          </w:pPr>
          <w:hyperlink w:anchor="_Toc183714877" w:history="1">
            <w:r w:rsidRPr="00BD7CF7">
              <w:rPr>
                <w:rStyle w:val="Hipervnculo"/>
                <w:rFonts w:ascii="Cambria" w:eastAsia="Cambria" w:hAnsi="Cambria" w:cs="Cambria"/>
                <w:noProof/>
                <w:lang w:val="es-ES_tradnl"/>
              </w:rPr>
              <w:t>8.</w:t>
            </w:r>
            <w:r w:rsidRPr="00BD7CF7">
              <w:rPr>
                <w:rFonts w:ascii="Cambria" w:eastAsiaTheme="minorEastAsia" w:hAnsi="Cambria" w:cstheme="minorBidi"/>
                <w:b w:val="0"/>
                <w:bCs w:val="0"/>
                <w:i w:val="0"/>
                <w:iCs w:val="0"/>
                <w:noProof/>
                <w:kern w:val="2"/>
                <w14:ligatures w14:val="standardContextual"/>
              </w:rPr>
              <w:tab/>
            </w:r>
            <w:r w:rsidRPr="00BD7CF7">
              <w:rPr>
                <w:rStyle w:val="Hipervnculo"/>
                <w:rFonts w:ascii="Cambria" w:eastAsia="Cambria" w:hAnsi="Cambria" w:cs="Cambria"/>
                <w:noProof/>
                <w:lang w:val="es-ES_tradnl"/>
              </w:rPr>
              <w:t>RECURSOS</w:t>
            </w:r>
            <w:r w:rsidRPr="00BD7CF7">
              <w:rPr>
                <w:rFonts w:ascii="Cambria" w:hAnsi="Cambria"/>
                <w:noProof/>
                <w:webHidden/>
              </w:rPr>
              <w:tab/>
            </w:r>
            <w:r w:rsidRPr="00BD7CF7">
              <w:rPr>
                <w:rFonts w:ascii="Cambria" w:hAnsi="Cambria"/>
                <w:noProof/>
                <w:webHidden/>
              </w:rPr>
              <w:fldChar w:fldCharType="begin"/>
            </w:r>
            <w:r w:rsidRPr="00BD7CF7">
              <w:rPr>
                <w:rFonts w:ascii="Cambria" w:hAnsi="Cambria"/>
                <w:noProof/>
                <w:webHidden/>
              </w:rPr>
              <w:instrText xml:space="preserve"> PAGEREF _Toc183714877 \h </w:instrText>
            </w:r>
            <w:r w:rsidRPr="00BD7CF7">
              <w:rPr>
                <w:rFonts w:ascii="Cambria" w:hAnsi="Cambria"/>
                <w:noProof/>
                <w:webHidden/>
              </w:rPr>
            </w:r>
            <w:r w:rsidRPr="00BD7CF7">
              <w:rPr>
                <w:rFonts w:ascii="Cambria" w:hAnsi="Cambria"/>
                <w:noProof/>
                <w:webHidden/>
              </w:rPr>
              <w:fldChar w:fldCharType="separate"/>
            </w:r>
            <w:r w:rsidRPr="00BD7CF7">
              <w:rPr>
                <w:rFonts w:ascii="Cambria" w:hAnsi="Cambria"/>
                <w:noProof/>
                <w:webHidden/>
              </w:rPr>
              <w:t>37</w:t>
            </w:r>
            <w:r w:rsidRPr="00BD7CF7">
              <w:rPr>
                <w:rFonts w:ascii="Cambria" w:hAnsi="Cambria"/>
                <w:noProof/>
                <w:webHidden/>
              </w:rPr>
              <w:fldChar w:fldCharType="end"/>
            </w:r>
          </w:hyperlink>
        </w:p>
        <w:p w14:paraId="3898142F" w14:textId="14C24352" w:rsidR="00B74673" w:rsidRPr="00BD7CF7" w:rsidRDefault="00B74673">
          <w:pPr>
            <w:pStyle w:val="TDC1"/>
            <w:rPr>
              <w:rFonts w:ascii="Cambria" w:eastAsiaTheme="minorEastAsia" w:hAnsi="Cambria" w:cstheme="minorBidi"/>
              <w:b w:val="0"/>
              <w:bCs w:val="0"/>
              <w:i w:val="0"/>
              <w:iCs w:val="0"/>
              <w:noProof/>
              <w:kern w:val="2"/>
              <w14:ligatures w14:val="standardContextual"/>
            </w:rPr>
          </w:pPr>
          <w:hyperlink w:anchor="_Toc183714878" w:history="1">
            <w:r w:rsidRPr="00BD7CF7">
              <w:rPr>
                <w:rStyle w:val="Hipervnculo"/>
                <w:rFonts w:ascii="Cambria" w:eastAsia="Cambria" w:hAnsi="Cambria" w:cs="Cambria"/>
                <w:noProof/>
              </w:rPr>
              <w:t>9.</w:t>
            </w:r>
            <w:r w:rsidRPr="00BD7CF7">
              <w:rPr>
                <w:rFonts w:ascii="Cambria" w:eastAsiaTheme="minorEastAsia" w:hAnsi="Cambria" w:cstheme="minorBidi"/>
                <w:b w:val="0"/>
                <w:bCs w:val="0"/>
                <w:i w:val="0"/>
                <w:iCs w:val="0"/>
                <w:noProof/>
                <w:kern w:val="2"/>
                <w14:ligatures w14:val="standardContextual"/>
              </w:rPr>
              <w:tab/>
            </w:r>
            <w:r w:rsidRPr="00BD7CF7">
              <w:rPr>
                <w:rStyle w:val="Hipervnculo"/>
                <w:rFonts w:ascii="Cambria" w:eastAsia="Cambria" w:hAnsi="Cambria" w:cs="Cambria"/>
                <w:noProof/>
              </w:rPr>
              <w:t>CRONOGRAMA</w:t>
            </w:r>
            <w:r w:rsidRPr="00BD7CF7">
              <w:rPr>
                <w:rFonts w:ascii="Cambria" w:hAnsi="Cambria"/>
                <w:noProof/>
                <w:webHidden/>
              </w:rPr>
              <w:tab/>
            </w:r>
            <w:r w:rsidRPr="00BD7CF7">
              <w:rPr>
                <w:rFonts w:ascii="Cambria" w:hAnsi="Cambria"/>
                <w:noProof/>
                <w:webHidden/>
              </w:rPr>
              <w:fldChar w:fldCharType="begin"/>
            </w:r>
            <w:r w:rsidRPr="00BD7CF7">
              <w:rPr>
                <w:rFonts w:ascii="Cambria" w:hAnsi="Cambria"/>
                <w:noProof/>
                <w:webHidden/>
              </w:rPr>
              <w:instrText xml:space="preserve"> PAGEREF _Toc183714878 \h </w:instrText>
            </w:r>
            <w:r w:rsidRPr="00BD7CF7">
              <w:rPr>
                <w:rFonts w:ascii="Cambria" w:hAnsi="Cambria"/>
                <w:noProof/>
                <w:webHidden/>
              </w:rPr>
            </w:r>
            <w:r w:rsidRPr="00BD7CF7">
              <w:rPr>
                <w:rFonts w:ascii="Cambria" w:hAnsi="Cambria"/>
                <w:noProof/>
                <w:webHidden/>
              </w:rPr>
              <w:fldChar w:fldCharType="separate"/>
            </w:r>
            <w:r w:rsidRPr="00BD7CF7">
              <w:rPr>
                <w:rFonts w:ascii="Cambria" w:hAnsi="Cambria"/>
                <w:noProof/>
                <w:webHidden/>
              </w:rPr>
              <w:t>38</w:t>
            </w:r>
            <w:r w:rsidRPr="00BD7CF7">
              <w:rPr>
                <w:rFonts w:ascii="Cambria" w:hAnsi="Cambria"/>
                <w:noProof/>
                <w:webHidden/>
              </w:rPr>
              <w:fldChar w:fldCharType="end"/>
            </w:r>
          </w:hyperlink>
        </w:p>
        <w:p w14:paraId="3D4B2B9C" w14:textId="63A7FA8C" w:rsidR="00B74673" w:rsidRPr="00BD7CF7" w:rsidRDefault="00B74673">
          <w:pPr>
            <w:pStyle w:val="TDC1"/>
            <w:rPr>
              <w:rFonts w:ascii="Cambria" w:eastAsiaTheme="minorEastAsia" w:hAnsi="Cambria" w:cstheme="minorBidi"/>
              <w:b w:val="0"/>
              <w:bCs w:val="0"/>
              <w:i w:val="0"/>
              <w:iCs w:val="0"/>
              <w:noProof/>
              <w:kern w:val="2"/>
              <w14:ligatures w14:val="standardContextual"/>
            </w:rPr>
          </w:pPr>
          <w:hyperlink w:anchor="_Toc183714879" w:history="1">
            <w:r w:rsidRPr="00BD7CF7">
              <w:rPr>
                <w:rStyle w:val="Hipervnculo"/>
                <w:rFonts w:ascii="Cambria" w:eastAsia="Cambria" w:hAnsi="Cambria" w:cs="Cambria"/>
                <w:noProof/>
              </w:rPr>
              <w:t>RESULTADOS PRELIMINARES</w:t>
            </w:r>
            <w:r w:rsidRPr="00BD7CF7">
              <w:rPr>
                <w:rFonts w:ascii="Cambria" w:hAnsi="Cambria"/>
                <w:noProof/>
                <w:webHidden/>
              </w:rPr>
              <w:tab/>
            </w:r>
            <w:r w:rsidRPr="00BD7CF7">
              <w:rPr>
                <w:rFonts w:ascii="Cambria" w:hAnsi="Cambria"/>
                <w:noProof/>
                <w:webHidden/>
              </w:rPr>
              <w:fldChar w:fldCharType="begin"/>
            </w:r>
            <w:r w:rsidRPr="00BD7CF7">
              <w:rPr>
                <w:rFonts w:ascii="Cambria" w:hAnsi="Cambria"/>
                <w:noProof/>
                <w:webHidden/>
              </w:rPr>
              <w:instrText xml:space="preserve"> PAGEREF _Toc183714879 \h </w:instrText>
            </w:r>
            <w:r w:rsidRPr="00BD7CF7">
              <w:rPr>
                <w:rFonts w:ascii="Cambria" w:hAnsi="Cambria"/>
                <w:noProof/>
                <w:webHidden/>
              </w:rPr>
            </w:r>
            <w:r w:rsidRPr="00BD7CF7">
              <w:rPr>
                <w:rFonts w:ascii="Cambria" w:hAnsi="Cambria"/>
                <w:noProof/>
                <w:webHidden/>
              </w:rPr>
              <w:fldChar w:fldCharType="separate"/>
            </w:r>
            <w:r w:rsidRPr="00BD7CF7">
              <w:rPr>
                <w:rFonts w:ascii="Cambria" w:hAnsi="Cambria"/>
                <w:noProof/>
                <w:webHidden/>
              </w:rPr>
              <w:t>39</w:t>
            </w:r>
            <w:r w:rsidRPr="00BD7CF7">
              <w:rPr>
                <w:rFonts w:ascii="Cambria" w:hAnsi="Cambria"/>
                <w:noProof/>
                <w:webHidden/>
              </w:rPr>
              <w:fldChar w:fldCharType="end"/>
            </w:r>
          </w:hyperlink>
        </w:p>
        <w:p w14:paraId="07D4E607" w14:textId="7FB1CAC6" w:rsidR="00B74673" w:rsidRPr="00BD7CF7" w:rsidRDefault="00B74673">
          <w:pPr>
            <w:pStyle w:val="TDC1"/>
            <w:rPr>
              <w:rFonts w:ascii="Cambria" w:eastAsiaTheme="minorEastAsia" w:hAnsi="Cambria" w:cstheme="minorBidi"/>
              <w:b w:val="0"/>
              <w:bCs w:val="0"/>
              <w:i w:val="0"/>
              <w:iCs w:val="0"/>
              <w:noProof/>
              <w:kern w:val="2"/>
              <w14:ligatures w14:val="standardContextual"/>
            </w:rPr>
          </w:pPr>
          <w:hyperlink w:anchor="_Toc183714880" w:history="1">
            <w:r w:rsidRPr="00BD7CF7">
              <w:rPr>
                <w:rStyle w:val="Hipervnculo"/>
                <w:rFonts w:ascii="Cambria" w:eastAsia="Cambria" w:hAnsi="Cambria" w:cs="Cambria"/>
                <w:noProof/>
              </w:rPr>
              <w:t>10.</w:t>
            </w:r>
            <w:r w:rsidRPr="00BD7CF7">
              <w:rPr>
                <w:rFonts w:ascii="Cambria" w:eastAsiaTheme="minorEastAsia" w:hAnsi="Cambria" w:cstheme="minorBidi"/>
                <w:b w:val="0"/>
                <w:bCs w:val="0"/>
                <w:i w:val="0"/>
                <w:iCs w:val="0"/>
                <w:noProof/>
                <w:kern w:val="2"/>
                <w14:ligatures w14:val="standardContextual"/>
              </w:rPr>
              <w:tab/>
            </w:r>
            <w:r w:rsidRPr="00BD7CF7">
              <w:rPr>
                <w:rStyle w:val="Hipervnculo"/>
                <w:rFonts w:ascii="Cambria" w:eastAsia="Cambria" w:hAnsi="Cambria" w:cs="Cambria"/>
                <w:noProof/>
              </w:rPr>
              <w:t>BIBLIOGRAFÍA</w:t>
            </w:r>
            <w:r w:rsidRPr="00BD7CF7">
              <w:rPr>
                <w:rFonts w:ascii="Cambria" w:hAnsi="Cambria"/>
                <w:noProof/>
                <w:webHidden/>
              </w:rPr>
              <w:tab/>
            </w:r>
            <w:r w:rsidRPr="00BD7CF7">
              <w:rPr>
                <w:rFonts w:ascii="Cambria" w:hAnsi="Cambria"/>
                <w:noProof/>
                <w:webHidden/>
              </w:rPr>
              <w:fldChar w:fldCharType="begin"/>
            </w:r>
            <w:r w:rsidRPr="00BD7CF7">
              <w:rPr>
                <w:rFonts w:ascii="Cambria" w:hAnsi="Cambria"/>
                <w:noProof/>
                <w:webHidden/>
              </w:rPr>
              <w:instrText xml:space="preserve"> PAGEREF _Toc183714880 \h </w:instrText>
            </w:r>
            <w:r w:rsidRPr="00BD7CF7">
              <w:rPr>
                <w:rFonts w:ascii="Cambria" w:hAnsi="Cambria"/>
                <w:noProof/>
                <w:webHidden/>
              </w:rPr>
            </w:r>
            <w:r w:rsidRPr="00BD7CF7">
              <w:rPr>
                <w:rFonts w:ascii="Cambria" w:hAnsi="Cambria"/>
                <w:noProof/>
                <w:webHidden/>
              </w:rPr>
              <w:fldChar w:fldCharType="separate"/>
            </w:r>
            <w:r w:rsidRPr="00BD7CF7">
              <w:rPr>
                <w:rFonts w:ascii="Cambria" w:hAnsi="Cambria"/>
                <w:noProof/>
                <w:webHidden/>
              </w:rPr>
              <w:t>40</w:t>
            </w:r>
            <w:r w:rsidRPr="00BD7CF7">
              <w:rPr>
                <w:rFonts w:ascii="Cambria" w:hAnsi="Cambria"/>
                <w:noProof/>
                <w:webHidden/>
              </w:rPr>
              <w:fldChar w:fldCharType="end"/>
            </w:r>
          </w:hyperlink>
        </w:p>
        <w:p w14:paraId="0D8952AB" w14:textId="2F138830" w:rsidR="00B74673" w:rsidRPr="00BD7CF7" w:rsidRDefault="00B74673">
          <w:pPr>
            <w:pStyle w:val="TDC1"/>
            <w:rPr>
              <w:rFonts w:ascii="Cambria" w:eastAsiaTheme="minorEastAsia" w:hAnsi="Cambria" w:cstheme="minorBidi"/>
              <w:b w:val="0"/>
              <w:bCs w:val="0"/>
              <w:i w:val="0"/>
              <w:iCs w:val="0"/>
              <w:noProof/>
              <w:kern w:val="2"/>
              <w14:ligatures w14:val="standardContextual"/>
            </w:rPr>
          </w:pPr>
          <w:hyperlink w:anchor="_Toc183714881" w:history="1">
            <w:r w:rsidRPr="00BD7CF7">
              <w:rPr>
                <w:rStyle w:val="Hipervnculo"/>
                <w:rFonts w:ascii="Cambria" w:eastAsia="Cambria" w:hAnsi="Cambria" w:cs="Cambria"/>
                <w:noProof/>
              </w:rPr>
              <w:t>ANEXO 1</w:t>
            </w:r>
            <w:r w:rsidRPr="00BD7CF7">
              <w:rPr>
                <w:rFonts w:ascii="Cambria" w:hAnsi="Cambria"/>
                <w:noProof/>
                <w:webHidden/>
              </w:rPr>
              <w:tab/>
            </w:r>
            <w:r w:rsidRPr="00BD7CF7">
              <w:rPr>
                <w:rFonts w:ascii="Cambria" w:hAnsi="Cambria"/>
                <w:noProof/>
                <w:webHidden/>
              </w:rPr>
              <w:fldChar w:fldCharType="begin"/>
            </w:r>
            <w:r w:rsidRPr="00BD7CF7">
              <w:rPr>
                <w:rFonts w:ascii="Cambria" w:hAnsi="Cambria"/>
                <w:noProof/>
                <w:webHidden/>
              </w:rPr>
              <w:instrText xml:space="preserve"> PAGEREF _Toc183714881 \h </w:instrText>
            </w:r>
            <w:r w:rsidRPr="00BD7CF7">
              <w:rPr>
                <w:rFonts w:ascii="Cambria" w:hAnsi="Cambria"/>
                <w:noProof/>
                <w:webHidden/>
              </w:rPr>
            </w:r>
            <w:r w:rsidRPr="00BD7CF7">
              <w:rPr>
                <w:rFonts w:ascii="Cambria" w:hAnsi="Cambria"/>
                <w:noProof/>
                <w:webHidden/>
              </w:rPr>
              <w:fldChar w:fldCharType="separate"/>
            </w:r>
            <w:r w:rsidRPr="00BD7CF7">
              <w:rPr>
                <w:rFonts w:ascii="Cambria" w:hAnsi="Cambria"/>
                <w:noProof/>
                <w:webHidden/>
              </w:rPr>
              <w:t>47</w:t>
            </w:r>
            <w:r w:rsidRPr="00BD7CF7">
              <w:rPr>
                <w:rFonts w:ascii="Cambria" w:hAnsi="Cambria"/>
                <w:noProof/>
                <w:webHidden/>
              </w:rPr>
              <w:fldChar w:fldCharType="end"/>
            </w:r>
          </w:hyperlink>
        </w:p>
        <w:p w14:paraId="68351F78" w14:textId="408AF156" w:rsidR="00B74673" w:rsidRPr="00BD7CF7" w:rsidRDefault="00B74673">
          <w:pPr>
            <w:pStyle w:val="TDC1"/>
            <w:rPr>
              <w:rFonts w:ascii="Cambria" w:eastAsiaTheme="minorEastAsia" w:hAnsi="Cambria" w:cstheme="minorBidi"/>
              <w:b w:val="0"/>
              <w:bCs w:val="0"/>
              <w:i w:val="0"/>
              <w:iCs w:val="0"/>
              <w:noProof/>
              <w:kern w:val="2"/>
              <w14:ligatures w14:val="standardContextual"/>
            </w:rPr>
          </w:pPr>
          <w:hyperlink w:anchor="_Toc183714882" w:history="1">
            <w:r w:rsidRPr="00BD7CF7">
              <w:rPr>
                <w:rStyle w:val="Hipervnculo"/>
                <w:rFonts w:ascii="Cambria" w:eastAsia="Cambria" w:hAnsi="Cambria" w:cs="Cambria"/>
                <w:noProof/>
              </w:rPr>
              <w:t>ANEXO 2</w:t>
            </w:r>
            <w:r w:rsidRPr="00BD7CF7">
              <w:rPr>
                <w:rFonts w:ascii="Cambria" w:hAnsi="Cambria"/>
                <w:noProof/>
                <w:webHidden/>
              </w:rPr>
              <w:tab/>
            </w:r>
            <w:r w:rsidRPr="00BD7CF7">
              <w:rPr>
                <w:rFonts w:ascii="Cambria" w:hAnsi="Cambria"/>
                <w:noProof/>
                <w:webHidden/>
              </w:rPr>
              <w:fldChar w:fldCharType="begin"/>
            </w:r>
            <w:r w:rsidRPr="00BD7CF7">
              <w:rPr>
                <w:rFonts w:ascii="Cambria" w:hAnsi="Cambria"/>
                <w:noProof/>
                <w:webHidden/>
              </w:rPr>
              <w:instrText xml:space="preserve"> PAGEREF _Toc183714882 \h </w:instrText>
            </w:r>
            <w:r w:rsidRPr="00BD7CF7">
              <w:rPr>
                <w:rFonts w:ascii="Cambria" w:hAnsi="Cambria"/>
                <w:noProof/>
                <w:webHidden/>
              </w:rPr>
            </w:r>
            <w:r w:rsidRPr="00BD7CF7">
              <w:rPr>
                <w:rFonts w:ascii="Cambria" w:hAnsi="Cambria"/>
                <w:noProof/>
                <w:webHidden/>
              </w:rPr>
              <w:fldChar w:fldCharType="separate"/>
            </w:r>
            <w:r w:rsidRPr="00BD7CF7">
              <w:rPr>
                <w:rFonts w:ascii="Cambria" w:hAnsi="Cambria"/>
                <w:noProof/>
                <w:webHidden/>
              </w:rPr>
              <w:t>51</w:t>
            </w:r>
            <w:r w:rsidRPr="00BD7CF7">
              <w:rPr>
                <w:rFonts w:ascii="Cambria" w:hAnsi="Cambria"/>
                <w:noProof/>
                <w:webHidden/>
              </w:rPr>
              <w:fldChar w:fldCharType="end"/>
            </w:r>
          </w:hyperlink>
        </w:p>
        <w:p w14:paraId="59FD079A" w14:textId="59052505" w:rsidR="00005DE7" w:rsidRPr="00BD7CF7" w:rsidRDefault="00005DE7" w:rsidP="00005DE7">
          <w:pPr>
            <w:rPr>
              <w:rFonts w:ascii="Cambria" w:hAnsi="Cambria"/>
              <w:color w:val="000000" w:themeColor="text1"/>
            </w:rPr>
          </w:pPr>
          <w:r w:rsidRPr="00BD7CF7">
            <w:rPr>
              <w:rFonts w:ascii="Cambria" w:hAnsi="Cambria"/>
              <w:b/>
              <w:bCs/>
              <w:noProof/>
              <w:color w:val="000000" w:themeColor="text1"/>
            </w:rPr>
            <w:fldChar w:fldCharType="end"/>
          </w:r>
        </w:p>
      </w:sdtContent>
    </w:sdt>
    <w:p w14:paraId="5B1990AF" w14:textId="77777777" w:rsidR="00005DE7" w:rsidRPr="00BD7CF7" w:rsidRDefault="00005DE7" w:rsidP="00005DE7">
      <w:pPr>
        <w:rPr>
          <w:rFonts w:ascii="Cambria" w:eastAsia="Cambria" w:hAnsi="Cambria" w:cs="Cambria"/>
          <w:color w:val="000000" w:themeColor="text1"/>
        </w:rPr>
      </w:pPr>
      <w:r w:rsidRPr="00BD7CF7">
        <w:rPr>
          <w:rFonts w:ascii="Cambria" w:eastAsia="Cambria" w:hAnsi="Cambria" w:cs="Cambria"/>
          <w:b/>
          <w:color w:val="000000" w:themeColor="text1"/>
        </w:rPr>
        <w:br w:type="page"/>
      </w:r>
    </w:p>
    <w:p w14:paraId="77C05878" w14:textId="4F756B0B" w:rsidR="00600DCE" w:rsidRPr="00BD7CF7" w:rsidRDefault="00600DCE" w:rsidP="00B74673">
      <w:pPr>
        <w:pStyle w:val="Ttulo1"/>
        <w:numPr>
          <w:ilvl w:val="0"/>
          <w:numId w:val="35"/>
        </w:numPr>
        <w:jc w:val="center"/>
        <w:rPr>
          <w:rFonts w:ascii="Cambria" w:eastAsia="Cambria" w:hAnsi="Cambria" w:cs="Cambria"/>
          <w:b/>
          <w:bCs/>
          <w:color w:val="000000" w:themeColor="text1"/>
          <w:sz w:val="24"/>
          <w:szCs w:val="24"/>
          <w:lang w:val="es-ES_tradnl"/>
        </w:rPr>
      </w:pPr>
      <w:bookmarkStart w:id="0" w:name="_Toc183714868"/>
      <w:r w:rsidRPr="00BD7CF7">
        <w:rPr>
          <w:rFonts w:ascii="Cambria" w:eastAsia="Cambria" w:hAnsi="Cambria" w:cs="Cambria"/>
          <w:b/>
          <w:bCs/>
          <w:color w:val="000000" w:themeColor="text1"/>
          <w:sz w:val="24"/>
          <w:szCs w:val="24"/>
          <w:lang w:val="es-ES_tradnl"/>
        </w:rPr>
        <w:lastRenderedPageBreak/>
        <w:t>MARCO CONCEPTUAL</w:t>
      </w:r>
      <w:bookmarkEnd w:id="0"/>
    </w:p>
    <w:p w14:paraId="6BDBDAD8" w14:textId="77777777" w:rsidR="00F418CF" w:rsidRPr="00F418CF" w:rsidRDefault="00F418CF" w:rsidP="00F418CF">
      <w:pPr>
        <w:pStyle w:val="Prrafodelista"/>
        <w:numPr>
          <w:ilvl w:val="0"/>
          <w:numId w:val="35"/>
        </w:numPr>
        <w:spacing w:line="360" w:lineRule="auto"/>
        <w:jc w:val="both"/>
        <w:rPr>
          <w:rFonts w:ascii="Cambria" w:eastAsia="Cambria" w:hAnsi="Cambria"/>
          <w:b/>
          <w:bCs/>
          <w:lang w:val="es-ES_tradnl"/>
        </w:rPr>
      </w:pPr>
      <w:r w:rsidRPr="00F418CF">
        <w:rPr>
          <w:rFonts w:ascii="Cambria" w:eastAsia="Cambria" w:hAnsi="Cambria"/>
          <w:b/>
          <w:bCs/>
          <w:lang w:val="es-ES_tradnl"/>
        </w:rPr>
        <w:t xml:space="preserve">Conducta </w:t>
      </w:r>
    </w:p>
    <w:p w14:paraId="6C677DB6" w14:textId="77777777" w:rsidR="00F418CF" w:rsidRPr="00F418CF" w:rsidRDefault="00F418CF" w:rsidP="00F418CF">
      <w:pPr>
        <w:spacing w:line="360" w:lineRule="auto"/>
        <w:jc w:val="both"/>
        <w:rPr>
          <w:rFonts w:ascii="Cambria" w:eastAsia="Cambria" w:hAnsi="Cambria"/>
          <w:lang w:val="es-ES_tradnl"/>
        </w:rPr>
      </w:pPr>
      <w:r w:rsidRPr="00F418CF">
        <w:rPr>
          <w:rFonts w:ascii="Cambria" w:eastAsia="Cambria" w:hAnsi="Cambria"/>
          <w:lang w:val="es-ES_tradnl"/>
        </w:rPr>
        <w:t>La palabra conducta tienen sus raíces etimológicas provenientes del latín “</w:t>
      </w:r>
      <w:proofErr w:type="spellStart"/>
      <w:r w:rsidRPr="00F418CF">
        <w:rPr>
          <w:rFonts w:ascii="Cambria" w:eastAsia="Cambria" w:hAnsi="Cambria"/>
          <w:lang w:val="es-ES_tradnl"/>
        </w:rPr>
        <w:t>conductus</w:t>
      </w:r>
      <w:proofErr w:type="spellEnd"/>
      <w:r w:rsidRPr="00F418CF">
        <w:rPr>
          <w:rFonts w:ascii="Cambria" w:eastAsia="Cambria" w:hAnsi="Cambria"/>
          <w:lang w:val="es-ES_tradnl"/>
        </w:rPr>
        <w:t>” cuyo significado es la acción de guiar, dirigir o conducir algo. Partiendo de lo anterior, se entiende que la conducta es en sí misma dirigida por “algo” interno o externo, es decir, por los procesos psíquicos y los del ambiente de las personas.</w:t>
      </w:r>
    </w:p>
    <w:p w14:paraId="594EA8E0" w14:textId="77777777" w:rsidR="00F418CF" w:rsidRPr="00F418CF" w:rsidRDefault="00F418CF" w:rsidP="00F418CF">
      <w:pPr>
        <w:spacing w:line="360" w:lineRule="auto"/>
        <w:jc w:val="both"/>
        <w:rPr>
          <w:rFonts w:ascii="Cambria" w:eastAsia="Cambria" w:hAnsi="Cambria"/>
          <w:lang w:val="es-ES_tradnl"/>
        </w:rPr>
      </w:pPr>
      <w:r w:rsidRPr="00F418CF">
        <w:rPr>
          <w:rFonts w:ascii="Cambria" w:eastAsia="Cambria" w:hAnsi="Cambria"/>
          <w:lang w:val="es-ES_tradnl"/>
        </w:rPr>
        <w:t xml:space="preserve">El concepto de conducta se puede considerar como uno de los más utilizados e investigados en la ciencia de psicología para entender al ser humano; por tanto, a lo largo de los años la definición de conducta se ha ido transformando y ampliando. </w:t>
      </w:r>
    </w:p>
    <w:p w14:paraId="39B179A9" w14:textId="77777777" w:rsidR="00F418CF" w:rsidRPr="00F418CF" w:rsidRDefault="00F418CF" w:rsidP="00F418CF">
      <w:pPr>
        <w:spacing w:line="360" w:lineRule="auto"/>
        <w:jc w:val="both"/>
        <w:rPr>
          <w:rFonts w:ascii="Cambria" w:eastAsia="Cambria" w:hAnsi="Cambria"/>
          <w:lang w:val="es-ES_tradnl"/>
        </w:rPr>
      </w:pPr>
      <w:r w:rsidRPr="00F418CF">
        <w:rPr>
          <w:rFonts w:ascii="Cambria" w:eastAsia="Cambria" w:hAnsi="Cambria"/>
          <w:lang w:val="es-ES_tradnl"/>
        </w:rPr>
        <w:t>En los inicios del estudio formal de ésta, se intentaba explicar desde una perspectiva estrictamente enfocada en lo observable, es decir en las manifestaciones externas del ser humano que podían ser sometidas a un registro, verificación y medición; es decir que la conducta era el resultado de una serie de respuestas orgánicas-fisiológicas  a consecuencia de estímulos ambientales, esto porque las investigaciones estaban primordialmente basadas en experimentaciones con animales (Delgado y Delgado, 2006).</w:t>
      </w:r>
    </w:p>
    <w:p w14:paraId="68950B87" w14:textId="77777777" w:rsidR="00F418CF" w:rsidRPr="00F418CF" w:rsidRDefault="00F418CF" w:rsidP="00F418CF">
      <w:pPr>
        <w:spacing w:line="360" w:lineRule="auto"/>
        <w:jc w:val="both"/>
        <w:rPr>
          <w:rFonts w:ascii="Cambria" w:eastAsia="Cambria" w:hAnsi="Cambria"/>
          <w:lang w:val="es-ES_tradnl"/>
        </w:rPr>
      </w:pPr>
      <w:r w:rsidRPr="00F418CF">
        <w:rPr>
          <w:rFonts w:ascii="Cambria" w:eastAsia="Cambria" w:hAnsi="Cambria"/>
          <w:lang w:val="es-ES_tradnl"/>
        </w:rPr>
        <w:t>Para Watson se trataba de una respuesta a los estímulos o con sus propias palabras “lo que el organismo dice o hace…hablar es hacer, esto es comportarse”. Posteriormente, se fue añadiendo a la definición de conducta, lo que respecta a los estímulos internos también, como lo que aportó el psicólogo estadounidense Leonard Hull sobre el denominado sistema de conducta de Hull, el cual describía que los organismos padecen privación, la cual crea necesidad, las necesidades estimulan la aparición de pulsiones (necesidades fisiológicas dadas por la suma de perturbaciones corporales), y estas a la aparición de comportamientos que son dirigidos a metas y éstas cumplen un rol de supervivencia para el ser humano.</w:t>
      </w:r>
    </w:p>
    <w:p w14:paraId="38E830A8" w14:textId="77777777" w:rsidR="00F418CF" w:rsidRPr="00F418CF" w:rsidRDefault="00F418CF" w:rsidP="00F418CF">
      <w:pPr>
        <w:spacing w:line="360" w:lineRule="auto"/>
        <w:jc w:val="both"/>
        <w:rPr>
          <w:rFonts w:ascii="Cambria" w:eastAsia="Cambria" w:hAnsi="Cambria"/>
          <w:lang w:val="es-ES_tradnl"/>
        </w:rPr>
      </w:pPr>
      <w:r w:rsidRPr="00F418CF">
        <w:rPr>
          <w:rFonts w:ascii="Cambria" w:eastAsia="Cambria" w:hAnsi="Cambria"/>
          <w:lang w:val="es-ES_tradnl"/>
        </w:rPr>
        <w:t>Para Skinner, “la conducta se aprende por asociación de estímulos y respuestas, siempre que éstas vayan seguidas de un refuerzo” (García-Vega, 2005). Sin embargo, describía que había dos tipos de conducta: la controlada por contingencias donde el comportamiento se da como consecuencia de la interacción de una persona con su medio, es decir, por las consecuencias experimentadas en el pasado; y las conductas gobernadas por reglas, refiriéndose a aquellas que son mediadas por órdenes, reglas o indicaciones verbales y no moldeadas por la experiencia (Delgado y Delgado, 2006; Wong, 2017; Trillo-Padilla, 2018).</w:t>
      </w:r>
    </w:p>
    <w:p w14:paraId="3E9F651D" w14:textId="77777777" w:rsidR="00F418CF" w:rsidRPr="00F418CF" w:rsidRDefault="00F418CF" w:rsidP="00F418CF">
      <w:pPr>
        <w:spacing w:line="360" w:lineRule="auto"/>
        <w:jc w:val="both"/>
        <w:rPr>
          <w:rFonts w:ascii="Cambria" w:eastAsia="Cambria" w:hAnsi="Cambria"/>
          <w:lang w:val="es-ES_tradnl"/>
        </w:rPr>
      </w:pPr>
      <w:r w:rsidRPr="00F418CF">
        <w:rPr>
          <w:rFonts w:ascii="Cambria" w:eastAsia="Cambria" w:hAnsi="Cambria"/>
          <w:lang w:val="es-ES_tradnl"/>
        </w:rPr>
        <w:lastRenderedPageBreak/>
        <w:t xml:space="preserve">Por otro lado, Rubinstein definía a la conducta desde una perspectiva que tomaba en cuenta los fenómenos psíquicos y refutaba la teoría de la conducta como un estímulo-reacción. Para él, surgía y se desarrollaba dentro de la actividad psíquica del cerebro del sujeto, donde además estaba vinculada a la historia de vida de este, su vida y también su futuro, es decir que la conducta se desarrollaba con base a los procesos cognitivos de pensamientos que abarcan todos los tiempos donde se identifica el sujete a sí mismo. Añadido a esto, Sergey </w:t>
      </w:r>
      <w:proofErr w:type="spellStart"/>
      <w:r w:rsidRPr="00F418CF">
        <w:rPr>
          <w:rFonts w:ascii="Cambria" w:eastAsia="Cambria" w:hAnsi="Cambria"/>
          <w:lang w:val="es-ES_tradnl"/>
        </w:rPr>
        <w:t>Leonidovich</w:t>
      </w:r>
      <w:proofErr w:type="spellEnd"/>
      <w:r w:rsidRPr="00F418CF">
        <w:rPr>
          <w:rFonts w:ascii="Cambria" w:eastAsia="Cambria" w:hAnsi="Cambria"/>
          <w:lang w:val="es-ES_tradnl"/>
        </w:rPr>
        <w:t xml:space="preserve"> Rubinstein, un psicólogo y pedagogo ruso, consideraba el proceso de aprendizaje como un mecanismo desarrollador de la conducta, ya que, a partir de la apropiación de nuevos significados, el individuo otorgará para cada fenómeno un nuevo sentido que determinará la relación y el comportamiento que tendrá con dicho fenómeno, es decir servirán como impulsores de la conducta (Delgado y Delgado, 2006; González, 2013).</w:t>
      </w:r>
    </w:p>
    <w:p w14:paraId="4B252A7D" w14:textId="02FFB433" w:rsidR="00F418CF" w:rsidRPr="00F418CF" w:rsidRDefault="00F418CF" w:rsidP="00F418CF">
      <w:pPr>
        <w:spacing w:line="360" w:lineRule="auto"/>
        <w:jc w:val="both"/>
        <w:rPr>
          <w:rFonts w:ascii="Cambria" w:eastAsia="Cambria" w:hAnsi="Cambria"/>
          <w:lang w:val="es-ES_tradnl"/>
        </w:rPr>
      </w:pPr>
      <w:r w:rsidRPr="00F418CF">
        <w:rPr>
          <w:rFonts w:ascii="Cambria" w:eastAsia="Cambria" w:hAnsi="Cambria"/>
          <w:lang w:val="es-ES_tradnl"/>
        </w:rPr>
        <w:t>Ahora bien, con base a todo lo anterior, se puede entender que hay múltiples definiciones de las conductas y que se han venido modificando y enriqueciendo a través de los años, sin embargo, la definición más popular es la ya mencionada por Watson. Hoy en día se entiende, además, que la conducta es “una expresión de las necesidades, motivaciones, valores, ideales e intereses del sujeto” y/o que puede incluir cualquier respuesta fisiológica como premeditada, así como la relación del sujete con su medio, y además que esta respuesta puede ser o no observable (Delgado y Delgado, 2006).</w:t>
      </w:r>
    </w:p>
    <w:p w14:paraId="49D18E26" w14:textId="49833F6E" w:rsidR="00DA1486" w:rsidRPr="00BD7CF7" w:rsidRDefault="00DA1486" w:rsidP="00600DCE">
      <w:pPr>
        <w:spacing w:line="360" w:lineRule="auto"/>
        <w:jc w:val="both"/>
        <w:rPr>
          <w:rFonts w:ascii="Cambria" w:eastAsia="Cambria" w:hAnsi="Cambria"/>
          <w:b/>
          <w:bCs/>
          <w:lang w:val="es-ES_tradnl"/>
        </w:rPr>
      </w:pPr>
      <w:r w:rsidRPr="00BD7CF7">
        <w:rPr>
          <w:rFonts w:ascii="Cambria" w:eastAsia="Cambria" w:hAnsi="Cambria"/>
          <w:b/>
          <w:bCs/>
          <w:lang w:val="es-ES_tradnl"/>
        </w:rPr>
        <w:t xml:space="preserve">Conducta alimentaria </w:t>
      </w:r>
    </w:p>
    <w:p w14:paraId="6CD5E7D2" w14:textId="49E7EFA9" w:rsidR="00590510" w:rsidRPr="00BD7CF7" w:rsidRDefault="00634170" w:rsidP="00600DCE">
      <w:pPr>
        <w:spacing w:line="360" w:lineRule="auto"/>
        <w:jc w:val="both"/>
        <w:rPr>
          <w:rFonts w:ascii="Cambria" w:eastAsia="Cambria" w:hAnsi="Cambria"/>
          <w:lang w:val="es-ES_tradnl"/>
        </w:rPr>
      </w:pPr>
      <w:r w:rsidRPr="00BD7CF7">
        <w:rPr>
          <w:rFonts w:ascii="Cambria" w:eastAsia="Cambria" w:hAnsi="Cambria"/>
          <w:lang w:val="es-ES_tradnl"/>
        </w:rPr>
        <w:t>La conducta alimentaria se entiende como la acción a través de la cual el individuo ingiere comida. Dicha acción incluye además distintas circunstancias que la rodean, como respuesta a estímulos biológicos, psicológicos y socioculturales</w:t>
      </w:r>
      <w:r w:rsidR="00590510" w:rsidRPr="00BD7CF7">
        <w:rPr>
          <w:rFonts w:ascii="Cambria" w:eastAsia="Cambria" w:hAnsi="Cambria"/>
          <w:lang w:val="es-ES_tradnl"/>
        </w:rPr>
        <w:t>, como son el placer, el hambre, disminución de la ansiedad o reuniones sociales</w:t>
      </w:r>
      <w:r w:rsidRPr="00BD7CF7">
        <w:rPr>
          <w:rFonts w:ascii="Cambria" w:eastAsia="Cambria" w:hAnsi="Cambria"/>
          <w:lang w:val="es-ES_tradnl"/>
        </w:rPr>
        <w:t xml:space="preserve"> que desencadenan el acto de comer</w:t>
      </w:r>
      <w:r w:rsidR="00590510" w:rsidRPr="00BD7CF7">
        <w:rPr>
          <w:rFonts w:ascii="Cambria" w:eastAsia="Cambria" w:hAnsi="Cambria"/>
          <w:lang w:val="es-ES_tradnl"/>
        </w:rPr>
        <w:t xml:space="preserve">.  Es decir, las personas no ingieren alimentos únicamente por respuesta a una sensación de hambre </w:t>
      </w:r>
      <w:r w:rsidR="00C60C1C" w:rsidRPr="00BD7CF7">
        <w:rPr>
          <w:rFonts w:ascii="Cambria" w:eastAsia="Cambria" w:hAnsi="Cambria"/>
          <w:lang w:val="es-ES_tradnl"/>
        </w:rPr>
        <w:t>biológica</w:t>
      </w:r>
      <w:r w:rsidR="00590510" w:rsidRPr="00BD7CF7">
        <w:rPr>
          <w:rFonts w:ascii="Cambria" w:eastAsia="Cambria" w:hAnsi="Cambria"/>
          <w:lang w:val="es-ES_tradnl"/>
        </w:rPr>
        <w:t xml:space="preserve"> de falta de alimento,</w:t>
      </w:r>
      <w:r w:rsidR="00C60C1C" w:rsidRPr="00BD7CF7">
        <w:rPr>
          <w:rFonts w:ascii="Cambria" w:eastAsia="Cambria" w:hAnsi="Cambria"/>
          <w:lang w:val="es-ES_tradnl"/>
        </w:rPr>
        <w:t xml:space="preserve"> regulada por el hipotálamo,</w:t>
      </w:r>
      <w:r w:rsidR="00590510" w:rsidRPr="00BD7CF7">
        <w:rPr>
          <w:rFonts w:ascii="Cambria" w:eastAsia="Cambria" w:hAnsi="Cambria"/>
          <w:lang w:val="es-ES_tradnl"/>
        </w:rPr>
        <w:t xml:space="preserve"> sino también </w:t>
      </w:r>
      <w:r w:rsidR="00C60C1C" w:rsidRPr="00BD7CF7">
        <w:rPr>
          <w:rFonts w:ascii="Cambria" w:eastAsia="Cambria" w:hAnsi="Cambria"/>
          <w:lang w:val="es-ES_tradnl"/>
        </w:rPr>
        <w:t>por horarios, lugares, personas</w:t>
      </w:r>
      <w:r w:rsidR="00590510" w:rsidRPr="00BD7CF7">
        <w:rPr>
          <w:rFonts w:ascii="Cambria" w:eastAsia="Cambria" w:hAnsi="Cambria"/>
          <w:lang w:val="es-ES_tradnl"/>
        </w:rPr>
        <w:t xml:space="preserve">, </w:t>
      </w:r>
      <w:r w:rsidR="00C60C1C" w:rsidRPr="00BD7CF7">
        <w:rPr>
          <w:rFonts w:ascii="Cambria" w:eastAsia="Cambria" w:hAnsi="Cambria"/>
          <w:lang w:val="es-ES_tradnl"/>
        </w:rPr>
        <w:t xml:space="preserve">recuerdos </w:t>
      </w:r>
      <w:r w:rsidR="00590510" w:rsidRPr="00BD7CF7">
        <w:rPr>
          <w:rFonts w:ascii="Cambria" w:eastAsia="Cambria" w:hAnsi="Cambria"/>
          <w:lang w:val="es-ES_tradnl"/>
        </w:rPr>
        <w:t>o en respuesta a condicionamiento sociales aprendidos</w:t>
      </w:r>
      <w:r w:rsidR="00A479D0" w:rsidRPr="00BD7CF7">
        <w:rPr>
          <w:rFonts w:ascii="Cambria" w:eastAsia="Cambria" w:hAnsi="Cambria"/>
          <w:lang w:val="es-ES_tradnl"/>
        </w:rPr>
        <w:t xml:space="preserve"> (</w:t>
      </w:r>
      <w:proofErr w:type="spellStart"/>
      <w:r w:rsidR="00A479D0" w:rsidRPr="00BD7CF7">
        <w:rPr>
          <w:rFonts w:ascii="Cambria" w:eastAsia="Cambria" w:hAnsi="Cambria"/>
          <w:lang w:val="es-ES_tradnl"/>
        </w:rPr>
        <w:t>Santacoloma</w:t>
      </w:r>
      <w:proofErr w:type="spellEnd"/>
      <w:r w:rsidR="00A479D0" w:rsidRPr="00BD7CF7">
        <w:rPr>
          <w:rFonts w:ascii="Cambria" w:eastAsia="Cambria" w:hAnsi="Cambria"/>
          <w:lang w:val="es-ES_tradnl"/>
        </w:rPr>
        <w:t xml:space="preserve"> y Quiroga, 2009</w:t>
      </w:r>
      <w:r w:rsidR="00AA6523" w:rsidRPr="00BD7CF7">
        <w:rPr>
          <w:rFonts w:ascii="Cambria" w:eastAsia="Cambria" w:hAnsi="Cambria"/>
          <w:lang w:val="es-ES_tradnl"/>
        </w:rPr>
        <w:t xml:space="preserve">; </w:t>
      </w:r>
      <w:r w:rsidR="000930AC" w:rsidRPr="00BD7CF7">
        <w:rPr>
          <w:rFonts w:ascii="Cambria" w:eastAsia="Cambria" w:hAnsi="Cambria"/>
          <w:lang w:val="es-ES_tradnl"/>
        </w:rPr>
        <w:t xml:space="preserve">Torres, A., </w:t>
      </w:r>
      <w:r w:rsidR="000930AC" w:rsidRPr="00BD7CF7">
        <w:rPr>
          <w:rFonts w:ascii="Cambria" w:eastAsia="Cambria" w:hAnsi="Cambria"/>
          <w:i/>
          <w:iCs/>
          <w:lang w:val="es-ES_tradnl"/>
        </w:rPr>
        <w:t>et al</w:t>
      </w:r>
      <w:r w:rsidR="000930AC" w:rsidRPr="00BD7CF7">
        <w:rPr>
          <w:rFonts w:ascii="Cambria" w:eastAsia="Cambria" w:hAnsi="Cambria"/>
          <w:lang w:val="es-ES_tradnl"/>
        </w:rPr>
        <w:t>., 2022</w:t>
      </w:r>
      <w:r w:rsidR="00A479D0" w:rsidRPr="00BD7CF7">
        <w:rPr>
          <w:rFonts w:ascii="Cambria" w:eastAsia="Cambria" w:hAnsi="Cambria"/>
          <w:lang w:val="es-ES_tradnl"/>
        </w:rPr>
        <w:t>).</w:t>
      </w:r>
    </w:p>
    <w:p w14:paraId="49C9841D" w14:textId="77777777" w:rsidR="00F418CF" w:rsidRDefault="00F418CF" w:rsidP="00600DCE">
      <w:pPr>
        <w:spacing w:line="360" w:lineRule="auto"/>
        <w:jc w:val="both"/>
        <w:rPr>
          <w:rFonts w:ascii="Cambria" w:eastAsia="Cambria" w:hAnsi="Cambria"/>
          <w:b/>
          <w:bCs/>
          <w:lang w:val="es-ES_tradnl"/>
        </w:rPr>
      </w:pPr>
    </w:p>
    <w:p w14:paraId="2EA12BFD" w14:textId="77777777" w:rsidR="00F418CF" w:rsidRDefault="00F418CF" w:rsidP="00600DCE">
      <w:pPr>
        <w:spacing w:line="360" w:lineRule="auto"/>
        <w:jc w:val="both"/>
        <w:rPr>
          <w:rFonts w:ascii="Cambria" w:eastAsia="Cambria" w:hAnsi="Cambria"/>
          <w:b/>
          <w:bCs/>
          <w:lang w:val="es-ES_tradnl"/>
        </w:rPr>
      </w:pPr>
    </w:p>
    <w:p w14:paraId="5002F00B" w14:textId="52DE20E7" w:rsidR="00DA1486" w:rsidRPr="00BD7CF7" w:rsidRDefault="00DA1486" w:rsidP="00600DCE">
      <w:pPr>
        <w:spacing w:line="360" w:lineRule="auto"/>
        <w:jc w:val="both"/>
        <w:rPr>
          <w:rFonts w:ascii="Cambria" w:eastAsia="Cambria" w:hAnsi="Cambria"/>
          <w:b/>
          <w:bCs/>
          <w:lang w:val="es-ES_tradnl"/>
        </w:rPr>
      </w:pPr>
      <w:r w:rsidRPr="00BD7CF7">
        <w:rPr>
          <w:rFonts w:ascii="Cambria" w:eastAsia="Cambria" w:hAnsi="Cambria"/>
          <w:b/>
          <w:bCs/>
          <w:lang w:val="es-ES_tradnl"/>
        </w:rPr>
        <w:lastRenderedPageBreak/>
        <w:t>Conducta alimentaria de riesgo</w:t>
      </w:r>
    </w:p>
    <w:p w14:paraId="4F8C1435" w14:textId="66A629AE" w:rsidR="00634170" w:rsidRPr="00BD7CF7" w:rsidRDefault="00E30ED0" w:rsidP="00600DCE">
      <w:pPr>
        <w:spacing w:line="360" w:lineRule="auto"/>
        <w:jc w:val="both"/>
        <w:rPr>
          <w:rFonts w:ascii="Cambria" w:eastAsia="Cambria" w:hAnsi="Cambria"/>
          <w:lang w:val="es-ES_tradnl"/>
        </w:rPr>
      </w:pPr>
      <w:r w:rsidRPr="00BD7CF7">
        <w:rPr>
          <w:rFonts w:ascii="Cambria" w:eastAsia="Cambria" w:hAnsi="Cambria"/>
          <w:lang w:val="es-ES_tradnl"/>
        </w:rPr>
        <w:t>Cuando</w:t>
      </w:r>
      <w:r w:rsidR="00590510" w:rsidRPr="00BD7CF7">
        <w:rPr>
          <w:rFonts w:ascii="Cambria" w:eastAsia="Cambria" w:hAnsi="Cambria"/>
          <w:lang w:val="es-ES_tradnl"/>
        </w:rPr>
        <w:t xml:space="preserve"> el acto de comer y sus estímulos se </w:t>
      </w:r>
      <w:r w:rsidRPr="00BD7CF7">
        <w:rPr>
          <w:rFonts w:ascii="Cambria" w:eastAsia="Cambria" w:hAnsi="Cambria"/>
          <w:lang w:val="es-ES_tradnl"/>
        </w:rPr>
        <w:t>vuelven</w:t>
      </w:r>
      <w:r w:rsidR="00590510" w:rsidRPr="00BD7CF7">
        <w:rPr>
          <w:rFonts w:ascii="Cambria" w:eastAsia="Cambria" w:hAnsi="Cambria"/>
          <w:lang w:val="es-ES_tradnl"/>
        </w:rPr>
        <w:t xml:space="preserve"> repetitivos y constante</w:t>
      </w:r>
      <w:r w:rsidRPr="00BD7CF7">
        <w:rPr>
          <w:rFonts w:ascii="Cambria" w:eastAsia="Cambria" w:hAnsi="Cambria"/>
          <w:lang w:val="es-ES_tradnl"/>
        </w:rPr>
        <w:t>s</w:t>
      </w:r>
      <w:r w:rsidR="00590510" w:rsidRPr="00BD7CF7">
        <w:rPr>
          <w:rFonts w:ascii="Cambria" w:eastAsia="Cambria" w:hAnsi="Cambria"/>
          <w:lang w:val="es-ES_tradnl"/>
        </w:rPr>
        <w:t xml:space="preserve">, se convierten en un patrón, el cual </w:t>
      </w:r>
      <w:r w:rsidRPr="00BD7CF7">
        <w:rPr>
          <w:rFonts w:ascii="Cambria" w:eastAsia="Cambria" w:hAnsi="Cambria"/>
          <w:lang w:val="es-ES_tradnl"/>
        </w:rPr>
        <w:t xml:space="preserve">a su vez </w:t>
      </w:r>
      <w:r w:rsidR="00590510" w:rsidRPr="00BD7CF7">
        <w:rPr>
          <w:rFonts w:ascii="Cambria" w:eastAsia="Cambria" w:hAnsi="Cambria"/>
          <w:lang w:val="es-ES_tradnl"/>
        </w:rPr>
        <w:t xml:space="preserve">puede verse </w:t>
      </w:r>
      <w:r w:rsidRPr="00BD7CF7">
        <w:rPr>
          <w:rFonts w:ascii="Cambria" w:eastAsia="Cambria" w:hAnsi="Cambria"/>
          <w:lang w:val="es-ES_tradnl"/>
        </w:rPr>
        <w:t>impulsado</w:t>
      </w:r>
      <w:r w:rsidR="00590510" w:rsidRPr="00BD7CF7">
        <w:rPr>
          <w:rFonts w:ascii="Cambria" w:eastAsia="Cambria" w:hAnsi="Cambria"/>
          <w:lang w:val="es-ES_tradnl"/>
        </w:rPr>
        <w:t xml:space="preserve"> por diversas motivaciones, aprendizajes, contextos</w:t>
      </w:r>
      <w:r w:rsidR="00C60C1C" w:rsidRPr="00BD7CF7">
        <w:rPr>
          <w:rFonts w:ascii="Cambria" w:eastAsia="Cambria" w:hAnsi="Cambria"/>
          <w:lang w:val="es-ES_tradnl"/>
        </w:rPr>
        <w:t>, reglas, consejos y consecuencias</w:t>
      </w:r>
      <w:r w:rsidRPr="00BD7CF7">
        <w:rPr>
          <w:rFonts w:ascii="Cambria" w:eastAsia="Cambria" w:hAnsi="Cambria"/>
          <w:lang w:val="es-ES_tradnl"/>
        </w:rPr>
        <w:t xml:space="preserve"> que </w:t>
      </w:r>
      <w:r w:rsidR="00C60C1C" w:rsidRPr="00BD7CF7">
        <w:rPr>
          <w:rFonts w:ascii="Cambria" w:eastAsia="Cambria" w:hAnsi="Cambria"/>
          <w:lang w:val="es-ES_tradnl"/>
        </w:rPr>
        <w:t>desencaden</w:t>
      </w:r>
      <w:r w:rsidRPr="00BD7CF7">
        <w:rPr>
          <w:rFonts w:ascii="Cambria" w:eastAsia="Cambria" w:hAnsi="Cambria"/>
          <w:lang w:val="es-ES_tradnl"/>
        </w:rPr>
        <w:t>an</w:t>
      </w:r>
      <w:r w:rsidR="00C60C1C" w:rsidRPr="00BD7CF7">
        <w:rPr>
          <w:rFonts w:ascii="Cambria" w:eastAsia="Cambria" w:hAnsi="Cambria"/>
          <w:lang w:val="es-ES_tradnl"/>
        </w:rPr>
        <w:t xml:space="preserve"> la adquisición de conductas alimentarias altera</w:t>
      </w:r>
      <w:r w:rsidR="00385E8D" w:rsidRPr="00BD7CF7">
        <w:rPr>
          <w:rFonts w:ascii="Cambria" w:eastAsia="Cambria" w:hAnsi="Cambria"/>
          <w:lang w:val="es-ES_tradnl"/>
        </w:rPr>
        <w:t>da</w:t>
      </w:r>
      <w:r w:rsidR="00C60C1C" w:rsidRPr="00BD7CF7">
        <w:rPr>
          <w:rFonts w:ascii="Cambria" w:eastAsia="Cambria" w:hAnsi="Cambria"/>
          <w:lang w:val="es-ES_tradnl"/>
        </w:rPr>
        <w:t>s</w:t>
      </w:r>
      <w:r w:rsidR="00385E8D" w:rsidRPr="00BD7CF7">
        <w:rPr>
          <w:rFonts w:ascii="Cambria" w:eastAsia="Cambria" w:hAnsi="Cambria"/>
          <w:lang w:val="es-ES_tradnl"/>
        </w:rPr>
        <w:t xml:space="preserve"> </w:t>
      </w:r>
      <w:r w:rsidR="00590510" w:rsidRPr="00BD7CF7">
        <w:rPr>
          <w:rFonts w:ascii="Cambria" w:eastAsia="Cambria" w:hAnsi="Cambria"/>
          <w:lang w:val="es-ES_tradnl"/>
        </w:rPr>
        <w:t>(</w:t>
      </w:r>
      <w:proofErr w:type="spellStart"/>
      <w:r w:rsidR="00590510" w:rsidRPr="00BD7CF7">
        <w:rPr>
          <w:rFonts w:ascii="Cambria" w:eastAsia="Cambria" w:hAnsi="Cambria"/>
          <w:lang w:val="es-ES_tradnl"/>
        </w:rPr>
        <w:t>Santacoloma</w:t>
      </w:r>
      <w:proofErr w:type="spellEnd"/>
      <w:r w:rsidR="00590510" w:rsidRPr="00BD7CF7">
        <w:rPr>
          <w:rFonts w:ascii="Cambria" w:eastAsia="Cambria" w:hAnsi="Cambria"/>
          <w:lang w:val="es-ES_tradnl"/>
        </w:rPr>
        <w:t xml:space="preserve"> y Quiroga, 2009).</w:t>
      </w:r>
    </w:p>
    <w:p w14:paraId="15C54E81" w14:textId="78DC8ADD" w:rsidR="008E773B" w:rsidRPr="00BD7CF7" w:rsidRDefault="00E30ED0" w:rsidP="00600DCE">
      <w:pPr>
        <w:spacing w:line="360" w:lineRule="auto"/>
        <w:jc w:val="both"/>
        <w:rPr>
          <w:rFonts w:ascii="Cambria" w:eastAsia="Cambria" w:hAnsi="Cambria"/>
          <w:lang w:val="es-ES_tradnl"/>
        </w:rPr>
      </w:pPr>
      <w:r w:rsidRPr="00BD7CF7">
        <w:rPr>
          <w:rFonts w:ascii="Cambria" w:eastAsia="Cambria" w:hAnsi="Cambria"/>
          <w:lang w:val="es-ES_tradnl"/>
        </w:rPr>
        <w:t>Por otro lado, l</w:t>
      </w:r>
      <w:r w:rsidR="00385E8D" w:rsidRPr="00BD7CF7">
        <w:rPr>
          <w:rFonts w:ascii="Cambria" w:eastAsia="Cambria" w:hAnsi="Cambria"/>
          <w:lang w:val="es-ES_tradnl"/>
        </w:rPr>
        <w:t xml:space="preserve">a imagen corporal se encuentra dentro de las variables que suelen </w:t>
      </w:r>
      <w:r w:rsidR="00CB02D8" w:rsidRPr="00BD7CF7">
        <w:rPr>
          <w:rFonts w:ascii="Cambria" w:eastAsia="Cambria" w:hAnsi="Cambria"/>
          <w:lang w:val="es-ES_tradnl"/>
        </w:rPr>
        <w:t>alterar</w:t>
      </w:r>
      <w:r w:rsidR="00385E8D" w:rsidRPr="00BD7CF7">
        <w:rPr>
          <w:rFonts w:ascii="Cambria" w:eastAsia="Cambria" w:hAnsi="Cambria"/>
          <w:lang w:val="es-ES_tradnl"/>
        </w:rPr>
        <w:t xml:space="preserve"> considerablemente la conducta alimentaria de manera negativa cuando lo que se observa en el espejo no es agradable, permit</w:t>
      </w:r>
      <w:r w:rsidR="00CB02D8" w:rsidRPr="00BD7CF7">
        <w:rPr>
          <w:rFonts w:ascii="Cambria" w:eastAsia="Cambria" w:hAnsi="Cambria"/>
          <w:lang w:val="es-ES_tradnl"/>
        </w:rPr>
        <w:t xml:space="preserve">iendo </w:t>
      </w:r>
      <w:r w:rsidR="00385E8D" w:rsidRPr="00BD7CF7">
        <w:rPr>
          <w:rFonts w:ascii="Cambria" w:eastAsia="Cambria" w:hAnsi="Cambria"/>
          <w:lang w:val="es-ES_tradnl"/>
        </w:rPr>
        <w:t>que se puedan generar las llamadas conductas alimentarias de riesgo</w:t>
      </w:r>
      <w:r w:rsidR="00FF51C2" w:rsidRPr="00BD7CF7">
        <w:rPr>
          <w:rFonts w:ascii="Cambria" w:eastAsia="Cambria" w:hAnsi="Cambria"/>
          <w:lang w:val="es-ES_tradnl"/>
        </w:rPr>
        <w:t xml:space="preserve"> (CAR)</w:t>
      </w:r>
      <w:r w:rsidR="00845489" w:rsidRPr="00BD7CF7">
        <w:rPr>
          <w:rFonts w:ascii="Cambria" w:eastAsia="Cambria" w:hAnsi="Cambria"/>
          <w:lang w:val="es-ES_tradnl"/>
        </w:rPr>
        <w:t>, las cuales incluyen una amplia gama de comportamientos adversos y perjudiciales para la salud, generados de la preocupación excesiva por el peso y la comida, dirigidos a controlar el peso. Dentro de estas conductas se encuentran, por ejemplo, el hacer ayunos prolongados, el vomitar la comida, el seguimiento de dietas altamente restrictivas, el abuso de laxantes, diuréticos y los atracones de comida. (</w:t>
      </w:r>
      <w:proofErr w:type="spellStart"/>
      <w:r w:rsidR="00845489" w:rsidRPr="00BD7CF7">
        <w:rPr>
          <w:rFonts w:ascii="Cambria" w:eastAsia="Cambria" w:hAnsi="Cambria"/>
          <w:lang w:val="es-ES_tradnl"/>
        </w:rPr>
        <w:t>Santacoloma</w:t>
      </w:r>
      <w:proofErr w:type="spellEnd"/>
      <w:r w:rsidR="00845489" w:rsidRPr="00BD7CF7">
        <w:rPr>
          <w:rFonts w:ascii="Cambria" w:eastAsia="Cambria" w:hAnsi="Cambria"/>
          <w:lang w:val="es-ES_tradnl"/>
        </w:rPr>
        <w:t xml:space="preserve"> y Quiroga, 2009; </w:t>
      </w:r>
      <w:proofErr w:type="spellStart"/>
      <w:r w:rsidR="00845489" w:rsidRPr="00BD7CF7">
        <w:rPr>
          <w:rFonts w:ascii="Cambria" w:eastAsia="Cambria" w:hAnsi="Cambria"/>
          <w:lang w:val="es-ES_tradnl"/>
        </w:rPr>
        <w:t>Borengüi</w:t>
      </w:r>
      <w:proofErr w:type="spellEnd"/>
      <w:r w:rsidR="00845489" w:rsidRPr="00BD7CF7">
        <w:rPr>
          <w:rFonts w:ascii="Cambria" w:eastAsia="Cambria" w:hAnsi="Cambria"/>
          <w:lang w:val="es-ES_tradnl"/>
        </w:rPr>
        <w:t xml:space="preserve"> </w:t>
      </w:r>
      <w:r w:rsidR="00845489" w:rsidRPr="00BD7CF7">
        <w:rPr>
          <w:rFonts w:ascii="Cambria" w:eastAsia="Cambria" w:hAnsi="Cambria"/>
          <w:i/>
          <w:iCs/>
          <w:lang w:val="es-ES_tradnl"/>
        </w:rPr>
        <w:t>et al</w:t>
      </w:r>
      <w:r w:rsidR="00845489" w:rsidRPr="00BD7CF7">
        <w:rPr>
          <w:rFonts w:ascii="Cambria" w:eastAsia="Cambria" w:hAnsi="Cambria"/>
          <w:lang w:val="es-ES_tradnl"/>
        </w:rPr>
        <w:t xml:space="preserve">., 2016). </w:t>
      </w:r>
    </w:p>
    <w:p w14:paraId="18D6BD8E" w14:textId="10DD8F7E" w:rsidR="00C32143" w:rsidRPr="00BD7CF7" w:rsidRDefault="00FF51C2" w:rsidP="00600DCE">
      <w:pPr>
        <w:spacing w:line="360" w:lineRule="auto"/>
        <w:jc w:val="both"/>
        <w:rPr>
          <w:rFonts w:ascii="Cambria" w:eastAsia="Cambria" w:hAnsi="Cambria"/>
          <w:lang w:val="es-ES_tradnl"/>
        </w:rPr>
      </w:pPr>
      <w:r w:rsidRPr="00BD7CF7">
        <w:rPr>
          <w:rFonts w:ascii="Cambria" w:eastAsia="Cambria" w:hAnsi="Cambria"/>
          <w:lang w:val="es-ES_tradnl"/>
        </w:rPr>
        <w:t>Las CAR como se puede ver son conductas similares a las que se presentan en un trastorno de conducta alimentaria</w:t>
      </w:r>
      <w:r w:rsidR="0048473B" w:rsidRPr="00BD7CF7">
        <w:rPr>
          <w:rFonts w:ascii="Cambria" w:eastAsia="Cambria" w:hAnsi="Cambria"/>
          <w:lang w:val="es-ES_tradnl"/>
        </w:rPr>
        <w:t xml:space="preserve"> (TCA)</w:t>
      </w:r>
      <w:r w:rsidRPr="00BD7CF7">
        <w:rPr>
          <w:rFonts w:ascii="Cambria" w:eastAsia="Cambria" w:hAnsi="Cambria"/>
          <w:lang w:val="es-ES_tradnl"/>
        </w:rPr>
        <w:t xml:space="preserve">, sin </w:t>
      </w:r>
      <w:r w:rsidR="0048473B" w:rsidRPr="00BD7CF7">
        <w:rPr>
          <w:rFonts w:ascii="Cambria" w:eastAsia="Cambria" w:hAnsi="Cambria"/>
          <w:lang w:val="es-ES_tradnl"/>
        </w:rPr>
        <w:t>embargo,</w:t>
      </w:r>
      <w:r w:rsidRPr="00BD7CF7">
        <w:rPr>
          <w:rFonts w:ascii="Cambria" w:eastAsia="Cambria" w:hAnsi="Cambria"/>
          <w:lang w:val="es-ES_tradnl"/>
        </w:rPr>
        <w:t xml:space="preserve"> </w:t>
      </w:r>
      <w:r w:rsidR="0048473B" w:rsidRPr="00BD7CF7">
        <w:rPr>
          <w:rFonts w:ascii="Cambria" w:eastAsia="Cambria" w:hAnsi="Cambria"/>
          <w:lang w:val="es-ES_tradnl"/>
        </w:rPr>
        <w:t>estas no cubren</w:t>
      </w:r>
      <w:r w:rsidRPr="00BD7CF7">
        <w:rPr>
          <w:rFonts w:ascii="Cambria" w:eastAsia="Cambria" w:hAnsi="Cambria"/>
          <w:lang w:val="es-ES_tradnl"/>
        </w:rPr>
        <w:t xml:space="preserve"> los criterios diagnósticos del DSM-5, </w:t>
      </w:r>
      <w:r w:rsidR="00E30ED0" w:rsidRPr="00BD7CF7">
        <w:rPr>
          <w:rFonts w:ascii="Cambria" w:eastAsia="Cambria" w:hAnsi="Cambria"/>
          <w:lang w:val="es-ES_tradnl"/>
        </w:rPr>
        <w:t>al presentarse en</w:t>
      </w:r>
      <w:r w:rsidRPr="00BD7CF7">
        <w:rPr>
          <w:rFonts w:ascii="Cambria" w:eastAsia="Cambria" w:hAnsi="Cambria"/>
          <w:lang w:val="es-ES_tradnl"/>
        </w:rPr>
        <w:t xml:space="preserve"> menor frecuencia e intensidad </w:t>
      </w:r>
      <w:r w:rsidR="0048473B" w:rsidRPr="00BD7CF7">
        <w:rPr>
          <w:rFonts w:ascii="Cambria" w:eastAsia="Cambria" w:hAnsi="Cambria"/>
          <w:lang w:val="es-ES_tradnl"/>
        </w:rPr>
        <w:t xml:space="preserve">que un TCA. </w:t>
      </w:r>
      <w:r w:rsidR="003654A1" w:rsidRPr="00BD7CF7">
        <w:rPr>
          <w:rFonts w:ascii="Cambria" w:eastAsia="Cambria" w:hAnsi="Cambria"/>
          <w:lang w:val="es-ES_tradnl"/>
        </w:rPr>
        <w:t xml:space="preserve">Cabe mencionar que </w:t>
      </w:r>
      <w:r w:rsidR="00E30ED0" w:rsidRPr="00BD7CF7">
        <w:rPr>
          <w:rFonts w:ascii="Cambria" w:eastAsia="Cambria" w:hAnsi="Cambria"/>
          <w:lang w:val="es-ES_tradnl"/>
        </w:rPr>
        <w:t>en la actualidad</w:t>
      </w:r>
      <w:r w:rsidR="003654A1" w:rsidRPr="00BD7CF7">
        <w:rPr>
          <w:rFonts w:ascii="Cambria" w:eastAsia="Cambria" w:hAnsi="Cambria"/>
          <w:lang w:val="es-ES_tradnl"/>
        </w:rPr>
        <w:t xml:space="preserve"> se desconoce realmente si las CAR son condiciones subclínicas, pródromos o factores de riesgo de TCA, sin </w:t>
      </w:r>
      <w:r w:rsidR="00AA6523" w:rsidRPr="00BD7CF7">
        <w:rPr>
          <w:rFonts w:ascii="Cambria" w:eastAsia="Cambria" w:hAnsi="Cambria"/>
          <w:lang w:val="es-ES_tradnl"/>
        </w:rPr>
        <w:t>embargo,</w:t>
      </w:r>
      <w:r w:rsidR="003654A1" w:rsidRPr="00BD7CF7">
        <w:rPr>
          <w:rFonts w:ascii="Cambria" w:eastAsia="Cambria" w:hAnsi="Cambria"/>
          <w:lang w:val="es-ES_tradnl"/>
        </w:rPr>
        <w:t xml:space="preserve"> son conductas perjudiciales para los individuos</w:t>
      </w:r>
      <w:r w:rsidR="00E30ED0" w:rsidRPr="00BD7CF7">
        <w:rPr>
          <w:rFonts w:ascii="Cambria" w:eastAsia="Cambria" w:hAnsi="Cambria"/>
          <w:lang w:val="es-ES_tradnl"/>
        </w:rPr>
        <w:t>,</w:t>
      </w:r>
      <w:r w:rsidR="003654A1" w:rsidRPr="00BD7CF7">
        <w:rPr>
          <w:rFonts w:ascii="Cambria" w:eastAsia="Cambria" w:hAnsi="Cambria"/>
          <w:lang w:val="es-ES_tradnl"/>
        </w:rPr>
        <w:t xml:space="preserve"> que conducen a deficiencias </w:t>
      </w:r>
      <w:r w:rsidR="00C32143" w:rsidRPr="00BD7CF7">
        <w:rPr>
          <w:rFonts w:ascii="Cambria" w:eastAsia="Cambria" w:hAnsi="Cambria"/>
          <w:lang w:val="es-ES_tradnl"/>
        </w:rPr>
        <w:t xml:space="preserve">nutricionales, </w:t>
      </w:r>
      <w:r w:rsidR="00E30ED0" w:rsidRPr="00BD7CF7">
        <w:rPr>
          <w:rFonts w:ascii="Cambria" w:eastAsia="Cambria" w:hAnsi="Cambria"/>
          <w:lang w:val="es-ES_tradnl"/>
        </w:rPr>
        <w:t>problemas cardiovasculares</w:t>
      </w:r>
      <w:r w:rsidR="00C32143" w:rsidRPr="00BD7CF7">
        <w:rPr>
          <w:rFonts w:ascii="Cambria" w:eastAsia="Cambria" w:hAnsi="Cambria"/>
          <w:lang w:val="es-ES_tradnl"/>
        </w:rPr>
        <w:t xml:space="preserve">, </w:t>
      </w:r>
      <w:r w:rsidR="00E30ED0" w:rsidRPr="00BD7CF7">
        <w:rPr>
          <w:rFonts w:ascii="Cambria" w:eastAsia="Cambria" w:hAnsi="Cambria"/>
          <w:lang w:val="es-ES_tradnl"/>
        </w:rPr>
        <w:t xml:space="preserve">problemas </w:t>
      </w:r>
      <w:r w:rsidR="00C32143" w:rsidRPr="00BD7CF7">
        <w:rPr>
          <w:rFonts w:ascii="Cambria" w:eastAsia="Cambria" w:hAnsi="Cambria"/>
          <w:lang w:val="es-ES_tradnl"/>
        </w:rPr>
        <w:t>digestivo</w:t>
      </w:r>
      <w:r w:rsidR="00E30ED0" w:rsidRPr="00BD7CF7">
        <w:rPr>
          <w:rFonts w:ascii="Cambria" w:eastAsia="Cambria" w:hAnsi="Cambria"/>
          <w:lang w:val="es-ES_tradnl"/>
        </w:rPr>
        <w:t>s como reflujo gastroesofágico</w:t>
      </w:r>
      <w:r w:rsidR="00C32143" w:rsidRPr="00BD7CF7">
        <w:rPr>
          <w:rFonts w:ascii="Cambria" w:eastAsia="Cambria" w:hAnsi="Cambria"/>
          <w:lang w:val="es-ES_tradnl"/>
        </w:rPr>
        <w:t xml:space="preserve">, </w:t>
      </w:r>
      <w:r w:rsidR="00E30ED0" w:rsidRPr="00BD7CF7">
        <w:rPr>
          <w:rFonts w:ascii="Cambria" w:eastAsia="Cambria" w:hAnsi="Cambria"/>
          <w:lang w:val="es-ES_tradnl"/>
        </w:rPr>
        <w:t>pérdida del cabello y reducción de la tasa metabólica basal</w:t>
      </w:r>
      <w:r w:rsidR="00B747A5" w:rsidRPr="00BD7CF7">
        <w:rPr>
          <w:rFonts w:ascii="Cambria" w:eastAsia="Cambria" w:hAnsi="Cambria"/>
          <w:lang w:val="es-ES_tradnl"/>
        </w:rPr>
        <w:t xml:space="preserve">, fatiga y pérdida de masa muscular, </w:t>
      </w:r>
      <w:r w:rsidR="00E30ED0" w:rsidRPr="00BD7CF7">
        <w:rPr>
          <w:rFonts w:ascii="Cambria" w:eastAsia="Cambria" w:hAnsi="Cambria"/>
          <w:lang w:val="es-ES_tradnl"/>
        </w:rPr>
        <w:t>entre muchas otras</w:t>
      </w:r>
      <w:r w:rsidR="00B747A5" w:rsidRPr="00BD7CF7">
        <w:rPr>
          <w:rFonts w:ascii="Cambria" w:eastAsia="Cambria" w:hAnsi="Cambria"/>
          <w:lang w:val="es-ES_tradnl"/>
        </w:rPr>
        <w:t xml:space="preserve"> afecciones</w:t>
      </w:r>
      <w:r w:rsidR="00E30ED0" w:rsidRPr="00BD7CF7">
        <w:rPr>
          <w:rFonts w:ascii="Cambria" w:eastAsia="Cambria" w:hAnsi="Cambria"/>
          <w:lang w:val="es-ES_tradnl"/>
        </w:rPr>
        <w:t>.</w:t>
      </w:r>
      <w:r w:rsidR="00C32143" w:rsidRPr="00BD7CF7">
        <w:rPr>
          <w:rFonts w:ascii="Cambria" w:eastAsia="Cambria" w:hAnsi="Cambria"/>
          <w:lang w:val="es-ES_tradnl"/>
        </w:rPr>
        <w:t xml:space="preserve"> Así mismo, pueden desencadenar dificultades en el funcionamiento sociales y psicológico como problemas en el estado de ánimo, depresión, ansiedad</w:t>
      </w:r>
      <w:r w:rsidR="00B747A5" w:rsidRPr="00BD7CF7">
        <w:rPr>
          <w:rFonts w:ascii="Cambria" w:eastAsia="Cambria" w:hAnsi="Cambria"/>
          <w:lang w:val="es-ES_tradnl"/>
        </w:rPr>
        <w:t xml:space="preserve">, </w:t>
      </w:r>
      <w:r w:rsidR="00C32143" w:rsidRPr="00BD7CF7">
        <w:rPr>
          <w:rFonts w:ascii="Cambria" w:eastAsia="Cambria" w:hAnsi="Cambria"/>
          <w:lang w:val="es-ES_tradnl"/>
        </w:rPr>
        <w:t xml:space="preserve">autolesiones y pensamientos suicidas </w:t>
      </w:r>
      <w:r w:rsidR="008E773B" w:rsidRPr="00BD7CF7">
        <w:rPr>
          <w:rFonts w:ascii="Cambria" w:eastAsia="Cambria" w:hAnsi="Cambria"/>
          <w:lang w:val="es-ES_tradnl"/>
        </w:rPr>
        <w:t>(</w:t>
      </w:r>
      <w:proofErr w:type="spellStart"/>
      <w:r w:rsidR="008E773B" w:rsidRPr="00BD7CF7">
        <w:rPr>
          <w:rFonts w:ascii="Cambria" w:eastAsia="Cambria" w:hAnsi="Cambria"/>
          <w:lang w:val="es-ES_tradnl"/>
        </w:rPr>
        <w:t>Santocini</w:t>
      </w:r>
      <w:proofErr w:type="spellEnd"/>
      <w:r w:rsidR="008E773B" w:rsidRPr="00BD7CF7">
        <w:rPr>
          <w:rFonts w:ascii="Cambria" w:eastAsia="Cambria" w:hAnsi="Cambria"/>
          <w:lang w:val="es-ES_tradnl"/>
        </w:rPr>
        <w:t xml:space="preserve"> </w:t>
      </w:r>
      <w:r w:rsidR="008E773B" w:rsidRPr="00BD7CF7">
        <w:rPr>
          <w:rFonts w:ascii="Cambria" w:eastAsia="Cambria" w:hAnsi="Cambria"/>
          <w:i/>
          <w:iCs/>
          <w:lang w:val="es-ES_tradnl"/>
        </w:rPr>
        <w:t>et al.,</w:t>
      </w:r>
      <w:r w:rsidR="008E773B" w:rsidRPr="00BD7CF7">
        <w:rPr>
          <w:rFonts w:ascii="Cambria" w:eastAsia="Cambria" w:hAnsi="Cambria"/>
          <w:lang w:val="es-ES_tradnl"/>
        </w:rPr>
        <w:t xml:space="preserve"> 2017</w:t>
      </w:r>
      <w:r w:rsidR="00C32143" w:rsidRPr="00BD7CF7">
        <w:rPr>
          <w:rFonts w:ascii="Cambria" w:eastAsia="Cambria" w:hAnsi="Cambria"/>
          <w:lang w:val="es-ES_tradnl"/>
        </w:rPr>
        <w:t xml:space="preserve">; Mayo </w:t>
      </w:r>
      <w:proofErr w:type="spellStart"/>
      <w:r w:rsidR="00C32143" w:rsidRPr="00BD7CF7">
        <w:rPr>
          <w:rFonts w:ascii="Cambria" w:eastAsia="Cambria" w:hAnsi="Cambria"/>
          <w:lang w:val="es-ES_tradnl"/>
        </w:rPr>
        <w:t>Clinic</w:t>
      </w:r>
      <w:proofErr w:type="spellEnd"/>
      <w:r w:rsidR="00C32143" w:rsidRPr="00BD7CF7">
        <w:rPr>
          <w:rFonts w:ascii="Cambria" w:eastAsia="Cambria" w:hAnsi="Cambria"/>
          <w:lang w:val="es-ES_tradnl"/>
        </w:rPr>
        <w:t>, 2023</w:t>
      </w:r>
      <w:r w:rsidR="008E773B" w:rsidRPr="00BD7CF7">
        <w:rPr>
          <w:rFonts w:ascii="Cambria" w:eastAsia="Cambria" w:hAnsi="Cambria"/>
          <w:lang w:val="es-ES_tradnl"/>
        </w:rPr>
        <w:t>).</w:t>
      </w:r>
      <w:r w:rsidR="00C32143" w:rsidRPr="00BD7CF7">
        <w:rPr>
          <w:rFonts w:ascii="Cambria" w:eastAsia="Cambria" w:hAnsi="Cambria"/>
          <w:lang w:val="es-ES_tradnl"/>
        </w:rPr>
        <w:t xml:space="preserve"> </w:t>
      </w:r>
    </w:p>
    <w:p w14:paraId="7552E27E" w14:textId="344F0BE1" w:rsidR="002A5BFE" w:rsidRPr="00BD7CF7" w:rsidRDefault="008D7F18" w:rsidP="00600DCE">
      <w:pPr>
        <w:spacing w:line="360" w:lineRule="auto"/>
        <w:jc w:val="both"/>
        <w:rPr>
          <w:rFonts w:ascii="Cambria" w:eastAsia="Cambria" w:hAnsi="Cambria"/>
          <w:lang w:val="es-ES_tradnl"/>
        </w:rPr>
      </w:pPr>
      <w:r w:rsidRPr="00BD7CF7">
        <w:rPr>
          <w:rFonts w:ascii="Cambria" w:eastAsia="Cambria" w:hAnsi="Cambria"/>
          <w:lang w:val="es-ES_tradnl"/>
        </w:rPr>
        <w:t>Las CAR como se puede ver afectan no sólo en la salud física sino también psicológica y social, siendo los adolescentes y jóvenes quienes más prevalencia de estas conductas y sus consecuencias presentan. No obstante</w:t>
      </w:r>
      <w:r w:rsidR="00C32143" w:rsidRPr="00BD7CF7">
        <w:rPr>
          <w:rFonts w:ascii="Cambria" w:eastAsia="Cambria" w:hAnsi="Cambria"/>
          <w:lang w:val="es-ES_tradnl"/>
        </w:rPr>
        <w:t xml:space="preserve">, estas conductas </w:t>
      </w:r>
      <w:r w:rsidRPr="00BD7CF7">
        <w:rPr>
          <w:rFonts w:ascii="Cambria" w:eastAsia="Cambria" w:hAnsi="Cambria"/>
          <w:lang w:val="es-ES_tradnl"/>
        </w:rPr>
        <w:t xml:space="preserve">también tienen una relación estrecha con </w:t>
      </w:r>
      <w:r w:rsidR="004C1E32" w:rsidRPr="00BD7CF7">
        <w:rPr>
          <w:rFonts w:ascii="Cambria" w:eastAsia="Cambria" w:hAnsi="Cambria"/>
          <w:lang w:val="es-ES_tradnl"/>
        </w:rPr>
        <w:t xml:space="preserve">otras conductas que pueden llegar generar problemas en los mismos niveles; el </w:t>
      </w:r>
      <w:r w:rsidRPr="00BD7CF7">
        <w:rPr>
          <w:rFonts w:ascii="Cambria" w:eastAsia="Cambria" w:hAnsi="Cambria"/>
          <w:lang w:val="es-ES_tradnl"/>
        </w:rPr>
        <w:t>consumo de drogas</w:t>
      </w:r>
      <w:r w:rsidR="004C1E32" w:rsidRPr="00BD7CF7">
        <w:rPr>
          <w:rFonts w:ascii="Cambria" w:eastAsia="Cambria" w:hAnsi="Cambria"/>
          <w:lang w:val="es-ES_tradnl"/>
        </w:rPr>
        <w:t xml:space="preserve">. Tomando en cuenta que es </w:t>
      </w:r>
      <w:r w:rsidR="007A0E12" w:rsidRPr="00BD7CF7">
        <w:rPr>
          <w:rFonts w:ascii="Cambria" w:eastAsia="Cambria" w:hAnsi="Cambria"/>
          <w:lang w:val="es-ES_tradnl"/>
        </w:rPr>
        <w:lastRenderedPageBreak/>
        <w:t xml:space="preserve">en la adolescencia y juventud donde </w:t>
      </w:r>
      <w:r w:rsidR="004C1E32" w:rsidRPr="00BD7CF7">
        <w:rPr>
          <w:rFonts w:ascii="Cambria" w:eastAsia="Cambria" w:hAnsi="Cambria"/>
          <w:lang w:val="es-ES_tradnl"/>
        </w:rPr>
        <w:t xml:space="preserve">se </w:t>
      </w:r>
      <w:r w:rsidR="007A0E12" w:rsidRPr="00BD7CF7">
        <w:rPr>
          <w:rFonts w:ascii="Cambria" w:eastAsia="Cambria" w:hAnsi="Cambria"/>
          <w:lang w:val="es-ES_tradnl"/>
        </w:rPr>
        <w:t>suelen comenzar a consumir sustancias adictivas</w:t>
      </w:r>
      <w:r w:rsidR="004C1E32" w:rsidRPr="00BD7CF7">
        <w:rPr>
          <w:rFonts w:ascii="Cambria" w:eastAsia="Cambria" w:hAnsi="Cambria"/>
          <w:lang w:val="es-ES_tradnl"/>
        </w:rPr>
        <w:t xml:space="preserve"> y el hecho de que el </w:t>
      </w:r>
      <w:r w:rsidR="007A0E12" w:rsidRPr="00BD7CF7">
        <w:rPr>
          <w:rFonts w:ascii="Cambria" w:eastAsia="Cambria" w:hAnsi="Cambria"/>
          <w:lang w:val="es-ES_tradnl"/>
        </w:rPr>
        <w:t>que l</w:t>
      </w:r>
      <w:r w:rsidR="004C1E32" w:rsidRPr="00BD7CF7">
        <w:rPr>
          <w:rFonts w:ascii="Cambria" w:eastAsia="Cambria" w:hAnsi="Cambria"/>
          <w:lang w:val="es-ES_tradnl"/>
        </w:rPr>
        <w:t>o</w:t>
      </w:r>
      <w:r w:rsidR="007A0E12" w:rsidRPr="00BD7CF7">
        <w:rPr>
          <w:rFonts w:ascii="Cambria" w:eastAsia="Cambria" w:hAnsi="Cambria"/>
          <w:lang w:val="es-ES_tradnl"/>
        </w:rPr>
        <w:t xml:space="preserve">s </w:t>
      </w:r>
      <w:r w:rsidR="006B7022" w:rsidRPr="00BD7CF7">
        <w:rPr>
          <w:rFonts w:ascii="Cambria" w:eastAsia="Cambria" w:hAnsi="Cambria"/>
          <w:lang w:val="es-ES_tradnl"/>
        </w:rPr>
        <w:t>jóvenes</w:t>
      </w:r>
      <w:r w:rsidR="007A0E12" w:rsidRPr="00BD7CF7">
        <w:rPr>
          <w:rFonts w:ascii="Cambria" w:eastAsia="Cambria" w:hAnsi="Cambria"/>
          <w:lang w:val="es-ES_tradnl"/>
        </w:rPr>
        <w:t xml:space="preserve"> </w:t>
      </w:r>
      <w:r w:rsidR="004C1E32" w:rsidRPr="00BD7CF7">
        <w:rPr>
          <w:rFonts w:ascii="Cambria" w:eastAsia="Cambria" w:hAnsi="Cambria"/>
          <w:lang w:val="es-ES_tradnl"/>
        </w:rPr>
        <w:t>tengan</w:t>
      </w:r>
      <w:r w:rsidR="007A0E12" w:rsidRPr="00BD7CF7">
        <w:rPr>
          <w:rFonts w:ascii="Cambria" w:eastAsia="Cambria" w:hAnsi="Cambria"/>
          <w:lang w:val="es-ES_tradnl"/>
        </w:rPr>
        <w:t xml:space="preserve"> ciertas conductas alimentarias </w:t>
      </w:r>
      <w:r w:rsidR="004C1E32" w:rsidRPr="00BD7CF7">
        <w:rPr>
          <w:rFonts w:ascii="Cambria" w:eastAsia="Cambria" w:hAnsi="Cambria"/>
          <w:lang w:val="es-ES_tradnl"/>
        </w:rPr>
        <w:t>riesgosas</w:t>
      </w:r>
      <w:r w:rsidR="007A0E12" w:rsidRPr="00BD7CF7">
        <w:rPr>
          <w:rFonts w:ascii="Cambria" w:eastAsia="Cambria" w:hAnsi="Cambria"/>
          <w:lang w:val="es-ES_tradnl"/>
        </w:rPr>
        <w:t xml:space="preserve"> </w:t>
      </w:r>
      <w:r w:rsidR="004C1E32" w:rsidRPr="00BD7CF7">
        <w:rPr>
          <w:rFonts w:ascii="Cambria" w:eastAsia="Cambria" w:hAnsi="Cambria"/>
          <w:lang w:val="es-ES_tradnl"/>
        </w:rPr>
        <w:t>con el fin</w:t>
      </w:r>
      <w:r w:rsidR="007A0E12" w:rsidRPr="00BD7CF7">
        <w:rPr>
          <w:rFonts w:ascii="Cambria" w:eastAsia="Cambria" w:hAnsi="Cambria"/>
          <w:lang w:val="es-ES_tradnl"/>
        </w:rPr>
        <w:t xml:space="preserve"> controlar su </w:t>
      </w:r>
      <w:r w:rsidR="004C1E32" w:rsidRPr="00BD7CF7">
        <w:rPr>
          <w:rFonts w:ascii="Cambria" w:eastAsia="Cambria" w:hAnsi="Cambria"/>
          <w:lang w:val="es-ES_tradnl"/>
        </w:rPr>
        <w:t xml:space="preserve">peso, eso </w:t>
      </w:r>
      <w:r w:rsidR="007A0E12" w:rsidRPr="00BD7CF7">
        <w:rPr>
          <w:rFonts w:ascii="Cambria" w:eastAsia="Cambria" w:hAnsi="Cambria"/>
          <w:lang w:val="es-ES_tradnl"/>
        </w:rPr>
        <w:t xml:space="preserve">puede ser un </w:t>
      </w:r>
      <w:r w:rsidR="00F23D12" w:rsidRPr="00BD7CF7">
        <w:rPr>
          <w:rFonts w:ascii="Cambria" w:eastAsia="Cambria" w:hAnsi="Cambria"/>
          <w:lang w:val="es-ES_tradnl"/>
        </w:rPr>
        <w:t>estímulo</w:t>
      </w:r>
      <w:r w:rsidR="007A0E12" w:rsidRPr="00BD7CF7">
        <w:rPr>
          <w:rFonts w:ascii="Cambria" w:eastAsia="Cambria" w:hAnsi="Cambria"/>
          <w:lang w:val="es-ES_tradnl"/>
        </w:rPr>
        <w:t xml:space="preserve"> para </w:t>
      </w:r>
      <w:r w:rsidR="004C1E32" w:rsidRPr="00BD7CF7">
        <w:rPr>
          <w:rFonts w:ascii="Cambria" w:eastAsia="Cambria" w:hAnsi="Cambria"/>
          <w:lang w:val="es-ES_tradnl"/>
        </w:rPr>
        <w:t>consumir</w:t>
      </w:r>
      <w:r w:rsidR="007A0E12" w:rsidRPr="00BD7CF7">
        <w:rPr>
          <w:rFonts w:ascii="Cambria" w:eastAsia="Cambria" w:hAnsi="Cambria"/>
          <w:lang w:val="es-ES_tradnl"/>
        </w:rPr>
        <w:t xml:space="preserve"> algún tipo de drogas (Cruz-Sáez </w:t>
      </w:r>
      <w:r w:rsidR="007A0E12" w:rsidRPr="00BD7CF7">
        <w:rPr>
          <w:rFonts w:ascii="Cambria" w:eastAsia="Cambria" w:hAnsi="Cambria"/>
          <w:i/>
          <w:iCs/>
          <w:lang w:val="es-ES_tradnl"/>
        </w:rPr>
        <w:t>et al</w:t>
      </w:r>
      <w:r w:rsidR="007A0E12" w:rsidRPr="00BD7CF7">
        <w:rPr>
          <w:rFonts w:ascii="Cambria" w:eastAsia="Cambria" w:hAnsi="Cambria"/>
          <w:lang w:val="es-ES_tradnl"/>
        </w:rPr>
        <w:t>., 2013).</w:t>
      </w:r>
      <w:r w:rsidR="004C1E32" w:rsidRPr="00BD7CF7">
        <w:rPr>
          <w:rFonts w:ascii="Cambria" w:eastAsia="Cambria" w:hAnsi="Cambria"/>
          <w:lang w:val="es-ES_tradnl"/>
        </w:rPr>
        <w:t xml:space="preserve"> </w:t>
      </w:r>
    </w:p>
    <w:p w14:paraId="1B4295A8" w14:textId="11C0894A" w:rsidR="00DA1486" w:rsidRPr="00BD7CF7" w:rsidRDefault="00DA1486" w:rsidP="00600DCE">
      <w:pPr>
        <w:spacing w:line="360" w:lineRule="auto"/>
        <w:jc w:val="both"/>
        <w:rPr>
          <w:rFonts w:ascii="Cambria" w:eastAsia="Cambria" w:hAnsi="Cambria"/>
          <w:b/>
          <w:bCs/>
          <w:lang w:val="es-ES_tradnl"/>
        </w:rPr>
      </w:pPr>
      <w:r w:rsidRPr="00BD7CF7">
        <w:rPr>
          <w:rFonts w:ascii="Cambria" w:eastAsia="Cambria" w:hAnsi="Cambria"/>
          <w:b/>
          <w:bCs/>
          <w:lang w:val="es-ES_tradnl"/>
        </w:rPr>
        <w:t>Drogas</w:t>
      </w:r>
    </w:p>
    <w:p w14:paraId="79122406" w14:textId="729D1D16" w:rsidR="00E333EE" w:rsidRPr="00BD7CF7" w:rsidRDefault="009D2BB8" w:rsidP="002A5BFE">
      <w:pPr>
        <w:spacing w:line="360" w:lineRule="auto"/>
        <w:jc w:val="both"/>
        <w:rPr>
          <w:rFonts w:ascii="Cambria" w:eastAsia="Cambria" w:hAnsi="Cambria"/>
          <w:lang w:val="es-ES_tradnl"/>
        </w:rPr>
      </w:pPr>
      <w:r w:rsidRPr="00BD7CF7">
        <w:rPr>
          <w:rFonts w:ascii="Cambria" w:eastAsia="Cambria" w:hAnsi="Cambria"/>
          <w:lang w:val="es-ES_tradnl"/>
        </w:rPr>
        <w:t>Las drogas</w:t>
      </w:r>
      <w:r w:rsidR="002A5BFE" w:rsidRPr="00BD7CF7">
        <w:rPr>
          <w:rFonts w:ascii="Cambria" w:eastAsia="Cambria" w:hAnsi="Cambria"/>
          <w:lang w:val="es-ES_tradnl"/>
        </w:rPr>
        <w:t xml:space="preserve"> </w:t>
      </w:r>
      <w:r w:rsidR="006910BB" w:rsidRPr="00BD7CF7">
        <w:rPr>
          <w:rFonts w:ascii="Cambria" w:eastAsia="Cambria" w:hAnsi="Cambria"/>
          <w:lang w:val="es-ES_tradnl"/>
        </w:rPr>
        <w:t xml:space="preserve">se pueden definir </w:t>
      </w:r>
      <w:r w:rsidR="00FE2042" w:rsidRPr="00BD7CF7">
        <w:rPr>
          <w:rFonts w:ascii="Cambria" w:eastAsia="Cambria" w:hAnsi="Cambria"/>
          <w:lang w:val="es-ES_tradnl"/>
        </w:rPr>
        <w:t>como todas</w:t>
      </w:r>
      <w:r w:rsidR="006B7D02" w:rsidRPr="00BD7CF7">
        <w:rPr>
          <w:rFonts w:ascii="Cambria" w:eastAsia="Cambria" w:hAnsi="Cambria"/>
          <w:lang w:val="es-ES_tradnl"/>
        </w:rPr>
        <w:t xml:space="preserve"> aquellas sustancias de origen natural o creadas de forma sintética que al ser ingeridas, inyectadas, aspiradas o inhaladas afectan la fisióloga del organismo y su manera de comportarse, su juicio, su percepción y </w:t>
      </w:r>
      <w:r w:rsidR="00876782" w:rsidRPr="00BD7CF7">
        <w:rPr>
          <w:rFonts w:ascii="Cambria" w:eastAsia="Cambria" w:hAnsi="Cambria"/>
          <w:lang w:val="es-ES_tradnl"/>
        </w:rPr>
        <w:t>su</w:t>
      </w:r>
      <w:r w:rsidR="007704ED" w:rsidRPr="00BD7CF7">
        <w:rPr>
          <w:rFonts w:ascii="Cambria" w:eastAsia="Cambria" w:hAnsi="Cambria"/>
          <w:lang w:val="es-ES_tradnl"/>
        </w:rPr>
        <w:t xml:space="preserve"> </w:t>
      </w:r>
      <w:r w:rsidR="006B7D02" w:rsidRPr="00BD7CF7">
        <w:rPr>
          <w:rFonts w:ascii="Cambria" w:eastAsia="Cambria" w:hAnsi="Cambria"/>
          <w:lang w:val="es-ES_tradnl"/>
        </w:rPr>
        <w:t>estado de ánimo (Oficina de las Naciones Unidas contra la Droga y el Delito, 2015).</w:t>
      </w:r>
      <w:r w:rsidR="00FE2042" w:rsidRPr="00BD7CF7">
        <w:rPr>
          <w:rFonts w:ascii="Cambria" w:eastAsia="Cambria" w:hAnsi="Cambria"/>
          <w:lang w:val="es-ES_tradnl"/>
        </w:rPr>
        <w:t xml:space="preserve"> </w:t>
      </w:r>
      <w:r w:rsidR="007704ED" w:rsidRPr="00BD7CF7">
        <w:rPr>
          <w:rFonts w:ascii="Cambria" w:eastAsia="Cambria" w:hAnsi="Cambria"/>
          <w:lang w:val="es-ES_tradnl"/>
        </w:rPr>
        <w:t>Existen distintas formas de clasificar las drogas</w:t>
      </w:r>
      <w:r w:rsidR="00E333EE" w:rsidRPr="00BD7CF7">
        <w:rPr>
          <w:rFonts w:ascii="Cambria" w:eastAsia="Cambria" w:hAnsi="Cambria"/>
          <w:lang w:val="es-ES_tradnl"/>
        </w:rPr>
        <w:t>:</w:t>
      </w:r>
    </w:p>
    <w:p w14:paraId="2B23E3C5" w14:textId="59925942" w:rsidR="00E333EE" w:rsidRPr="00BD7CF7" w:rsidRDefault="00E333EE" w:rsidP="00E333EE">
      <w:pPr>
        <w:pStyle w:val="Prrafodelista"/>
        <w:numPr>
          <w:ilvl w:val="0"/>
          <w:numId w:val="30"/>
        </w:numPr>
        <w:spacing w:line="360" w:lineRule="auto"/>
        <w:jc w:val="both"/>
        <w:rPr>
          <w:rFonts w:ascii="Cambria" w:eastAsia="Cambria" w:hAnsi="Cambria"/>
          <w:lang w:val="es-ES_tradnl"/>
        </w:rPr>
      </w:pPr>
      <w:r w:rsidRPr="00BD7CF7">
        <w:rPr>
          <w:rFonts w:ascii="Cambria" w:eastAsia="Cambria" w:hAnsi="Cambria"/>
          <w:lang w:val="es-ES_tradnl"/>
        </w:rPr>
        <w:t>P</w:t>
      </w:r>
      <w:r w:rsidR="00603CC3" w:rsidRPr="00BD7CF7">
        <w:rPr>
          <w:rFonts w:ascii="Cambria" w:eastAsia="Cambria" w:hAnsi="Cambria"/>
          <w:lang w:val="es-ES_tradnl"/>
        </w:rPr>
        <w:t>or su origen</w:t>
      </w:r>
      <w:r w:rsidRPr="00BD7CF7">
        <w:rPr>
          <w:rFonts w:ascii="Cambria" w:eastAsia="Cambria" w:hAnsi="Cambria"/>
          <w:lang w:val="es-ES_tradnl"/>
        </w:rPr>
        <w:t>:</w:t>
      </w:r>
    </w:p>
    <w:p w14:paraId="052CC06E" w14:textId="4E8386AA" w:rsidR="00E333EE" w:rsidRPr="00BD7CF7" w:rsidRDefault="00E333EE" w:rsidP="00E333EE">
      <w:pPr>
        <w:pStyle w:val="Prrafodelista"/>
        <w:numPr>
          <w:ilvl w:val="0"/>
          <w:numId w:val="31"/>
        </w:numPr>
        <w:spacing w:line="360" w:lineRule="auto"/>
        <w:jc w:val="both"/>
        <w:rPr>
          <w:rFonts w:ascii="Cambria" w:eastAsia="Cambria" w:hAnsi="Cambria"/>
          <w:lang w:val="es-ES_tradnl"/>
        </w:rPr>
      </w:pPr>
      <w:r w:rsidRPr="00BD7CF7">
        <w:rPr>
          <w:rFonts w:ascii="Cambria" w:eastAsia="Cambria" w:hAnsi="Cambria"/>
          <w:lang w:val="es-ES_tradnl"/>
        </w:rPr>
        <w:t>Naturales</w:t>
      </w:r>
      <w:r w:rsidR="00982366" w:rsidRPr="00BD7CF7">
        <w:rPr>
          <w:rFonts w:ascii="Cambria" w:eastAsia="Cambria" w:hAnsi="Cambria"/>
          <w:lang w:val="es-ES_tradnl"/>
        </w:rPr>
        <w:t xml:space="preserve">: drogas que pueden ser consumidas como tal se </w:t>
      </w:r>
      <w:r w:rsidR="00876782" w:rsidRPr="00BD7CF7">
        <w:rPr>
          <w:rFonts w:ascii="Cambria" w:eastAsia="Cambria" w:hAnsi="Cambria"/>
          <w:lang w:val="es-ES_tradnl"/>
        </w:rPr>
        <w:t>encuentran</w:t>
      </w:r>
      <w:r w:rsidR="00982366" w:rsidRPr="00BD7CF7">
        <w:rPr>
          <w:rFonts w:ascii="Cambria" w:eastAsia="Cambria" w:hAnsi="Cambria"/>
          <w:lang w:val="es-ES_tradnl"/>
        </w:rPr>
        <w:t xml:space="preserve"> en la naturaleza o </w:t>
      </w:r>
      <w:r w:rsidR="00876782" w:rsidRPr="00BD7CF7">
        <w:rPr>
          <w:rFonts w:ascii="Cambria" w:eastAsia="Cambria" w:hAnsi="Cambria"/>
          <w:lang w:val="es-ES_tradnl"/>
        </w:rPr>
        <w:t xml:space="preserve">al ser </w:t>
      </w:r>
      <w:r w:rsidR="00982366" w:rsidRPr="00BD7CF7">
        <w:rPr>
          <w:rFonts w:ascii="Cambria" w:eastAsia="Cambria" w:hAnsi="Cambria"/>
          <w:lang w:val="es-ES_tradnl"/>
        </w:rPr>
        <w:t>preparadas con simples pasos e ingredientes. En su mayoría son plantas, entre las cuales se encuentra la mariguana, el opio, hoja de coca, peyote, hongos alucinógenos y tabaco.</w:t>
      </w:r>
    </w:p>
    <w:p w14:paraId="38814880" w14:textId="377644C0" w:rsidR="00E333EE" w:rsidRPr="00BD7CF7" w:rsidRDefault="00E333EE" w:rsidP="00E333EE">
      <w:pPr>
        <w:pStyle w:val="Prrafodelista"/>
        <w:numPr>
          <w:ilvl w:val="0"/>
          <w:numId w:val="31"/>
        </w:numPr>
        <w:spacing w:line="360" w:lineRule="auto"/>
        <w:jc w:val="both"/>
        <w:rPr>
          <w:rFonts w:ascii="Cambria" w:eastAsia="Cambria" w:hAnsi="Cambria"/>
          <w:lang w:val="es-ES_tradnl"/>
        </w:rPr>
      </w:pPr>
      <w:r w:rsidRPr="00BD7CF7">
        <w:rPr>
          <w:rFonts w:ascii="Cambria" w:eastAsia="Cambria" w:hAnsi="Cambria"/>
          <w:lang w:val="es-ES_tradnl"/>
        </w:rPr>
        <w:t>Semi-sintéticas</w:t>
      </w:r>
      <w:r w:rsidR="00982366" w:rsidRPr="00BD7CF7">
        <w:rPr>
          <w:rFonts w:ascii="Cambria" w:eastAsia="Cambria" w:hAnsi="Cambria"/>
          <w:lang w:val="es-ES_tradnl"/>
        </w:rPr>
        <w:t>: aquí se encuentras aquellos productos farmacéuticos derivados de un ingrediente natural que es sometido a una transformación química con fin de aumentar el efecto de la sustancia. Algunos ejemplos son: la cocaína y la morfina.</w:t>
      </w:r>
    </w:p>
    <w:p w14:paraId="554FB157" w14:textId="42232E26" w:rsidR="00E333EE" w:rsidRPr="00BD7CF7" w:rsidRDefault="00E333EE" w:rsidP="00E333EE">
      <w:pPr>
        <w:pStyle w:val="Prrafodelista"/>
        <w:numPr>
          <w:ilvl w:val="0"/>
          <w:numId w:val="31"/>
        </w:numPr>
        <w:spacing w:line="360" w:lineRule="auto"/>
        <w:jc w:val="both"/>
        <w:rPr>
          <w:rFonts w:ascii="Cambria" w:eastAsia="Cambria" w:hAnsi="Cambria"/>
          <w:lang w:val="es-ES_tradnl"/>
        </w:rPr>
      </w:pPr>
      <w:r w:rsidRPr="00BD7CF7">
        <w:rPr>
          <w:rFonts w:ascii="Cambria" w:eastAsia="Cambria" w:hAnsi="Cambria"/>
          <w:lang w:val="es-ES_tradnl"/>
        </w:rPr>
        <w:t>Sintéticas</w:t>
      </w:r>
      <w:r w:rsidR="00982366" w:rsidRPr="00BD7CF7">
        <w:rPr>
          <w:rFonts w:ascii="Cambria" w:eastAsia="Cambria" w:hAnsi="Cambria"/>
          <w:lang w:val="es-ES_tradnl"/>
        </w:rPr>
        <w:t xml:space="preserve"> o de diseño: fabricadas en su totalidad de forma artificial en laboratorios</w:t>
      </w:r>
      <w:r w:rsidR="00CE1CA7" w:rsidRPr="00BD7CF7">
        <w:rPr>
          <w:rFonts w:ascii="Cambria" w:eastAsia="Cambria" w:hAnsi="Cambria"/>
          <w:lang w:val="es-ES_tradnl"/>
        </w:rPr>
        <w:t xml:space="preserve"> clandestinos con diversos compuestos químicos. Algunos ejemplos de estas drogas son: las anfetaminas y los barbitúricos.</w:t>
      </w:r>
    </w:p>
    <w:p w14:paraId="61A67169" w14:textId="77777777" w:rsidR="00E333EE" w:rsidRPr="00BD7CF7" w:rsidRDefault="00E333EE" w:rsidP="00E333EE">
      <w:pPr>
        <w:pStyle w:val="Prrafodelista"/>
        <w:numPr>
          <w:ilvl w:val="0"/>
          <w:numId w:val="30"/>
        </w:numPr>
        <w:spacing w:line="360" w:lineRule="auto"/>
        <w:jc w:val="both"/>
        <w:rPr>
          <w:rFonts w:ascii="Cambria" w:eastAsia="Cambria" w:hAnsi="Cambria"/>
          <w:lang w:val="es-ES_tradnl"/>
        </w:rPr>
      </w:pPr>
      <w:r w:rsidRPr="00BD7CF7">
        <w:rPr>
          <w:rFonts w:ascii="Cambria" w:eastAsia="Cambria" w:hAnsi="Cambria"/>
          <w:lang w:val="es-ES_tradnl"/>
        </w:rPr>
        <w:t>P</w:t>
      </w:r>
      <w:r w:rsidR="00603CC3" w:rsidRPr="00BD7CF7">
        <w:rPr>
          <w:rFonts w:ascii="Cambria" w:eastAsia="Cambria" w:hAnsi="Cambria"/>
          <w:lang w:val="es-ES_tradnl"/>
        </w:rPr>
        <w:t>or su situación legal</w:t>
      </w:r>
      <w:r w:rsidRPr="00BD7CF7">
        <w:rPr>
          <w:rFonts w:ascii="Cambria" w:eastAsia="Cambria" w:hAnsi="Cambria"/>
          <w:lang w:val="es-ES_tradnl"/>
        </w:rPr>
        <w:t>:</w:t>
      </w:r>
    </w:p>
    <w:p w14:paraId="73FC04F1" w14:textId="2671A418" w:rsidR="00E333EE" w:rsidRPr="00BD7CF7" w:rsidRDefault="00E333EE" w:rsidP="00E333EE">
      <w:pPr>
        <w:pStyle w:val="Prrafodelista"/>
        <w:numPr>
          <w:ilvl w:val="0"/>
          <w:numId w:val="32"/>
        </w:numPr>
        <w:spacing w:line="360" w:lineRule="auto"/>
        <w:jc w:val="both"/>
        <w:rPr>
          <w:rFonts w:ascii="Cambria" w:eastAsia="Cambria" w:hAnsi="Cambria"/>
          <w:lang w:val="es-ES_tradnl"/>
        </w:rPr>
      </w:pPr>
      <w:r w:rsidRPr="00BD7CF7">
        <w:rPr>
          <w:rFonts w:ascii="Cambria" w:eastAsia="Cambria" w:hAnsi="Cambria"/>
          <w:lang w:val="es-ES_tradnl"/>
        </w:rPr>
        <w:t>L</w:t>
      </w:r>
      <w:r w:rsidR="00603CC3" w:rsidRPr="00BD7CF7">
        <w:rPr>
          <w:rFonts w:ascii="Cambria" w:eastAsia="Cambria" w:hAnsi="Cambria"/>
          <w:lang w:val="es-ES_tradnl"/>
        </w:rPr>
        <w:t>egales</w:t>
      </w:r>
      <w:r w:rsidR="00763ED5" w:rsidRPr="00BD7CF7">
        <w:rPr>
          <w:rFonts w:ascii="Cambria" w:eastAsia="Cambria" w:hAnsi="Cambria"/>
          <w:lang w:val="es-ES_tradnl"/>
        </w:rPr>
        <w:t>: aquellas drogas permitidas por ley en cuanto a su producción, distribución, comercialización y consumo. Entre ellas se encuentra el alcohol y el tabaco.</w:t>
      </w:r>
    </w:p>
    <w:p w14:paraId="376A86D2" w14:textId="545A7CFE" w:rsidR="00E333EE" w:rsidRPr="00BD7CF7" w:rsidRDefault="00E333EE" w:rsidP="00E333EE">
      <w:pPr>
        <w:pStyle w:val="Prrafodelista"/>
        <w:numPr>
          <w:ilvl w:val="0"/>
          <w:numId w:val="32"/>
        </w:numPr>
        <w:spacing w:line="360" w:lineRule="auto"/>
        <w:jc w:val="both"/>
        <w:rPr>
          <w:rFonts w:ascii="Cambria" w:eastAsia="Cambria" w:hAnsi="Cambria"/>
          <w:lang w:val="es-ES_tradnl"/>
        </w:rPr>
      </w:pPr>
      <w:r w:rsidRPr="00BD7CF7">
        <w:rPr>
          <w:rFonts w:ascii="Cambria" w:eastAsia="Cambria" w:hAnsi="Cambria"/>
          <w:lang w:val="es-ES_tradnl"/>
        </w:rPr>
        <w:t>I</w:t>
      </w:r>
      <w:r w:rsidR="00603CC3" w:rsidRPr="00BD7CF7">
        <w:rPr>
          <w:rFonts w:ascii="Cambria" w:eastAsia="Cambria" w:hAnsi="Cambria"/>
          <w:lang w:val="es-ES_tradnl"/>
        </w:rPr>
        <w:t>legales</w:t>
      </w:r>
      <w:r w:rsidR="00763ED5" w:rsidRPr="00BD7CF7">
        <w:rPr>
          <w:rFonts w:ascii="Cambria" w:eastAsia="Cambria" w:hAnsi="Cambria"/>
          <w:lang w:val="es-ES_tradnl"/>
        </w:rPr>
        <w:t>: aquellas sustancias cuyo consumo, comercio o producción están prohibidos por ley</w:t>
      </w:r>
      <w:r w:rsidR="00A208B6" w:rsidRPr="00BD7CF7">
        <w:rPr>
          <w:rFonts w:ascii="Cambria" w:eastAsia="Cambria" w:hAnsi="Cambria"/>
          <w:lang w:val="es-ES_tradnl"/>
        </w:rPr>
        <w:t xml:space="preserve"> y además se encuentran sujetas a sanciones penales.</w:t>
      </w:r>
    </w:p>
    <w:p w14:paraId="1186B6C1" w14:textId="2E7A0673" w:rsidR="00E333EE" w:rsidRPr="00BD7CF7" w:rsidRDefault="00E333EE" w:rsidP="00E333EE">
      <w:pPr>
        <w:pStyle w:val="Prrafodelista"/>
        <w:numPr>
          <w:ilvl w:val="0"/>
          <w:numId w:val="30"/>
        </w:numPr>
        <w:spacing w:line="360" w:lineRule="auto"/>
        <w:jc w:val="both"/>
        <w:rPr>
          <w:rFonts w:ascii="Cambria" w:eastAsia="Cambria" w:hAnsi="Cambria"/>
          <w:lang w:val="es-ES_tradnl"/>
        </w:rPr>
      </w:pPr>
      <w:r w:rsidRPr="00BD7CF7">
        <w:rPr>
          <w:rFonts w:ascii="Cambria" w:eastAsia="Cambria" w:hAnsi="Cambria"/>
          <w:lang w:val="es-ES_tradnl"/>
        </w:rPr>
        <w:t>P</w:t>
      </w:r>
      <w:r w:rsidR="009D2BB8" w:rsidRPr="00BD7CF7">
        <w:rPr>
          <w:rFonts w:ascii="Cambria" w:eastAsia="Cambria" w:hAnsi="Cambria"/>
          <w:lang w:val="es-ES_tradnl"/>
        </w:rPr>
        <w:t>or sus efectos en el sistema nervioso central</w:t>
      </w:r>
      <w:r w:rsidRPr="00BD7CF7">
        <w:rPr>
          <w:rFonts w:ascii="Cambria" w:eastAsia="Cambria" w:hAnsi="Cambria"/>
          <w:lang w:val="es-ES_tradnl"/>
        </w:rPr>
        <w:t>:</w:t>
      </w:r>
    </w:p>
    <w:p w14:paraId="4D3662C7" w14:textId="73B86F05" w:rsidR="00E333EE" w:rsidRPr="00BD7CF7" w:rsidRDefault="00E333EE" w:rsidP="00E333EE">
      <w:pPr>
        <w:pStyle w:val="Prrafodelista"/>
        <w:numPr>
          <w:ilvl w:val="0"/>
          <w:numId w:val="34"/>
        </w:numPr>
        <w:spacing w:line="360" w:lineRule="auto"/>
        <w:jc w:val="both"/>
        <w:rPr>
          <w:rFonts w:ascii="Cambria" w:eastAsia="Cambria" w:hAnsi="Cambria"/>
          <w:lang w:val="es-ES_tradnl"/>
        </w:rPr>
      </w:pPr>
      <w:r w:rsidRPr="00BD7CF7">
        <w:rPr>
          <w:rFonts w:ascii="Cambria" w:eastAsia="Cambria" w:hAnsi="Cambria"/>
          <w:lang w:val="es-ES_tradnl"/>
        </w:rPr>
        <w:t>E</w:t>
      </w:r>
      <w:r w:rsidR="009D2BB8" w:rsidRPr="00BD7CF7">
        <w:rPr>
          <w:rFonts w:ascii="Cambria" w:eastAsia="Cambria" w:hAnsi="Cambria"/>
          <w:lang w:val="es-ES_tradnl"/>
        </w:rPr>
        <w:t>stimulantes</w:t>
      </w:r>
      <w:r w:rsidR="00CE1CA7" w:rsidRPr="00BD7CF7">
        <w:rPr>
          <w:rFonts w:ascii="Cambria" w:eastAsia="Cambria" w:hAnsi="Cambria"/>
          <w:lang w:val="es-ES_tradnl"/>
        </w:rPr>
        <w:t xml:space="preserve">: aquellas que provocan una sobreexcitación y aceleración de la actividad mental, el estado de alerta y el movimiento rápido. Además, el individuo presenta euforia, bienestar exagerado y crea insensibilidad al dolor o la fatiga, generando una sensación de resistencia </w:t>
      </w:r>
      <w:r w:rsidR="00CE1CA7" w:rsidRPr="00BD7CF7">
        <w:rPr>
          <w:rFonts w:ascii="Cambria" w:eastAsia="Cambria" w:hAnsi="Cambria"/>
          <w:lang w:val="es-ES_tradnl"/>
        </w:rPr>
        <w:lastRenderedPageBreak/>
        <w:t>física. Entre estas drogas se encuentran: el alcohol, la nicotina, la cocaína, las anfetaminas y el éxtasis.</w:t>
      </w:r>
    </w:p>
    <w:p w14:paraId="120F6FCC" w14:textId="55153338" w:rsidR="00E333EE" w:rsidRPr="00BD7CF7" w:rsidRDefault="00E333EE" w:rsidP="00E333EE">
      <w:pPr>
        <w:pStyle w:val="Prrafodelista"/>
        <w:numPr>
          <w:ilvl w:val="0"/>
          <w:numId w:val="34"/>
        </w:numPr>
        <w:spacing w:line="360" w:lineRule="auto"/>
        <w:jc w:val="both"/>
        <w:rPr>
          <w:rFonts w:ascii="Cambria" w:eastAsia="Cambria" w:hAnsi="Cambria"/>
          <w:lang w:val="es-ES_tradnl"/>
        </w:rPr>
      </w:pPr>
      <w:r w:rsidRPr="00BD7CF7">
        <w:rPr>
          <w:rFonts w:ascii="Cambria" w:eastAsia="Cambria" w:hAnsi="Cambria"/>
          <w:lang w:val="es-ES_tradnl"/>
        </w:rPr>
        <w:t>D</w:t>
      </w:r>
      <w:r w:rsidR="009D2BB8" w:rsidRPr="00BD7CF7">
        <w:rPr>
          <w:rFonts w:ascii="Cambria" w:eastAsia="Cambria" w:hAnsi="Cambria"/>
          <w:lang w:val="es-ES_tradnl"/>
        </w:rPr>
        <w:t xml:space="preserve">epresoras </w:t>
      </w:r>
      <w:r w:rsidRPr="00BD7CF7">
        <w:rPr>
          <w:rFonts w:ascii="Cambria" w:eastAsia="Cambria" w:hAnsi="Cambria"/>
          <w:lang w:val="es-ES_tradnl"/>
        </w:rPr>
        <w:t>o inhibidoras</w:t>
      </w:r>
      <w:r w:rsidR="00CE1CA7" w:rsidRPr="00BD7CF7">
        <w:rPr>
          <w:rFonts w:ascii="Cambria" w:eastAsia="Cambria" w:hAnsi="Cambria"/>
          <w:lang w:val="es-ES_tradnl"/>
        </w:rPr>
        <w:t>: aquellas que tienen como efecto disminuir la actividad mental, disminuyen el estado de alerta, la capacidad de razonamiento, la memoria y la atención, además de causar alteración en el control motor, el lenguaje y en la percepción sensorial. Ejemplos de estas drogas son: la mariguana, el alcohol, los tranquilizantes y el opio.</w:t>
      </w:r>
    </w:p>
    <w:p w14:paraId="69E59F5D" w14:textId="27B049A0" w:rsidR="007704ED" w:rsidRPr="00BD7CF7" w:rsidRDefault="00E333EE" w:rsidP="00F12053">
      <w:pPr>
        <w:pStyle w:val="Prrafodelista"/>
        <w:numPr>
          <w:ilvl w:val="0"/>
          <w:numId w:val="34"/>
        </w:numPr>
        <w:spacing w:line="360" w:lineRule="auto"/>
        <w:jc w:val="both"/>
        <w:rPr>
          <w:rFonts w:ascii="Cambria" w:eastAsia="Cambria" w:hAnsi="Cambria"/>
          <w:lang w:val="es-ES_tradnl"/>
        </w:rPr>
      </w:pPr>
      <w:r w:rsidRPr="00BD7CF7">
        <w:rPr>
          <w:rFonts w:ascii="Cambria" w:eastAsia="Cambria" w:hAnsi="Cambria"/>
          <w:lang w:val="es-ES_tradnl"/>
        </w:rPr>
        <w:t>A</w:t>
      </w:r>
      <w:r w:rsidR="009D2BB8" w:rsidRPr="00BD7CF7">
        <w:rPr>
          <w:rFonts w:ascii="Cambria" w:eastAsia="Cambria" w:hAnsi="Cambria"/>
          <w:lang w:val="es-ES_tradnl"/>
        </w:rPr>
        <w:t>lucinógenas</w:t>
      </w:r>
      <w:r w:rsidR="00CE1CA7" w:rsidRPr="00BD7CF7">
        <w:rPr>
          <w:rFonts w:ascii="Cambria" w:eastAsia="Cambria" w:hAnsi="Cambria"/>
          <w:lang w:val="es-ES_tradnl"/>
        </w:rPr>
        <w:t xml:space="preserve">: generan alteraciones en la percepción y generan sensaciones sobre elementos no presentes en la </w:t>
      </w:r>
      <w:r w:rsidR="00F12053" w:rsidRPr="00BD7CF7">
        <w:rPr>
          <w:rFonts w:ascii="Cambria" w:eastAsia="Cambria" w:hAnsi="Cambria"/>
          <w:lang w:val="es-ES_tradnl"/>
        </w:rPr>
        <w:t>realidad o</w:t>
      </w:r>
      <w:r w:rsidR="00CE1CA7" w:rsidRPr="00BD7CF7">
        <w:rPr>
          <w:rFonts w:ascii="Cambria" w:eastAsia="Cambria" w:hAnsi="Cambria"/>
          <w:lang w:val="es-ES_tradnl"/>
        </w:rPr>
        <w:t xml:space="preserve"> fenómenos no existentes</w:t>
      </w:r>
      <w:r w:rsidR="00F12053" w:rsidRPr="00BD7CF7">
        <w:rPr>
          <w:rFonts w:ascii="Cambria" w:eastAsia="Cambria" w:hAnsi="Cambria"/>
          <w:lang w:val="es-ES_tradnl"/>
        </w:rPr>
        <w:t>. Así mismo, provocan cambios en la conciencia, el estado de ánimo y la conducta. Dentro de las drogas alucinógenas se encuentran el peyote, la mariguana, el LSD, hongos y raíz de ayahuasca</w:t>
      </w:r>
      <w:r w:rsidR="00A208B6" w:rsidRPr="00BD7CF7">
        <w:rPr>
          <w:rFonts w:ascii="Cambria" w:eastAsia="Cambria" w:hAnsi="Cambria"/>
          <w:lang w:val="es-ES_tradnl"/>
        </w:rPr>
        <w:t xml:space="preserve"> (</w:t>
      </w:r>
      <w:r w:rsidR="0098125A" w:rsidRPr="00BD7CF7">
        <w:rPr>
          <w:rFonts w:ascii="Cambria" w:eastAsia="Cambria" w:hAnsi="Cambria"/>
          <w:lang w:val="es-ES_tradnl"/>
        </w:rPr>
        <w:t>López, E., 2011</w:t>
      </w:r>
      <w:r w:rsidR="00A208B6" w:rsidRPr="00BD7CF7">
        <w:rPr>
          <w:rFonts w:ascii="Cambria" w:eastAsia="Cambria" w:hAnsi="Cambria"/>
          <w:lang w:val="es-ES_tradnl"/>
        </w:rPr>
        <w:t>).</w:t>
      </w:r>
    </w:p>
    <w:p w14:paraId="585CCB7C" w14:textId="3D13030D" w:rsidR="00297ACD" w:rsidRPr="00BD7CF7" w:rsidRDefault="00F12053" w:rsidP="00734C46">
      <w:pPr>
        <w:spacing w:line="360" w:lineRule="auto"/>
        <w:jc w:val="both"/>
        <w:rPr>
          <w:rFonts w:ascii="Cambria" w:eastAsia="Cambria" w:hAnsi="Cambria"/>
          <w:lang w:val="es-ES_tradnl"/>
        </w:rPr>
      </w:pPr>
      <w:r w:rsidRPr="00BD7CF7">
        <w:rPr>
          <w:rFonts w:ascii="Cambria" w:eastAsia="Cambria" w:hAnsi="Cambria"/>
          <w:lang w:val="es-ES_tradnl"/>
        </w:rPr>
        <w:t xml:space="preserve">Sin </w:t>
      </w:r>
      <w:r w:rsidR="00763ED5" w:rsidRPr="00BD7CF7">
        <w:rPr>
          <w:rFonts w:ascii="Cambria" w:eastAsia="Cambria" w:hAnsi="Cambria"/>
          <w:lang w:val="es-ES_tradnl"/>
        </w:rPr>
        <w:t>embargo, las</w:t>
      </w:r>
      <w:r w:rsidR="00734C46" w:rsidRPr="00BD7CF7">
        <w:rPr>
          <w:rFonts w:ascii="Cambria" w:eastAsia="Cambria" w:hAnsi="Cambria"/>
          <w:lang w:val="es-ES_tradnl"/>
        </w:rPr>
        <w:t xml:space="preserve"> drogas más consumidas por jóvenes</w:t>
      </w:r>
      <w:r w:rsidRPr="00BD7CF7">
        <w:rPr>
          <w:rFonts w:ascii="Cambria" w:eastAsia="Cambria" w:hAnsi="Cambria"/>
          <w:lang w:val="es-ES_tradnl"/>
        </w:rPr>
        <w:t xml:space="preserve"> en la actualidad</w:t>
      </w:r>
      <w:r w:rsidR="00734C46" w:rsidRPr="00BD7CF7">
        <w:rPr>
          <w:rFonts w:ascii="Cambria" w:eastAsia="Cambria" w:hAnsi="Cambria"/>
          <w:lang w:val="es-ES_tradnl"/>
        </w:rPr>
        <w:t xml:space="preserve"> son el alcohol, la mariguana</w:t>
      </w:r>
      <w:r w:rsidR="004A2925" w:rsidRPr="00BD7CF7">
        <w:rPr>
          <w:rFonts w:ascii="Cambria" w:eastAsia="Cambria" w:hAnsi="Cambria"/>
          <w:lang w:val="es-ES_tradnl"/>
        </w:rPr>
        <w:t xml:space="preserve"> y </w:t>
      </w:r>
      <w:r w:rsidR="00734C46" w:rsidRPr="00BD7CF7">
        <w:rPr>
          <w:rFonts w:ascii="Cambria" w:eastAsia="Cambria" w:hAnsi="Cambria"/>
          <w:lang w:val="es-ES_tradnl"/>
        </w:rPr>
        <w:t xml:space="preserve">la </w:t>
      </w:r>
      <w:r w:rsidR="00341811" w:rsidRPr="00BD7CF7">
        <w:rPr>
          <w:rFonts w:ascii="Cambria" w:eastAsia="Cambria" w:hAnsi="Cambria"/>
          <w:lang w:val="es-ES_tradnl"/>
        </w:rPr>
        <w:t>nicotina (</w:t>
      </w:r>
      <w:proofErr w:type="spellStart"/>
      <w:r w:rsidR="00734C46" w:rsidRPr="00BD7CF7">
        <w:rPr>
          <w:rFonts w:ascii="Cambria" w:hAnsi="Cambria"/>
          <w:lang w:val="es-ES_tradnl"/>
        </w:rPr>
        <w:t>Miech</w:t>
      </w:r>
      <w:proofErr w:type="spellEnd"/>
      <w:r w:rsidR="00734C46" w:rsidRPr="00BD7CF7">
        <w:rPr>
          <w:rFonts w:ascii="Cambria" w:hAnsi="Cambria"/>
          <w:lang w:val="es-ES_tradnl"/>
        </w:rPr>
        <w:t xml:space="preserve"> </w:t>
      </w:r>
      <w:r w:rsidR="00734C46" w:rsidRPr="00BD7CF7">
        <w:rPr>
          <w:rFonts w:ascii="Cambria" w:hAnsi="Cambria"/>
          <w:i/>
          <w:iCs/>
          <w:lang w:val="es-ES_tradnl"/>
        </w:rPr>
        <w:t>et al</w:t>
      </w:r>
      <w:r w:rsidR="00734C46" w:rsidRPr="00BD7CF7">
        <w:rPr>
          <w:rFonts w:ascii="Cambria" w:hAnsi="Cambria"/>
          <w:lang w:val="es-ES_tradnl"/>
        </w:rPr>
        <w:t>., 2023).</w:t>
      </w:r>
      <w:r w:rsidR="001204F0" w:rsidRPr="00BD7CF7">
        <w:rPr>
          <w:rFonts w:ascii="Cambria" w:hAnsi="Cambria"/>
          <w:lang w:val="es-ES_tradnl"/>
        </w:rPr>
        <w:t xml:space="preserve"> </w:t>
      </w:r>
      <w:r w:rsidR="001204F0" w:rsidRPr="00BD7CF7">
        <w:rPr>
          <w:rFonts w:ascii="Cambria" w:eastAsia="Cambria" w:hAnsi="Cambria"/>
          <w:lang w:val="es-ES_tradnl"/>
        </w:rPr>
        <w:t xml:space="preserve">El alcohol </w:t>
      </w:r>
      <w:r w:rsidR="004A2925" w:rsidRPr="00BD7CF7">
        <w:rPr>
          <w:rFonts w:ascii="Cambria" w:eastAsia="Cambria" w:hAnsi="Cambria"/>
          <w:lang w:val="es-ES_tradnl"/>
        </w:rPr>
        <w:t>es un</w:t>
      </w:r>
      <w:r w:rsidR="001204F0" w:rsidRPr="00BD7CF7">
        <w:rPr>
          <w:rFonts w:ascii="Cambria" w:eastAsia="Cambria" w:hAnsi="Cambria"/>
          <w:lang w:val="es-ES_tradnl"/>
        </w:rPr>
        <w:t xml:space="preserve"> </w:t>
      </w:r>
      <w:r w:rsidR="004A2925" w:rsidRPr="00BD7CF7">
        <w:rPr>
          <w:rFonts w:ascii="Cambria" w:eastAsia="Cambria" w:hAnsi="Cambria"/>
          <w:lang w:val="es-ES_tradnl"/>
        </w:rPr>
        <w:t xml:space="preserve">depresor del sistema nervioso </w:t>
      </w:r>
      <w:r w:rsidR="00341811" w:rsidRPr="00BD7CF7">
        <w:rPr>
          <w:rFonts w:ascii="Cambria" w:eastAsia="Cambria" w:hAnsi="Cambria"/>
          <w:lang w:val="es-ES_tradnl"/>
        </w:rPr>
        <w:t>central que</w:t>
      </w:r>
      <w:r w:rsidR="004A2925" w:rsidRPr="00BD7CF7">
        <w:rPr>
          <w:rFonts w:ascii="Cambria" w:eastAsia="Cambria" w:hAnsi="Cambria"/>
          <w:lang w:val="es-ES_tradnl"/>
        </w:rPr>
        <w:t xml:space="preserve"> se encarga de inhibir distintas </w:t>
      </w:r>
      <w:r w:rsidR="00341811" w:rsidRPr="00BD7CF7">
        <w:rPr>
          <w:rFonts w:ascii="Cambria" w:eastAsia="Cambria" w:hAnsi="Cambria"/>
          <w:lang w:val="es-ES_tradnl"/>
        </w:rPr>
        <w:t xml:space="preserve">funciones cerebrales dependiendo de la cantidad que se consuma. El alcohol es una bebida líquida compuesta de etanol cuyo grado de concentración dependerá del proceso de elaboración de cada bebida, su forma de administración es oral, donde aquellas fermentadas como el vino, la cerveza y el pulque tienen niveles de concentración menor si se comparan con aquellas bebidas que son destiladas como el ron, vodka, tequila y mezcal. No obstante, ninguna bebida alcohólica es considerada segura. </w:t>
      </w:r>
      <w:r w:rsidR="00297ACD" w:rsidRPr="00BD7CF7">
        <w:rPr>
          <w:rFonts w:ascii="Cambria" w:eastAsia="Cambria" w:hAnsi="Cambria"/>
          <w:lang w:val="es-ES_tradnl"/>
        </w:rPr>
        <w:t>En el cerebro, el alcohol altera el balance que el sistema nervioso generando señales estimulantes e inhibitorias. Así miso, disminuye la actividad de la corteza prefrontal; a dosis bajas, da la impresión de ser un estimulante. La inhibición se presenta al consumir más alcohol, disminuyendo el estado de alerta y el equilibrio. Cabe menciona que “la afectación de las funciones depende de la cantidad, la velocidad a la que se bebe, el sexo y la vulnerabilidad de quien lo ingiere” (</w:t>
      </w:r>
      <w:r w:rsidR="00B57DD6" w:rsidRPr="00BD7CF7">
        <w:rPr>
          <w:rFonts w:ascii="Cambria" w:eastAsia="Cambria" w:hAnsi="Cambria"/>
          <w:lang w:val="es-ES_tradnl"/>
        </w:rPr>
        <w:t xml:space="preserve">Centros de Integración Juvenil, s.f.). </w:t>
      </w:r>
    </w:p>
    <w:p w14:paraId="4F700D59" w14:textId="35308D3F" w:rsidR="00734C46" w:rsidRPr="00BD7CF7" w:rsidRDefault="00341811" w:rsidP="00734C46">
      <w:pPr>
        <w:spacing w:line="360" w:lineRule="auto"/>
        <w:jc w:val="both"/>
        <w:rPr>
          <w:rFonts w:ascii="Cambria" w:eastAsia="Cambria" w:hAnsi="Cambria"/>
          <w:lang w:val="es-ES_tradnl"/>
        </w:rPr>
      </w:pPr>
      <w:r w:rsidRPr="00BD7CF7">
        <w:rPr>
          <w:rFonts w:ascii="Cambria" w:eastAsia="Cambria" w:hAnsi="Cambria"/>
          <w:lang w:val="es-ES_tradnl"/>
        </w:rPr>
        <w:t xml:space="preserve">Los efectos adversos del alcohol </w:t>
      </w:r>
      <w:r w:rsidR="004D3D0C" w:rsidRPr="00BD7CF7">
        <w:rPr>
          <w:rFonts w:ascii="Cambria" w:eastAsia="Cambria" w:hAnsi="Cambria"/>
          <w:lang w:val="es-ES_tradnl"/>
        </w:rPr>
        <w:t xml:space="preserve">van desde gastritis y úlceras estomacales, a enfermedades hepáticas, cerebrales y cardiacas aumento de peso, agudización de episodios depresivos, alta probabilidad de sufrir accidentes automovilísticos, </w:t>
      </w:r>
      <w:r w:rsidR="004D3D0C" w:rsidRPr="00BD7CF7">
        <w:rPr>
          <w:rFonts w:ascii="Cambria" w:eastAsia="Cambria" w:hAnsi="Cambria"/>
          <w:lang w:val="es-ES_tradnl"/>
        </w:rPr>
        <w:lastRenderedPageBreak/>
        <w:t xml:space="preserve">alteraciones en la memoria, impotencia sexual y problemas de fertilidad (Sánchez, </w:t>
      </w:r>
      <w:r w:rsidR="004D3D0C" w:rsidRPr="00BD7CF7">
        <w:rPr>
          <w:rFonts w:ascii="Cambria" w:eastAsia="Cambria" w:hAnsi="Cambria"/>
          <w:i/>
          <w:iCs/>
          <w:lang w:val="es-ES_tradnl"/>
        </w:rPr>
        <w:t>et al</w:t>
      </w:r>
      <w:r w:rsidR="004D3D0C" w:rsidRPr="00BD7CF7">
        <w:rPr>
          <w:rFonts w:ascii="Cambria" w:eastAsia="Cambria" w:hAnsi="Cambria"/>
          <w:lang w:val="es-ES_tradnl"/>
        </w:rPr>
        <w:t>., s.f; Comisión Nacional contra las Adicciones, 2024)</w:t>
      </w:r>
      <w:r w:rsidR="000871EF" w:rsidRPr="00BD7CF7">
        <w:rPr>
          <w:rFonts w:ascii="Cambria" w:eastAsia="Cambria" w:hAnsi="Cambria"/>
          <w:lang w:val="es-ES_tradnl"/>
        </w:rPr>
        <w:t>.</w:t>
      </w:r>
    </w:p>
    <w:p w14:paraId="5188802D" w14:textId="5E7121F5" w:rsidR="000C5F90" w:rsidRPr="00BD7CF7" w:rsidRDefault="001204F0" w:rsidP="000C5F90">
      <w:pPr>
        <w:spacing w:line="360" w:lineRule="auto"/>
        <w:jc w:val="both"/>
        <w:rPr>
          <w:rFonts w:ascii="Cambria" w:eastAsia="Cambria" w:hAnsi="Cambria"/>
          <w:lang w:val="es-ES_tradnl"/>
        </w:rPr>
      </w:pPr>
      <w:r w:rsidRPr="00BD7CF7">
        <w:rPr>
          <w:rFonts w:ascii="Cambria" w:eastAsia="Cambria" w:hAnsi="Cambria"/>
          <w:lang w:val="es-ES_tradnl"/>
        </w:rPr>
        <w:t xml:space="preserve">La nicotina </w:t>
      </w:r>
      <w:r w:rsidR="0094623D" w:rsidRPr="00BD7CF7">
        <w:rPr>
          <w:rFonts w:ascii="Cambria" w:eastAsia="Cambria" w:hAnsi="Cambria"/>
          <w:lang w:val="es-ES_tradnl"/>
        </w:rPr>
        <w:t>es una sustancia química presente en el tabaco (planta originaria de América</w:t>
      </w:r>
      <w:r w:rsidR="000C5F90" w:rsidRPr="00BD7CF7">
        <w:rPr>
          <w:rFonts w:ascii="Cambria" w:eastAsia="Cambria" w:hAnsi="Cambria"/>
          <w:lang w:val="es-ES_tradnl"/>
        </w:rPr>
        <w:t xml:space="preserve"> que </w:t>
      </w:r>
      <w:r w:rsidR="0094623D" w:rsidRPr="00BD7CF7">
        <w:rPr>
          <w:rFonts w:ascii="Cambria" w:eastAsia="Cambria" w:hAnsi="Cambria"/>
          <w:lang w:val="es-ES_tradnl"/>
        </w:rPr>
        <w:t>se puede masticar, fumar o beber)</w:t>
      </w:r>
      <w:r w:rsidR="00A51719" w:rsidRPr="00BD7CF7">
        <w:rPr>
          <w:rFonts w:ascii="Cambria" w:eastAsia="Cambria" w:hAnsi="Cambria"/>
          <w:lang w:val="es-ES_tradnl"/>
        </w:rPr>
        <w:t xml:space="preserve">, la forma más común de consumir nicotina es a través de cigarros, puros o pipas; una vez fumada llega rápidamente a el cerebro en menos de 10 segundos, estimulando los circuitos cerebrales reguladores de sensaciones placenteras. Los efectos </w:t>
      </w:r>
      <w:r w:rsidR="00297ACD" w:rsidRPr="00BD7CF7">
        <w:rPr>
          <w:rFonts w:ascii="Cambria" w:eastAsia="Cambria" w:hAnsi="Cambria"/>
          <w:lang w:val="es-ES_tradnl"/>
        </w:rPr>
        <w:t xml:space="preserve">a largo plazo </w:t>
      </w:r>
      <w:r w:rsidR="00A51719" w:rsidRPr="00BD7CF7">
        <w:rPr>
          <w:rFonts w:ascii="Cambria" w:eastAsia="Cambria" w:hAnsi="Cambria"/>
          <w:lang w:val="es-ES_tradnl"/>
        </w:rPr>
        <w:t xml:space="preserve">son </w:t>
      </w:r>
      <w:r w:rsidR="000C5F90" w:rsidRPr="00BD7CF7">
        <w:rPr>
          <w:rFonts w:ascii="Cambria" w:eastAsia="Cambria" w:hAnsi="Cambria"/>
          <w:lang w:val="es-ES_tradnl"/>
        </w:rPr>
        <w:t>variados,</w:t>
      </w:r>
      <w:r w:rsidR="00A51719" w:rsidRPr="00BD7CF7">
        <w:rPr>
          <w:rFonts w:ascii="Cambria" w:eastAsia="Cambria" w:hAnsi="Cambria"/>
          <w:lang w:val="es-ES_tradnl"/>
        </w:rPr>
        <w:t xml:space="preserve"> </w:t>
      </w:r>
      <w:r w:rsidR="00297ACD" w:rsidRPr="00BD7CF7">
        <w:rPr>
          <w:rFonts w:ascii="Cambria" w:eastAsia="Cambria" w:hAnsi="Cambria"/>
          <w:lang w:val="es-ES_tradnl"/>
        </w:rPr>
        <w:t>pero van desde la pérdida de apetito, náuseas, manchas en los dientes, alteraciones en el ciclo menstrual, hasta diferentes tipos de cáncer, infarto cardiaco, enfermedad pulmonar obstructiva crónica</w:t>
      </w:r>
      <w:r w:rsidR="000871EF" w:rsidRPr="00BD7CF7">
        <w:rPr>
          <w:rFonts w:ascii="Cambria" w:eastAsia="Cambria" w:hAnsi="Cambria"/>
          <w:lang w:val="es-ES_tradnl"/>
        </w:rPr>
        <w:t xml:space="preserve"> (Centros de Integración Juvenil, s.f.)</w:t>
      </w:r>
      <w:r w:rsidR="00297ACD" w:rsidRPr="00BD7CF7">
        <w:rPr>
          <w:rFonts w:ascii="Cambria" w:eastAsia="Cambria" w:hAnsi="Cambria"/>
          <w:lang w:val="es-ES_tradnl"/>
        </w:rPr>
        <w:t xml:space="preserve">. </w:t>
      </w:r>
    </w:p>
    <w:p w14:paraId="48034917" w14:textId="78F33EBE" w:rsidR="000871EF" w:rsidRPr="00BD7CF7" w:rsidRDefault="00297ACD" w:rsidP="002A5BFE">
      <w:pPr>
        <w:spacing w:line="360" w:lineRule="auto"/>
        <w:jc w:val="both"/>
        <w:rPr>
          <w:rFonts w:ascii="Cambria" w:eastAsia="Cambria" w:hAnsi="Cambria"/>
          <w:lang w:val="es-ES_tradnl"/>
        </w:rPr>
      </w:pPr>
      <w:r w:rsidRPr="00BD7CF7">
        <w:rPr>
          <w:rFonts w:ascii="Cambria" w:eastAsia="Cambria" w:hAnsi="Cambria"/>
          <w:lang w:val="es-ES_tradnl"/>
        </w:rPr>
        <w:t xml:space="preserve">La mariguana </w:t>
      </w:r>
      <w:r w:rsidR="00B57DD6" w:rsidRPr="00BD7CF7">
        <w:rPr>
          <w:rFonts w:ascii="Cambria" w:eastAsia="Cambria" w:hAnsi="Cambria"/>
          <w:lang w:val="es-ES_tradnl"/>
        </w:rPr>
        <w:t xml:space="preserve">es una planta color verde pardo cuyas hojas, tallos, semillas, y flores se secan y trituran para fumarse, comerse o beber en determinadas preparaciones, el nombre científico de la planta es Cannabis sativa y su principal componente químico activo es el </w:t>
      </w:r>
      <w:r w:rsidR="00BD7CF7" w:rsidRPr="00BD7CF7">
        <w:rPr>
          <w:rFonts w:ascii="Cambria" w:eastAsia="Cambria" w:hAnsi="Cambria"/>
          <w:lang w:val="es-ES_tradnl"/>
        </w:rPr>
        <w:t>denominado</w:t>
      </w:r>
      <w:r w:rsidR="00B57DD6" w:rsidRPr="00BD7CF7">
        <w:rPr>
          <w:rFonts w:ascii="Cambria" w:eastAsia="Cambria" w:hAnsi="Cambria"/>
          <w:lang w:val="es-ES_tradnl"/>
        </w:rPr>
        <w:t xml:space="preserve"> tetrahidrocannabinol (THC). Esta droga tiene como efecto el relajamiento, </w:t>
      </w:r>
      <w:r w:rsidR="000871EF" w:rsidRPr="00BD7CF7">
        <w:rPr>
          <w:rFonts w:ascii="Cambria" w:eastAsia="Cambria" w:hAnsi="Cambria"/>
          <w:lang w:val="es-ES_tradnl"/>
        </w:rPr>
        <w:t>altera</w:t>
      </w:r>
      <w:r w:rsidR="00B57DD6" w:rsidRPr="00BD7CF7">
        <w:rPr>
          <w:rFonts w:ascii="Cambria" w:eastAsia="Cambria" w:hAnsi="Cambria"/>
          <w:lang w:val="es-ES_tradnl"/>
        </w:rPr>
        <w:t xml:space="preserve"> las percepciones sensoriales, disminuye la coordinación y la </w:t>
      </w:r>
      <w:r w:rsidR="00BD7CF7" w:rsidRPr="00BD7CF7">
        <w:rPr>
          <w:rFonts w:ascii="Cambria" w:eastAsia="Cambria" w:hAnsi="Cambria"/>
          <w:lang w:val="es-ES_tradnl"/>
        </w:rPr>
        <w:t>percepción</w:t>
      </w:r>
      <w:r w:rsidR="00B57DD6" w:rsidRPr="00BD7CF7">
        <w:rPr>
          <w:rFonts w:ascii="Cambria" w:eastAsia="Cambria" w:hAnsi="Cambria"/>
          <w:lang w:val="es-ES_tradnl"/>
        </w:rPr>
        <w:t xml:space="preserve"> del tiempo,</w:t>
      </w:r>
      <w:r w:rsidR="000871EF" w:rsidRPr="00BD7CF7">
        <w:rPr>
          <w:rFonts w:ascii="Cambria" w:eastAsia="Cambria" w:hAnsi="Cambria"/>
          <w:lang w:val="es-ES_tradnl"/>
        </w:rPr>
        <w:t xml:space="preserve"> así mismo, puede generar alucinaciones y problemas en la memoria y el aprendizaje. Añadido a eso puede ocasionar daños a nivel psicológico como pérdida de identidad personal, crisis de pánico, ansiedad y aumentar </w:t>
      </w:r>
      <w:r w:rsidR="00BD7CF7" w:rsidRPr="00BD7CF7">
        <w:rPr>
          <w:rFonts w:ascii="Cambria" w:eastAsia="Cambria" w:hAnsi="Cambria"/>
          <w:lang w:val="es-ES_tradnl"/>
        </w:rPr>
        <w:t>síntomas</w:t>
      </w:r>
      <w:r w:rsidR="000871EF" w:rsidRPr="00BD7CF7">
        <w:rPr>
          <w:rFonts w:ascii="Cambria" w:eastAsia="Cambria" w:hAnsi="Cambria"/>
          <w:lang w:val="es-ES_tradnl"/>
        </w:rPr>
        <w:t xml:space="preserve"> depresivos y trastornos de personalidad (Centro Nacional de Inteligencia para las Drogas, 2004)</w:t>
      </w:r>
    </w:p>
    <w:p w14:paraId="7D9A46D6" w14:textId="3D963F32" w:rsidR="00CE52A4" w:rsidRPr="00BD7CF7" w:rsidRDefault="00DA1486" w:rsidP="002A5BFE">
      <w:pPr>
        <w:spacing w:line="360" w:lineRule="auto"/>
        <w:jc w:val="both"/>
        <w:rPr>
          <w:rFonts w:ascii="Cambria" w:eastAsia="Cambria" w:hAnsi="Cambria"/>
          <w:b/>
          <w:bCs/>
          <w:lang w:val="es-ES_tradnl"/>
        </w:rPr>
      </w:pPr>
      <w:r w:rsidRPr="00BD7CF7">
        <w:rPr>
          <w:rFonts w:ascii="Cambria" w:eastAsia="Cambria" w:hAnsi="Cambria"/>
          <w:b/>
          <w:bCs/>
          <w:lang w:val="es-ES_tradnl"/>
        </w:rPr>
        <w:t xml:space="preserve">Tipos de consumo </w:t>
      </w:r>
    </w:p>
    <w:p w14:paraId="21CA7A7D" w14:textId="3094B9D4" w:rsidR="00D32E4E" w:rsidRPr="00BD7CF7" w:rsidRDefault="007704ED" w:rsidP="002A5BFE">
      <w:pPr>
        <w:spacing w:line="360" w:lineRule="auto"/>
        <w:jc w:val="both"/>
        <w:rPr>
          <w:rFonts w:ascii="Cambria" w:eastAsia="Cambria" w:hAnsi="Cambria"/>
          <w:lang w:val="es-ES_tradnl"/>
        </w:rPr>
      </w:pPr>
      <w:r w:rsidRPr="00BD7CF7">
        <w:rPr>
          <w:rFonts w:ascii="Cambria" w:eastAsia="Cambria" w:hAnsi="Cambria"/>
          <w:lang w:val="es-ES_tradnl"/>
        </w:rPr>
        <w:t xml:space="preserve">En </w:t>
      </w:r>
      <w:r w:rsidRPr="00BD7CF7">
        <w:rPr>
          <w:rFonts w:ascii="Cambria" w:eastAsia="Cambria" w:hAnsi="Cambria"/>
          <w:color w:val="000000" w:themeColor="text1"/>
          <w:lang w:val="es-ES_tradnl"/>
        </w:rPr>
        <w:t>términos de</w:t>
      </w:r>
      <w:r w:rsidR="00FE2042" w:rsidRPr="00BD7CF7">
        <w:rPr>
          <w:rFonts w:ascii="Cambria" w:eastAsia="Cambria" w:hAnsi="Cambria"/>
          <w:color w:val="000000" w:themeColor="text1"/>
          <w:lang w:val="es-ES_tradnl"/>
        </w:rPr>
        <w:t xml:space="preserve"> </w:t>
      </w:r>
      <w:r w:rsidR="006910BB" w:rsidRPr="00BD7CF7">
        <w:rPr>
          <w:rFonts w:ascii="Cambria" w:eastAsia="Cambria" w:hAnsi="Cambria"/>
          <w:color w:val="000000" w:themeColor="text1"/>
          <w:lang w:val="es-ES_tradnl"/>
        </w:rPr>
        <w:t xml:space="preserve">consumo se </w:t>
      </w:r>
      <w:r w:rsidR="006B7D02" w:rsidRPr="00BD7CF7">
        <w:rPr>
          <w:rFonts w:ascii="Cambria" w:eastAsia="Cambria" w:hAnsi="Cambria"/>
          <w:color w:val="000000" w:themeColor="text1"/>
          <w:lang w:val="es-ES_tradnl"/>
        </w:rPr>
        <w:t>defin</w:t>
      </w:r>
      <w:r w:rsidR="00FE2042" w:rsidRPr="00BD7CF7">
        <w:rPr>
          <w:rFonts w:ascii="Cambria" w:eastAsia="Cambria" w:hAnsi="Cambria"/>
          <w:color w:val="000000" w:themeColor="text1"/>
          <w:lang w:val="es-ES_tradnl"/>
        </w:rPr>
        <w:t>e</w:t>
      </w:r>
      <w:r w:rsidRPr="00BD7CF7">
        <w:rPr>
          <w:rFonts w:ascii="Cambria" w:eastAsia="Cambria" w:hAnsi="Cambria"/>
          <w:color w:val="000000" w:themeColor="text1"/>
          <w:lang w:val="es-ES_tradnl"/>
        </w:rPr>
        <w:t xml:space="preserve"> éste</w:t>
      </w:r>
      <w:r w:rsidR="006910BB" w:rsidRPr="00BD7CF7">
        <w:rPr>
          <w:rFonts w:ascii="Cambria" w:eastAsia="Cambria" w:hAnsi="Cambria"/>
          <w:color w:val="000000" w:themeColor="text1"/>
          <w:lang w:val="es-ES_tradnl"/>
        </w:rPr>
        <w:t xml:space="preserve"> según la OMS como “la autoadministración de una sustancia psicoactiva”</w:t>
      </w:r>
      <w:r w:rsidR="00FE2042" w:rsidRPr="00BD7CF7">
        <w:rPr>
          <w:rFonts w:ascii="Cambria" w:eastAsia="Cambria" w:hAnsi="Cambria"/>
          <w:color w:val="000000" w:themeColor="text1"/>
          <w:lang w:val="es-ES_tradnl"/>
        </w:rPr>
        <w:t xml:space="preserve"> que no necesariamente es </w:t>
      </w:r>
      <w:r w:rsidR="00EE57CD" w:rsidRPr="00BD7CF7">
        <w:rPr>
          <w:rFonts w:ascii="Cambria" w:eastAsia="Cambria" w:hAnsi="Cambria"/>
          <w:color w:val="000000" w:themeColor="text1"/>
          <w:lang w:val="es-ES_tradnl"/>
        </w:rPr>
        <w:t>problemático en automático,</w:t>
      </w:r>
      <w:r w:rsidR="00FE2042" w:rsidRPr="00BD7CF7">
        <w:rPr>
          <w:rFonts w:ascii="Cambria" w:eastAsia="Cambria" w:hAnsi="Cambria"/>
          <w:color w:val="000000" w:themeColor="text1"/>
          <w:lang w:val="es-ES_tradnl"/>
        </w:rPr>
        <w:t xml:space="preserve"> ya que su potencial adverso depende </w:t>
      </w:r>
      <w:r w:rsidR="00EE57CD" w:rsidRPr="00BD7CF7">
        <w:rPr>
          <w:rFonts w:ascii="Cambria" w:eastAsia="Cambria" w:hAnsi="Cambria"/>
          <w:color w:val="000000" w:themeColor="text1"/>
          <w:lang w:val="es-ES_tradnl"/>
        </w:rPr>
        <w:t>de distintos factores interrelacionados como son: la</w:t>
      </w:r>
      <w:r w:rsidR="00FE2042" w:rsidRPr="00BD7CF7">
        <w:rPr>
          <w:rFonts w:ascii="Cambria" w:eastAsia="Cambria" w:hAnsi="Cambria"/>
          <w:color w:val="000000" w:themeColor="text1"/>
          <w:lang w:val="es-ES_tradnl"/>
        </w:rPr>
        <w:t xml:space="preserve"> frecuencia</w:t>
      </w:r>
      <w:r w:rsidR="00EE57CD" w:rsidRPr="00BD7CF7">
        <w:rPr>
          <w:rFonts w:ascii="Cambria" w:eastAsia="Cambria" w:hAnsi="Cambria"/>
          <w:color w:val="000000" w:themeColor="text1"/>
          <w:lang w:val="es-ES_tradnl"/>
        </w:rPr>
        <w:t xml:space="preserve">, </w:t>
      </w:r>
      <w:r w:rsidR="00FE2042" w:rsidRPr="00BD7CF7">
        <w:rPr>
          <w:rFonts w:ascii="Cambria" w:eastAsia="Cambria" w:hAnsi="Cambria"/>
          <w:color w:val="000000" w:themeColor="text1"/>
          <w:lang w:val="es-ES_tradnl"/>
        </w:rPr>
        <w:t xml:space="preserve">la cantidad </w:t>
      </w:r>
      <w:r w:rsidR="00EE57CD" w:rsidRPr="00BD7CF7">
        <w:rPr>
          <w:rFonts w:ascii="Cambria" w:eastAsia="Cambria" w:hAnsi="Cambria"/>
          <w:color w:val="000000" w:themeColor="text1"/>
          <w:lang w:val="es-ES_tradnl"/>
        </w:rPr>
        <w:t>consumida, características de la sustancia, características personales del consumidor y su contexto social. Adicional a esto, se dice que el uso de una droga se vuelve problemático cuando interfiere en el funcionamiento normal del individuo, a nivel físico, mental, académico, laboral, y social, la pérdida de control entre otros factores</w:t>
      </w:r>
      <w:r w:rsidRPr="00BD7CF7">
        <w:rPr>
          <w:rFonts w:ascii="Cambria" w:eastAsia="Cambria" w:hAnsi="Cambria"/>
          <w:color w:val="000000" w:themeColor="text1"/>
          <w:lang w:val="es-ES_tradnl"/>
        </w:rPr>
        <w:t xml:space="preserve"> (</w:t>
      </w:r>
      <w:proofErr w:type="spellStart"/>
      <w:r w:rsidR="00EE57CD" w:rsidRPr="00BD7CF7">
        <w:rPr>
          <w:rFonts w:ascii="Cambria" w:eastAsia="Cambria" w:hAnsi="Cambria"/>
          <w:color w:val="000000" w:themeColor="text1"/>
          <w:lang w:val="es-ES_tradnl"/>
        </w:rPr>
        <w:t>Becoña</w:t>
      </w:r>
      <w:proofErr w:type="spellEnd"/>
      <w:r w:rsidR="00EE57CD" w:rsidRPr="00BD7CF7">
        <w:rPr>
          <w:rFonts w:ascii="Cambria" w:eastAsia="Cambria" w:hAnsi="Cambria"/>
          <w:color w:val="000000" w:themeColor="text1"/>
          <w:lang w:val="es-ES_tradnl"/>
        </w:rPr>
        <w:t>, 2002</w:t>
      </w:r>
      <w:r w:rsidRPr="00BD7CF7">
        <w:rPr>
          <w:rFonts w:ascii="Cambria" w:eastAsia="Cambria" w:hAnsi="Cambria"/>
          <w:color w:val="000000" w:themeColor="text1"/>
          <w:lang w:val="es-ES_tradnl"/>
        </w:rPr>
        <w:t>).</w:t>
      </w:r>
    </w:p>
    <w:p w14:paraId="1DAED954" w14:textId="3C8370B8" w:rsidR="00CE52A4" w:rsidRPr="00BD7CF7" w:rsidRDefault="00A112BF" w:rsidP="002A5BFE">
      <w:pPr>
        <w:spacing w:line="360" w:lineRule="auto"/>
        <w:jc w:val="both"/>
        <w:rPr>
          <w:rFonts w:ascii="Cambria" w:eastAsia="Cambria" w:hAnsi="Cambria"/>
          <w:lang w:val="es-ES_tradnl"/>
        </w:rPr>
      </w:pPr>
      <w:r w:rsidRPr="00BD7CF7">
        <w:rPr>
          <w:rFonts w:ascii="Cambria" w:eastAsia="Cambria" w:hAnsi="Cambria"/>
          <w:lang w:val="es-ES_tradnl"/>
        </w:rPr>
        <w:t>Por tanto, igual que</w:t>
      </w:r>
      <w:r w:rsidR="00D32E4E" w:rsidRPr="00BD7CF7">
        <w:rPr>
          <w:rFonts w:ascii="Cambria" w:eastAsia="Cambria" w:hAnsi="Cambria"/>
          <w:lang w:val="es-ES_tradnl"/>
        </w:rPr>
        <w:t xml:space="preserve"> la clasificación de drogas, también existe una clasificación de los tipos de consumo que se puede tener. </w:t>
      </w:r>
    </w:p>
    <w:p w14:paraId="011FF7A8" w14:textId="7A903FD5" w:rsidR="00CE52A4" w:rsidRPr="00BD7CF7" w:rsidRDefault="00CE52A4" w:rsidP="000F7A53">
      <w:pPr>
        <w:pStyle w:val="Prrafodelista"/>
        <w:numPr>
          <w:ilvl w:val="0"/>
          <w:numId w:val="26"/>
        </w:numPr>
        <w:spacing w:line="360" w:lineRule="auto"/>
        <w:jc w:val="both"/>
        <w:rPr>
          <w:rFonts w:ascii="Cambria" w:eastAsia="Cambria" w:hAnsi="Cambria"/>
          <w:lang w:val="es-ES_tradnl"/>
        </w:rPr>
      </w:pPr>
      <w:r w:rsidRPr="00BD7CF7">
        <w:rPr>
          <w:rFonts w:ascii="Cambria" w:eastAsia="Cambria" w:hAnsi="Cambria"/>
          <w:lang w:val="es-ES_tradnl"/>
        </w:rPr>
        <w:lastRenderedPageBreak/>
        <w:t xml:space="preserve">Uso: </w:t>
      </w:r>
      <w:r w:rsidR="000966B6" w:rsidRPr="00BD7CF7">
        <w:rPr>
          <w:rFonts w:ascii="Cambria" w:eastAsia="Cambria" w:hAnsi="Cambria"/>
          <w:lang w:val="es-ES_tradnl"/>
        </w:rPr>
        <w:t xml:space="preserve"> se considera uso cuando las drogas son utilizadas como un caso aislado, de un solo episodio sin generar dependencia o problemas de salud. Dentro de esta misma categoría existen 3 tipos de uso: </w:t>
      </w:r>
    </w:p>
    <w:p w14:paraId="4EC35A39" w14:textId="00DD7389" w:rsidR="000966B6" w:rsidRPr="00BD7CF7" w:rsidRDefault="000966B6" w:rsidP="000966B6">
      <w:pPr>
        <w:pStyle w:val="Prrafodelista"/>
        <w:numPr>
          <w:ilvl w:val="0"/>
          <w:numId w:val="25"/>
        </w:numPr>
        <w:spacing w:line="360" w:lineRule="auto"/>
        <w:jc w:val="both"/>
        <w:rPr>
          <w:rFonts w:ascii="Cambria" w:eastAsia="Cambria" w:hAnsi="Cambria"/>
          <w:lang w:val="es-ES_tradnl"/>
        </w:rPr>
      </w:pPr>
      <w:r w:rsidRPr="00BD7CF7">
        <w:rPr>
          <w:rFonts w:ascii="Cambria" w:eastAsia="Cambria" w:hAnsi="Cambria"/>
          <w:lang w:val="es-ES_tradnl"/>
        </w:rPr>
        <w:t>Experimental: el probar una o más drogas, una o dos veces y decidir no volver a hacerlo. El consumo de todas las sustancias comienza aquí.</w:t>
      </w:r>
    </w:p>
    <w:p w14:paraId="652EE010" w14:textId="63F61144" w:rsidR="000966B6" w:rsidRPr="00BD7CF7" w:rsidRDefault="000966B6" w:rsidP="000966B6">
      <w:pPr>
        <w:pStyle w:val="Prrafodelista"/>
        <w:numPr>
          <w:ilvl w:val="0"/>
          <w:numId w:val="25"/>
        </w:numPr>
        <w:spacing w:line="360" w:lineRule="auto"/>
        <w:jc w:val="both"/>
        <w:rPr>
          <w:rFonts w:ascii="Cambria" w:eastAsia="Cambria" w:hAnsi="Cambria"/>
          <w:lang w:val="es-ES_tradnl"/>
        </w:rPr>
      </w:pPr>
      <w:r w:rsidRPr="00BD7CF7">
        <w:rPr>
          <w:rFonts w:ascii="Cambria" w:eastAsia="Cambria" w:hAnsi="Cambria"/>
          <w:lang w:val="es-ES_tradnl"/>
        </w:rPr>
        <w:t>Recreativo: práctica regular de consumo en contextos de ocio con otras personas, como amistades.</w:t>
      </w:r>
    </w:p>
    <w:p w14:paraId="27AEE42D" w14:textId="77777777" w:rsidR="000F7A53" w:rsidRPr="00BD7CF7" w:rsidRDefault="000966B6" w:rsidP="002A5BFE">
      <w:pPr>
        <w:pStyle w:val="Prrafodelista"/>
        <w:numPr>
          <w:ilvl w:val="0"/>
          <w:numId w:val="25"/>
        </w:numPr>
        <w:spacing w:line="360" w:lineRule="auto"/>
        <w:jc w:val="both"/>
        <w:rPr>
          <w:rFonts w:ascii="Cambria" w:eastAsia="Cambria" w:hAnsi="Cambria"/>
          <w:lang w:val="es-ES_tradnl"/>
        </w:rPr>
      </w:pPr>
      <w:r w:rsidRPr="00BD7CF7">
        <w:rPr>
          <w:rFonts w:ascii="Cambria" w:eastAsia="Cambria" w:hAnsi="Cambria"/>
          <w:lang w:val="es-ES_tradnl"/>
        </w:rPr>
        <w:t>Habitual: se tiene una droga de preferencia después de haberla consumido más de dos veces y se tiene un especial gusto por las sensaciones que produce.</w:t>
      </w:r>
    </w:p>
    <w:p w14:paraId="2C02D538" w14:textId="5B88C335" w:rsidR="00CE52A4" w:rsidRPr="00BD7CF7" w:rsidRDefault="00CE52A4" w:rsidP="000F7A53">
      <w:pPr>
        <w:pStyle w:val="Prrafodelista"/>
        <w:numPr>
          <w:ilvl w:val="0"/>
          <w:numId w:val="26"/>
        </w:numPr>
        <w:spacing w:line="360" w:lineRule="auto"/>
        <w:jc w:val="both"/>
        <w:rPr>
          <w:rFonts w:ascii="Cambria" w:eastAsia="Cambria" w:hAnsi="Cambria"/>
          <w:lang w:val="es-ES_tradnl"/>
        </w:rPr>
      </w:pPr>
      <w:r w:rsidRPr="00BD7CF7">
        <w:rPr>
          <w:rFonts w:ascii="Cambria" w:eastAsia="Cambria" w:hAnsi="Cambria"/>
          <w:lang w:val="es-ES_tradnl"/>
        </w:rPr>
        <w:t xml:space="preserve">Abuso: </w:t>
      </w:r>
      <w:r w:rsidR="000966B6" w:rsidRPr="00BD7CF7">
        <w:rPr>
          <w:rFonts w:ascii="Cambria" w:eastAsia="Cambria" w:hAnsi="Cambria"/>
          <w:lang w:val="es-ES_tradnl"/>
        </w:rPr>
        <w:t xml:space="preserve"> </w:t>
      </w:r>
      <w:r w:rsidR="000F7A53" w:rsidRPr="00BD7CF7">
        <w:rPr>
          <w:rFonts w:ascii="Cambria" w:eastAsia="Cambria" w:hAnsi="Cambria"/>
          <w:lang w:val="es-ES_tradnl"/>
        </w:rPr>
        <w:t xml:space="preserve">se genera cuando el uso de drogas se torna compulsivo, hay dependencia de la droga y de las sensaciones que genera. Se mantiene además motivado por un estilo de vida particular en torno al consumo de esta droga, como la aceptación de grupo, el reconocimiento y las amistades con las que se consume. </w:t>
      </w:r>
    </w:p>
    <w:p w14:paraId="1FA3B3B1" w14:textId="45680D54" w:rsidR="00CE52A4" w:rsidRPr="00BD7CF7" w:rsidRDefault="00CE52A4" w:rsidP="002A5BFE">
      <w:pPr>
        <w:pStyle w:val="Prrafodelista"/>
        <w:numPr>
          <w:ilvl w:val="0"/>
          <w:numId w:val="26"/>
        </w:numPr>
        <w:spacing w:line="360" w:lineRule="auto"/>
        <w:jc w:val="both"/>
        <w:rPr>
          <w:rFonts w:ascii="Cambria" w:eastAsia="Cambria" w:hAnsi="Cambria"/>
          <w:lang w:val="es-ES_tradnl"/>
        </w:rPr>
      </w:pPr>
      <w:r w:rsidRPr="00BD7CF7">
        <w:rPr>
          <w:rFonts w:ascii="Cambria" w:eastAsia="Cambria" w:hAnsi="Cambria"/>
          <w:lang w:val="es-ES_tradnl"/>
        </w:rPr>
        <w:t>Dependencia:</w:t>
      </w:r>
      <w:r w:rsidR="000F7A53" w:rsidRPr="00BD7CF7">
        <w:rPr>
          <w:rFonts w:ascii="Cambria" w:eastAsia="Cambria" w:hAnsi="Cambria"/>
          <w:lang w:val="es-ES_tradnl"/>
        </w:rPr>
        <w:t xml:space="preserve"> se presenta cuando el consumidor no puede dejar de consumir la droga pues al intentar hacerlo presenta síntomas adversos. La vida del individuo gira alrededor del consumo. En esta categoría existen 2 subtipos de dependencia:</w:t>
      </w:r>
    </w:p>
    <w:p w14:paraId="3D041C93" w14:textId="3B52D896" w:rsidR="000F7A53" w:rsidRPr="00BD7CF7" w:rsidRDefault="000F7A53" w:rsidP="000F7A53">
      <w:pPr>
        <w:pStyle w:val="Prrafodelista"/>
        <w:numPr>
          <w:ilvl w:val="0"/>
          <w:numId w:val="28"/>
        </w:numPr>
        <w:spacing w:line="360" w:lineRule="auto"/>
        <w:jc w:val="both"/>
        <w:rPr>
          <w:rFonts w:ascii="Cambria" w:eastAsia="Cambria" w:hAnsi="Cambria"/>
          <w:lang w:val="es-ES_tradnl"/>
        </w:rPr>
      </w:pPr>
      <w:r w:rsidRPr="00BD7CF7">
        <w:rPr>
          <w:rFonts w:ascii="Cambria" w:eastAsia="Cambria" w:hAnsi="Cambria"/>
          <w:lang w:val="es-ES_tradnl"/>
        </w:rPr>
        <w:t xml:space="preserve">Física: alteración permanente que afecta la fisiología del cerebro y del cuerpo. Ocurre cuando el organismo ha desarrollado una tolerancia a la droga, como consecuencia la persona requiere consumir más cantidad para experimentar los efectos que en un inicio obtenía con dosis menores. </w:t>
      </w:r>
    </w:p>
    <w:p w14:paraId="760569D6" w14:textId="7DD63E83" w:rsidR="00CE52A4" w:rsidRPr="00BD7CF7" w:rsidRDefault="000F7A53" w:rsidP="002A5BFE">
      <w:pPr>
        <w:pStyle w:val="Prrafodelista"/>
        <w:numPr>
          <w:ilvl w:val="0"/>
          <w:numId w:val="28"/>
        </w:numPr>
        <w:spacing w:line="360" w:lineRule="auto"/>
        <w:jc w:val="both"/>
        <w:rPr>
          <w:rFonts w:ascii="Cambria" w:eastAsia="Cambria" w:hAnsi="Cambria"/>
          <w:lang w:val="es-ES_tradnl"/>
        </w:rPr>
      </w:pPr>
      <w:r w:rsidRPr="00BD7CF7">
        <w:rPr>
          <w:rFonts w:ascii="Cambria" w:eastAsia="Cambria" w:hAnsi="Cambria"/>
          <w:lang w:val="es-ES_tradnl"/>
        </w:rPr>
        <w:t>Psicológica:</w:t>
      </w:r>
      <w:r w:rsidR="00797835" w:rsidRPr="00BD7CF7">
        <w:rPr>
          <w:rFonts w:ascii="Cambria" w:eastAsia="Cambria" w:hAnsi="Cambria"/>
          <w:lang w:val="es-ES_tradnl"/>
        </w:rPr>
        <w:t xml:space="preserve"> profundo malestar emocional, caracterizado por sentimientos como angustia, ansiedad y depresión, que sucede ante la ausencia de la droga. El individuo desarrolla la creencia de que “no puede vivir sin la droga”, llevándolo a mantener un consumo constante para evitar estos sentimientos desagradables</w:t>
      </w:r>
      <w:r w:rsidR="00F527CE" w:rsidRPr="00BD7CF7">
        <w:rPr>
          <w:rFonts w:ascii="Cambria" w:eastAsia="Cambria" w:hAnsi="Cambria"/>
          <w:lang w:val="es-ES_tradnl"/>
        </w:rPr>
        <w:t xml:space="preserve"> (Instituto Mexicano de la Juventud, 201</w:t>
      </w:r>
      <w:r w:rsidR="004A2925" w:rsidRPr="00BD7CF7">
        <w:rPr>
          <w:rFonts w:ascii="Cambria" w:eastAsia="Cambria" w:hAnsi="Cambria"/>
          <w:lang w:val="es-ES_tradnl"/>
        </w:rPr>
        <w:t>8</w:t>
      </w:r>
      <w:r w:rsidR="00F527CE" w:rsidRPr="00BD7CF7">
        <w:rPr>
          <w:rFonts w:ascii="Cambria" w:eastAsia="Cambria" w:hAnsi="Cambria"/>
          <w:lang w:val="es-ES_tradnl"/>
        </w:rPr>
        <w:t>)</w:t>
      </w:r>
      <w:r w:rsidR="00797835" w:rsidRPr="00BD7CF7">
        <w:rPr>
          <w:rFonts w:ascii="Cambria" w:eastAsia="Cambria" w:hAnsi="Cambria"/>
          <w:lang w:val="es-ES_tradnl"/>
        </w:rPr>
        <w:t>.</w:t>
      </w:r>
    </w:p>
    <w:p w14:paraId="07688897" w14:textId="0604AFB4" w:rsidR="00D32E4E" w:rsidRPr="00BD7CF7" w:rsidRDefault="004A2925" w:rsidP="002A5BFE">
      <w:pPr>
        <w:spacing w:line="360" w:lineRule="auto"/>
        <w:jc w:val="both"/>
        <w:rPr>
          <w:rFonts w:ascii="Cambria" w:eastAsia="Cambria" w:hAnsi="Cambria"/>
          <w:lang w:val="es-ES_tradnl"/>
        </w:rPr>
      </w:pPr>
      <w:r w:rsidRPr="00BD7CF7">
        <w:rPr>
          <w:rFonts w:ascii="Cambria" w:eastAsia="Cambria" w:hAnsi="Cambria"/>
          <w:lang w:val="es-ES_tradnl"/>
        </w:rPr>
        <w:t>Por otro lado</w:t>
      </w:r>
      <w:r w:rsidR="00D32E4E" w:rsidRPr="00BD7CF7">
        <w:rPr>
          <w:rFonts w:ascii="Cambria" w:eastAsia="Cambria" w:hAnsi="Cambria"/>
          <w:lang w:val="es-ES_tradnl"/>
        </w:rPr>
        <w:t xml:space="preserve">, </w:t>
      </w:r>
      <w:r w:rsidR="00EF29DF" w:rsidRPr="00BD7CF7">
        <w:rPr>
          <w:rFonts w:ascii="Cambria" w:eastAsia="Cambria" w:hAnsi="Cambria"/>
          <w:lang w:val="es-ES_tradnl"/>
        </w:rPr>
        <w:t>existen otra categoría dentro de la clasificación de tipo uso de drogas, como lo es e</w:t>
      </w:r>
      <w:r w:rsidR="00D32E4E" w:rsidRPr="00BD7CF7">
        <w:rPr>
          <w:rFonts w:ascii="Cambria" w:eastAsia="Cambria" w:hAnsi="Cambria"/>
          <w:lang w:val="es-ES_tradnl"/>
        </w:rPr>
        <w:t>l consumo de riesgo</w:t>
      </w:r>
      <w:r w:rsidR="00EF29DF" w:rsidRPr="00BD7CF7">
        <w:rPr>
          <w:rFonts w:ascii="Cambria" w:eastAsia="Cambria" w:hAnsi="Cambria"/>
          <w:lang w:val="es-ES_tradnl"/>
        </w:rPr>
        <w:t>, que</w:t>
      </w:r>
      <w:r w:rsidR="00D32E4E" w:rsidRPr="00BD7CF7">
        <w:rPr>
          <w:rFonts w:ascii="Cambria" w:eastAsia="Cambria" w:hAnsi="Cambria"/>
          <w:lang w:val="es-ES_tradnl"/>
        </w:rPr>
        <w:t xml:space="preserve"> </w:t>
      </w:r>
      <w:r w:rsidR="00EF29DF" w:rsidRPr="00BD7CF7">
        <w:rPr>
          <w:rFonts w:ascii="Cambria" w:eastAsia="Cambria" w:hAnsi="Cambria"/>
          <w:lang w:val="es-ES_tradnl"/>
        </w:rPr>
        <w:t>se define como</w:t>
      </w:r>
      <w:r w:rsidR="00D32E4E" w:rsidRPr="00BD7CF7">
        <w:rPr>
          <w:rFonts w:ascii="Cambria" w:eastAsia="Cambria" w:hAnsi="Cambria"/>
          <w:lang w:val="es-ES_tradnl"/>
        </w:rPr>
        <w:t xml:space="preserve"> </w:t>
      </w:r>
      <w:r w:rsidR="00EF29DF" w:rsidRPr="00BD7CF7">
        <w:rPr>
          <w:rFonts w:ascii="Cambria" w:eastAsia="Cambria" w:hAnsi="Cambria"/>
          <w:lang w:val="es-ES_tradnl"/>
        </w:rPr>
        <w:t xml:space="preserve">un </w:t>
      </w:r>
      <w:r w:rsidR="00D32E4E" w:rsidRPr="00BD7CF7">
        <w:rPr>
          <w:rFonts w:ascii="Cambria" w:eastAsia="Cambria" w:hAnsi="Cambria"/>
          <w:lang w:val="es-ES_tradnl"/>
        </w:rPr>
        <w:t xml:space="preserve">patrón de uso de drogas que aumenta el riesgo de sufrir consecuencias adversas a nivel físico, mental y social del </w:t>
      </w:r>
      <w:r w:rsidR="00D32E4E" w:rsidRPr="00BD7CF7">
        <w:rPr>
          <w:rFonts w:ascii="Cambria" w:eastAsia="Cambria" w:hAnsi="Cambria"/>
          <w:lang w:val="es-ES_tradnl"/>
        </w:rPr>
        <w:lastRenderedPageBreak/>
        <w:t xml:space="preserve">consumidor. En esta categoría el individuo aún no presenta algún trastorno actual por </w:t>
      </w:r>
      <w:r w:rsidR="00EF29DF" w:rsidRPr="00BD7CF7">
        <w:rPr>
          <w:rFonts w:ascii="Cambria" w:eastAsia="Cambria" w:hAnsi="Cambria"/>
          <w:lang w:val="es-ES_tradnl"/>
        </w:rPr>
        <w:t>consumo, pero no por eso debe ser considerado bueno, seguro o divertido</w:t>
      </w:r>
      <w:r w:rsidR="00D32E4E" w:rsidRPr="00BD7CF7">
        <w:rPr>
          <w:rFonts w:ascii="Cambria" w:eastAsia="Cambria" w:hAnsi="Cambria"/>
          <w:lang w:val="es-ES_tradnl"/>
        </w:rPr>
        <w:t xml:space="preserve"> (</w:t>
      </w:r>
      <w:r w:rsidR="00347B7A" w:rsidRPr="00BD7CF7">
        <w:rPr>
          <w:rFonts w:ascii="Cambria" w:eastAsia="Cambria" w:hAnsi="Cambria"/>
          <w:lang w:val="es-ES_tradnl"/>
        </w:rPr>
        <w:t>Organización Mundial de la Salud,</w:t>
      </w:r>
      <w:r w:rsidR="00002FB8" w:rsidRPr="00BD7CF7">
        <w:rPr>
          <w:rFonts w:ascii="Cambria" w:eastAsia="Cambria" w:hAnsi="Cambria"/>
          <w:lang w:val="es-ES_tradnl"/>
        </w:rPr>
        <w:t xml:space="preserve"> </w:t>
      </w:r>
      <w:r w:rsidR="00983795" w:rsidRPr="00BD7CF7">
        <w:rPr>
          <w:rFonts w:ascii="Cambria" w:eastAsia="Cambria" w:hAnsi="Cambria"/>
          <w:lang w:val="es-ES_tradnl"/>
        </w:rPr>
        <w:t>1994</w:t>
      </w:r>
      <w:r w:rsidR="00D32E4E" w:rsidRPr="00BD7CF7">
        <w:rPr>
          <w:rFonts w:ascii="Cambria" w:eastAsia="Cambria" w:hAnsi="Cambria"/>
          <w:lang w:val="es-ES_tradnl"/>
        </w:rPr>
        <w:t>).</w:t>
      </w:r>
    </w:p>
    <w:p w14:paraId="68A7B0DF" w14:textId="25EB3340" w:rsidR="000B744A" w:rsidRPr="00BD7CF7" w:rsidRDefault="004A2925" w:rsidP="002A5BFE">
      <w:pPr>
        <w:spacing w:line="360" w:lineRule="auto"/>
        <w:jc w:val="both"/>
        <w:rPr>
          <w:rFonts w:ascii="Cambria" w:eastAsia="Cambria" w:hAnsi="Cambria"/>
          <w:color w:val="000000" w:themeColor="text1"/>
          <w:lang w:val="es-ES_tradnl"/>
        </w:rPr>
      </w:pPr>
      <w:r w:rsidRPr="00BD7CF7">
        <w:rPr>
          <w:rFonts w:ascii="Cambria" w:eastAsia="Cambria" w:hAnsi="Cambria"/>
          <w:color w:val="000000" w:themeColor="text1"/>
          <w:lang w:val="es-ES_tradnl"/>
        </w:rPr>
        <w:t>Ahora bien, p</w:t>
      </w:r>
      <w:r w:rsidR="007E7521" w:rsidRPr="00BD7CF7">
        <w:rPr>
          <w:rFonts w:ascii="Cambria" w:eastAsia="Cambria" w:hAnsi="Cambria"/>
          <w:color w:val="000000" w:themeColor="text1"/>
          <w:lang w:val="es-ES_tradnl"/>
        </w:rPr>
        <w:t xml:space="preserve">ara que el tipo de uso de drogas se vuelve una dependencia, el individuo pasa por distintas fases, iniciando por el conocimiento de la existencia de la droga y sus efectos, sin embargo, el que la conozca no significa que automáticamente va a comenzar a consumirla y tendrá dependencia a ella. Esto depende de factores como la disponibilidad cercana de droga, las personas con las que se relaciona, es decir; sus familiares y/o amigos que lo pueden inducir al consumo. </w:t>
      </w:r>
    </w:p>
    <w:p w14:paraId="3DF02C9B" w14:textId="16F7C1D4" w:rsidR="00BD293A" w:rsidRPr="00BD7CF7" w:rsidRDefault="007E7521" w:rsidP="002A5BFE">
      <w:pPr>
        <w:spacing w:line="360" w:lineRule="auto"/>
        <w:jc w:val="both"/>
        <w:rPr>
          <w:rFonts w:ascii="Cambria" w:eastAsia="Cambria" w:hAnsi="Cambria"/>
          <w:color w:val="000000" w:themeColor="text1"/>
          <w:lang w:val="es-ES_tradnl"/>
        </w:rPr>
      </w:pPr>
      <w:r w:rsidRPr="00BD7CF7">
        <w:rPr>
          <w:rFonts w:ascii="Cambria" w:eastAsia="Cambria" w:hAnsi="Cambria"/>
          <w:color w:val="000000" w:themeColor="text1"/>
          <w:lang w:val="es-ES_tradnl"/>
        </w:rPr>
        <w:t xml:space="preserve">Y finalmente, la edad </w:t>
      </w:r>
      <w:r w:rsidR="009E5D48" w:rsidRPr="00BD7CF7">
        <w:rPr>
          <w:rFonts w:ascii="Cambria" w:eastAsia="Cambria" w:hAnsi="Cambria"/>
          <w:color w:val="000000" w:themeColor="text1"/>
          <w:lang w:val="es-ES_tradnl"/>
        </w:rPr>
        <w:t>en la que forja el interés y el primer contacto con la droga, siendo la adolescencia el periodo de mayor riesgo, por el hecho de que el individuo desarrolla más autonomía, sale a la calle sin padres que lo estén vigilando, la presión de pares y la facilidad actual de conseguir distintas drogas, especialmente el alcohol y el tabaco; así como, las propias características del desarrollo del adolescente:  inmadurez emocional, fracaso escolar, incompetencia social, influencias hereditarias, problemas familiares y el fácil acceso económico a la compra de drogas o las invitaciones gratis a probar de estas</w:t>
      </w:r>
      <w:r w:rsidR="00C64621" w:rsidRPr="00BD7CF7">
        <w:rPr>
          <w:rFonts w:ascii="Cambria" w:eastAsia="Cambria" w:hAnsi="Cambria"/>
          <w:color w:val="000000" w:themeColor="text1"/>
          <w:lang w:val="es-ES_tradnl"/>
        </w:rPr>
        <w:t>.  La fase de consolidación del consumo se puede entender como una fase donde se puede pasar fácilmente del uso al abuso y dependencia, donde el factor que determinará esa transición serán las consecuencias negativas o positivas que refuercen o no el consumo; por ejemplo, el que sus pares, familiares o amigos acepten sus cambios de conducta, la castigue o la refuercen; o los propios cambios en su cuerpo o en el de aquellos que también consumen, es decir el que tanto la persona percibe el riesgo físico y mental del consumo (</w:t>
      </w:r>
      <w:proofErr w:type="spellStart"/>
      <w:r w:rsidR="00C64621" w:rsidRPr="00BD7CF7">
        <w:rPr>
          <w:rFonts w:ascii="Cambria" w:eastAsia="Cambria" w:hAnsi="Cambria"/>
          <w:color w:val="000000" w:themeColor="text1"/>
          <w:lang w:val="es-ES_tradnl"/>
        </w:rPr>
        <w:t>Becoña</w:t>
      </w:r>
      <w:proofErr w:type="spellEnd"/>
      <w:r w:rsidR="00C64621" w:rsidRPr="00BD7CF7">
        <w:rPr>
          <w:rFonts w:ascii="Cambria" w:eastAsia="Cambria" w:hAnsi="Cambria"/>
          <w:color w:val="000000" w:themeColor="text1"/>
          <w:lang w:val="es-ES_tradnl"/>
        </w:rPr>
        <w:t>, 2002).</w:t>
      </w:r>
    </w:p>
    <w:p w14:paraId="21FF7F11" w14:textId="5C8A3A6C" w:rsidR="009400CB" w:rsidRPr="00BD7CF7" w:rsidRDefault="009400CB" w:rsidP="002A5BFE">
      <w:pPr>
        <w:spacing w:line="360" w:lineRule="auto"/>
        <w:jc w:val="both"/>
        <w:rPr>
          <w:rFonts w:ascii="Cambria" w:eastAsia="Cambria" w:hAnsi="Cambria"/>
          <w:b/>
          <w:bCs/>
          <w:color w:val="000000" w:themeColor="text1"/>
          <w:lang w:val="es-ES_tradnl"/>
        </w:rPr>
      </w:pPr>
      <w:r w:rsidRPr="00BD7CF7">
        <w:rPr>
          <w:rFonts w:ascii="Cambria" w:eastAsia="Cambria" w:hAnsi="Cambria"/>
          <w:b/>
          <w:bCs/>
          <w:color w:val="000000" w:themeColor="text1"/>
          <w:lang w:val="es-ES_tradnl"/>
        </w:rPr>
        <w:t>Consumo de drogas y apetito</w:t>
      </w:r>
    </w:p>
    <w:p w14:paraId="602CB88F" w14:textId="0CA5AD42" w:rsidR="00F23D12" w:rsidRPr="00BD7CF7" w:rsidRDefault="00E21D6D" w:rsidP="00600DCE">
      <w:pPr>
        <w:spacing w:line="360" w:lineRule="auto"/>
        <w:jc w:val="both"/>
        <w:rPr>
          <w:rFonts w:ascii="Cambria" w:eastAsia="Cambria" w:hAnsi="Cambria"/>
          <w:color w:val="000000" w:themeColor="text1"/>
          <w:lang w:val="es-ES_tradnl"/>
        </w:rPr>
      </w:pPr>
      <w:r w:rsidRPr="00BD7CF7">
        <w:rPr>
          <w:rFonts w:ascii="Cambria" w:eastAsia="Cambria" w:hAnsi="Cambria"/>
          <w:color w:val="000000" w:themeColor="text1"/>
          <w:lang w:val="es-ES_tradnl"/>
        </w:rPr>
        <w:t>Actualmente, las tasas de prevalencia de trastornos de conducta alimentaria parecen ser mayores en población que consume drogas; e</w:t>
      </w:r>
      <w:r w:rsidRPr="00BD7CF7">
        <w:rPr>
          <w:rFonts w:ascii="Cambria" w:eastAsia="Cambria" w:hAnsi="Cambria"/>
          <w:lang w:val="es-ES_tradnl"/>
        </w:rPr>
        <w:t>n este sentido, la</w:t>
      </w:r>
      <w:r w:rsidR="00002FB8" w:rsidRPr="00BD7CF7">
        <w:rPr>
          <w:rFonts w:ascii="Cambria" w:eastAsia="Cambria" w:hAnsi="Cambria"/>
          <w:lang w:val="es-ES_tradnl"/>
        </w:rPr>
        <w:t xml:space="preserve"> línea donde el consumo de drogas y las CAR se tocan se puede ver desde distintos puntos, por ejemplo, s</w:t>
      </w:r>
      <w:r w:rsidR="002A5BFE" w:rsidRPr="00BD7CF7">
        <w:rPr>
          <w:rFonts w:ascii="Cambria" w:eastAsia="Cambria" w:hAnsi="Cambria"/>
          <w:lang w:val="es-ES_tradnl"/>
        </w:rPr>
        <w:t xml:space="preserve">e ha identificado que los individuos que tienen preocupaciones por engordar buscan mecanismos para suprimir el apetito y por ende la ingesta de comida, </w:t>
      </w:r>
      <w:r w:rsidR="00650C83" w:rsidRPr="00BD7CF7">
        <w:rPr>
          <w:rFonts w:ascii="Cambria" w:eastAsia="Cambria" w:hAnsi="Cambria"/>
          <w:lang w:val="es-ES_tradnl"/>
        </w:rPr>
        <w:t>un ejemplo de esto sucede al consumir tabaco, ya que la nicotina de éste suprime la sensación de apetito</w:t>
      </w:r>
      <w:r w:rsidR="00500A4D" w:rsidRPr="00BD7CF7">
        <w:rPr>
          <w:rFonts w:ascii="Cambria" w:eastAsia="Cambria" w:hAnsi="Cambria"/>
          <w:lang w:val="es-ES_tradnl"/>
        </w:rPr>
        <w:t xml:space="preserve"> </w:t>
      </w:r>
      <w:r w:rsidR="008953A3" w:rsidRPr="00BD7CF7">
        <w:rPr>
          <w:rFonts w:ascii="Cambria" w:eastAsia="Cambria" w:hAnsi="Cambria"/>
          <w:lang w:val="es-ES_tradnl"/>
        </w:rPr>
        <w:t xml:space="preserve">, </w:t>
      </w:r>
      <w:r w:rsidR="00500A4D" w:rsidRPr="00BD7CF7">
        <w:rPr>
          <w:rFonts w:ascii="Cambria" w:eastAsia="Cambria" w:hAnsi="Cambria"/>
          <w:lang w:val="es-ES_tradnl"/>
        </w:rPr>
        <w:t>la ingesta de alimento</w:t>
      </w:r>
      <w:r w:rsidR="008953A3" w:rsidRPr="00BD7CF7">
        <w:rPr>
          <w:rFonts w:ascii="Cambria" w:eastAsia="Cambria" w:hAnsi="Cambria"/>
          <w:lang w:val="es-ES_tradnl"/>
        </w:rPr>
        <w:t xml:space="preserve"> y por ende la pérdida de </w:t>
      </w:r>
      <w:r w:rsidR="008953A3" w:rsidRPr="00BD7CF7">
        <w:rPr>
          <w:rFonts w:ascii="Cambria" w:eastAsia="Cambria" w:hAnsi="Cambria"/>
          <w:lang w:val="es-ES_tradnl"/>
        </w:rPr>
        <w:lastRenderedPageBreak/>
        <w:t>peso,</w:t>
      </w:r>
      <w:r w:rsidR="00500A4D" w:rsidRPr="00BD7CF7">
        <w:rPr>
          <w:rFonts w:ascii="Cambria" w:eastAsia="Cambria" w:hAnsi="Cambria"/>
          <w:lang w:val="es-ES_tradnl"/>
        </w:rPr>
        <w:t xml:space="preserve"> esto a través de la activación a nivel cerebral de neuronas POMC (pro-</w:t>
      </w:r>
      <w:r w:rsidR="00C77B96" w:rsidRPr="00BD7CF7">
        <w:rPr>
          <w:rFonts w:ascii="Cambria" w:eastAsia="Cambria" w:hAnsi="Cambria"/>
          <w:lang w:val="es-ES_tradnl"/>
        </w:rPr>
        <w:t>opio melanocortina</w:t>
      </w:r>
      <w:r w:rsidR="00500A4D" w:rsidRPr="00BD7CF7">
        <w:rPr>
          <w:rFonts w:ascii="Cambria" w:eastAsia="Cambria" w:hAnsi="Cambria"/>
          <w:lang w:val="es-ES_tradnl"/>
        </w:rPr>
        <w:t>) en el hipotálamo</w:t>
      </w:r>
      <w:r w:rsidR="00650C83" w:rsidRPr="00BD7CF7">
        <w:rPr>
          <w:rFonts w:ascii="Cambria" w:eastAsia="Cambria" w:hAnsi="Cambria"/>
          <w:lang w:val="es-ES_tradnl"/>
        </w:rPr>
        <w:t xml:space="preserve">. Siendo esta una de las razones por las cuales </w:t>
      </w:r>
      <w:r w:rsidR="00500A4D" w:rsidRPr="00BD7CF7">
        <w:rPr>
          <w:rFonts w:ascii="Cambria" w:eastAsia="Cambria" w:hAnsi="Cambria"/>
          <w:lang w:val="es-ES_tradnl"/>
        </w:rPr>
        <w:t>mujeres se niegan a dejar de fumar, ya que sienten que al hacerlo van a subir de peso por consecuencia del aumento de apetito</w:t>
      </w:r>
      <w:r w:rsidR="00C77B96" w:rsidRPr="00BD7CF7">
        <w:rPr>
          <w:rFonts w:ascii="Cambria" w:eastAsia="Cambria" w:hAnsi="Cambria"/>
          <w:lang w:val="es-ES_tradnl"/>
        </w:rPr>
        <w:t xml:space="preserve"> (</w:t>
      </w:r>
      <w:proofErr w:type="spellStart"/>
      <w:r w:rsidR="00C77B96" w:rsidRPr="00BD7CF7">
        <w:rPr>
          <w:rFonts w:ascii="Cambria" w:eastAsia="Cambria" w:hAnsi="Cambria"/>
          <w:lang w:val="es-ES_tradnl"/>
        </w:rPr>
        <w:t>Mineur</w:t>
      </w:r>
      <w:proofErr w:type="spellEnd"/>
      <w:r w:rsidR="00C77B96" w:rsidRPr="00BD7CF7">
        <w:rPr>
          <w:rFonts w:ascii="Cambria" w:eastAsia="Cambria" w:hAnsi="Cambria"/>
          <w:lang w:val="es-ES_tradnl"/>
        </w:rPr>
        <w:t xml:space="preserve"> </w:t>
      </w:r>
      <w:r w:rsidR="00C77B96" w:rsidRPr="00BD7CF7">
        <w:rPr>
          <w:rFonts w:ascii="Cambria" w:eastAsia="Cambria" w:hAnsi="Cambria"/>
          <w:i/>
          <w:iCs/>
          <w:lang w:val="es-ES_tradnl"/>
        </w:rPr>
        <w:t>et al</w:t>
      </w:r>
      <w:r w:rsidR="00C77B96" w:rsidRPr="00BD7CF7">
        <w:rPr>
          <w:rFonts w:ascii="Cambria" w:eastAsia="Cambria" w:hAnsi="Cambria"/>
          <w:lang w:val="es-ES_tradnl"/>
        </w:rPr>
        <w:t>., 2011</w:t>
      </w:r>
      <w:r w:rsidRPr="00BD7CF7">
        <w:rPr>
          <w:rFonts w:ascii="Cambria" w:eastAsia="Cambria" w:hAnsi="Cambria"/>
          <w:lang w:val="es-ES_tradnl"/>
        </w:rPr>
        <w:t xml:space="preserve"> y </w:t>
      </w:r>
      <w:r w:rsidRPr="00BD7CF7">
        <w:rPr>
          <w:rFonts w:ascii="Cambria" w:eastAsia="Cambria" w:hAnsi="Cambria"/>
          <w:color w:val="000000" w:themeColor="text1"/>
          <w:lang w:val="es-ES_tradnl"/>
        </w:rPr>
        <w:t xml:space="preserve">Flores-Fresco </w:t>
      </w:r>
      <w:r w:rsidRPr="00BD7CF7">
        <w:rPr>
          <w:rFonts w:ascii="Cambria" w:eastAsia="Cambria" w:hAnsi="Cambria"/>
          <w:i/>
          <w:iCs/>
          <w:color w:val="000000" w:themeColor="text1"/>
          <w:lang w:val="es-ES_tradnl"/>
        </w:rPr>
        <w:t>et al</w:t>
      </w:r>
      <w:r w:rsidRPr="00BD7CF7">
        <w:rPr>
          <w:rFonts w:ascii="Cambria" w:eastAsia="Cambria" w:hAnsi="Cambria"/>
          <w:color w:val="000000" w:themeColor="text1"/>
          <w:lang w:val="es-ES_tradnl"/>
        </w:rPr>
        <w:t>., 2018)</w:t>
      </w:r>
      <w:r w:rsidR="00500A4D" w:rsidRPr="00BD7CF7">
        <w:rPr>
          <w:rFonts w:ascii="Cambria" w:eastAsia="Cambria" w:hAnsi="Cambria"/>
          <w:lang w:val="es-ES_tradnl"/>
        </w:rPr>
        <w:t xml:space="preserve">. </w:t>
      </w:r>
    </w:p>
    <w:p w14:paraId="2A467486" w14:textId="4A31A6E9" w:rsidR="00574CF7" w:rsidRPr="00BD7CF7" w:rsidRDefault="00F23D12" w:rsidP="00600DCE">
      <w:pPr>
        <w:spacing w:line="360" w:lineRule="auto"/>
        <w:jc w:val="both"/>
        <w:rPr>
          <w:rFonts w:ascii="Cambria" w:eastAsia="Cambria" w:hAnsi="Cambria"/>
          <w:lang w:val="es-ES_tradnl"/>
        </w:rPr>
      </w:pPr>
      <w:r w:rsidRPr="00BD7CF7">
        <w:rPr>
          <w:rFonts w:ascii="Cambria" w:eastAsia="Cambria" w:hAnsi="Cambria"/>
          <w:lang w:val="es-ES_tradnl"/>
        </w:rPr>
        <w:t>De manera contraria, también</w:t>
      </w:r>
      <w:r w:rsidR="004C1E32" w:rsidRPr="00BD7CF7">
        <w:rPr>
          <w:rFonts w:ascii="Cambria" w:eastAsia="Cambria" w:hAnsi="Cambria"/>
          <w:lang w:val="es-ES_tradnl"/>
        </w:rPr>
        <w:t xml:space="preserve"> el </w:t>
      </w:r>
      <w:r w:rsidR="00590FC0" w:rsidRPr="00BD7CF7">
        <w:rPr>
          <w:rFonts w:ascii="Cambria" w:eastAsia="Cambria" w:hAnsi="Cambria"/>
          <w:lang w:val="es-ES_tradnl"/>
        </w:rPr>
        <w:t>consumir ciertas</w:t>
      </w:r>
      <w:r w:rsidR="004C1E32" w:rsidRPr="00BD7CF7">
        <w:rPr>
          <w:rFonts w:ascii="Cambria" w:eastAsia="Cambria" w:hAnsi="Cambria"/>
          <w:lang w:val="es-ES_tradnl"/>
        </w:rPr>
        <w:t xml:space="preserve"> drogas</w:t>
      </w:r>
      <w:r w:rsidRPr="00BD7CF7">
        <w:rPr>
          <w:rFonts w:ascii="Cambria" w:eastAsia="Cambria" w:hAnsi="Cambria"/>
          <w:lang w:val="es-ES_tradnl"/>
        </w:rPr>
        <w:t xml:space="preserve"> puede incentivar</w:t>
      </w:r>
      <w:r w:rsidR="004C1E32" w:rsidRPr="00BD7CF7">
        <w:rPr>
          <w:rFonts w:ascii="Cambria" w:eastAsia="Cambria" w:hAnsi="Cambria"/>
          <w:lang w:val="es-ES_tradnl"/>
        </w:rPr>
        <w:t xml:space="preserve"> </w:t>
      </w:r>
      <w:r w:rsidRPr="00BD7CF7">
        <w:rPr>
          <w:rFonts w:ascii="Cambria" w:eastAsia="Cambria" w:hAnsi="Cambria"/>
          <w:lang w:val="es-ES_tradnl"/>
        </w:rPr>
        <w:t xml:space="preserve">la ingesta de comida </w:t>
      </w:r>
      <w:r w:rsidR="004C1E32" w:rsidRPr="00BD7CF7">
        <w:rPr>
          <w:rFonts w:ascii="Cambria" w:eastAsia="Cambria" w:hAnsi="Cambria"/>
          <w:lang w:val="es-ES_tradnl"/>
        </w:rPr>
        <w:t>de manera descontrolad</w:t>
      </w:r>
      <w:r w:rsidRPr="00BD7CF7">
        <w:rPr>
          <w:rFonts w:ascii="Cambria" w:eastAsia="Cambria" w:hAnsi="Cambria"/>
          <w:lang w:val="es-ES_tradnl"/>
        </w:rPr>
        <w:t xml:space="preserve">a, por ejemplo lo que pasa al consumir </w:t>
      </w:r>
      <w:r w:rsidR="003F2A2F" w:rsidRPr="00BD7CF7">
        <w:rPr>
          <w:rFonts w:ascii="Cambria" w:eastAsia="Cambria" w:hAnsi="Cambria"/>
          <w:lang w:val="es-ES_tradnl"/>
        </w:rPr>
        <w:t>mariguana,</w:t>
      </w:r>
      <w:r w:rsidR="00734C46" w:rsidRPr="00BD7CF7">
        <w:rPr>
          <w:rFonts w:ascii="Cambria" w:eastAsia="Cambria" w:hAnsi="Cambria"/>
          <w:lang w:val="es-ES_tradnl"/>
        </w:rPr>
        <w:t xml:space="preserve"> </w:t>
      </w:r>
      <w:r w:rsidR="007F03C1" w:rsidRPr="00BD7CF7">
        <w:rPr>
          <w:rFonts w:ascii="Cambria" w:eastAsia="Cambria" w:hAnsi="Cambria"/>
          <w:lang w:val="es-ES_tradnl"/>
        </w:rPr>
        <w:t xml:space="preserve"> </w:t>
      </w:r>
      <w:r w:rsidR="00590FC0" w:rsidRPr="00BD7CF7">
        <w:rPr>
          <w:rFonts w:ascii="Cambria" w:eastAsia="Cambria" w:hAnsi="Cambria"/>
          <w:lang w:val="es-ES_tradnl"/>
        </w:rPr>
        <w:t xml:space="preserve">ya que </w:t>
      </w:r>
      <w:r w:rsidRPr="00BD7CF7">
        <w:rPr>
          <w:rFonts w:ascii="Cambria" w:eastAsia="Cambria" w:hAnsi="Cambria"/>
          <w:lang w:val="es-ES_tradnl"/>
        </w:rPr>
        <w:t>su</w:t>
      </w:r>
      <w:r w:rsidR="00590FC0" w:rsidRPr="00BD7CF7">
        <w:rPr>
          <w:rFonts w:ascii="Cambria" w:eastAsia="Cambria" w:hAnsi="Cambria"/>
          <w:lang w:val="es-ES_tradnl"/>
        </w:rPr>
        <w:t xml:space="preserve"> principio activo, el </w:t>
      </w:r>
      <w:r w:rsidR="00574CF7" w:rsidRPr="00BD7CF7">
        <w:rPr>
          <w:rFonts w:ascii="Cambria" w:eastAsia="Cambria" w:hAnsi="Cambria"/>
          <w:lang w:val="es-ES_tradnl"/>
        </w:rPr>
        <w:t>tetrahidrocannabinol (THC)</w:t>
      </w:r>
      <w:r w:rsidR="00590FC0" w:rsidRPr="00BD7CF7">
        <w:rPr>
          <w:rFonts w:ascii="Cambria" w:eastAsia="Cambria" w:hAnsi="Cambria"/>
          <w:lang w:val="es-ES_tradnl"/>
        </w:rPr>
        <w:t xml:space="preserve">, atravesar la barrera hematoencefálica y </w:t>
      </w:r>
      <w:r w:rsidRPr="00BD7CF7">
        <w:rPr>
          <w:rFonts w:ascii="Cambria" w:eastAsia="Cambria" w:hAnsi="Cambria"/>
          <w:lang w:val="es-ES_tradnl"/>
        </w:rPr>
        <w:t xml:space="preserve">al </w:t>
      </w:r>
      <w:r w:rsidR="00590FC0" w:rsidRPr="00BD7CF7">
        <w:rPr>
          <w:rFonts w:ascii="Cambria" w:eastAsia="Cambria" w:hAnsi="Cambria"/>
          <w:lang w:val="es-ES_tradnl"/>
        </w:rPr>
        <w:t>unirse con receptores específicos en las neuronas del hipotálamo, desencadena una cascada de señalización que da como resultado la disminución de la liberación de péptidos anoxigénicos (los que suprimen el hambre), promoviendo así el aumento del apetito (</w:t>
      </w:r>
      <w:proofErr w:type="spellStart"/>
      <w:r w:rsidR="00590FC0" w:rsidRPr="00BD7CF7">
        <w:rPr>
          <w:rFonts w:ascii="Cambria" w:eastAsia="Cambria" w:hAnsi="Cambria"/>
          <w:lang w:val="es-ES_tradnl"/>
        </w:rPr>
        <w:t>Pertwee</w:t>
      </w:r>
      <w:proofErr w:type="spellEnd"/>
      <w:r w:rsidR="00590FC0" w:rsidRPr="00BD7CF7">
        <w:rPr>
          <w:rFonts w:ascii="Cambria" w:eastAsia="Cambria" w:hAnsi="Cambria"/>
          <w:lang w:val="es-ES_tradnl"/>
        </w:rPr>
        <w:t xml:space="preserve">, 2008; Campos </w:t>
      </w:r>
      <w:r w:rsidR="00590FC0" w:rsidRPr="00BD7CF7">
        <w:rPr>
          <w:rFonts w:ascii="Cambria" w:eastAsia="Cambria" w:hAnsi="Cambria"/>
          <w:i/>
          <w:iCs/>
          <w:lang w:val="es-ES_tradnl"/>
        </w:rPr>
        <w:t>et al</w:t>
      </w:r>
      <w:r w:rsidR="00590FC0" w:rsidRPr="00BD7CF7">
        <w:rPr>
          <w:rFonts w:ascii="Cambria" w:eastAsia="Cambria" w:hAnsi="Cambria"/>
          <w:lang w:val="es-ES_tradnl"/>
        </w:rPr>
        <w:t xml:space="preserve">., 2012). </w:t>
      </w:r>
      <w:r w:rsidR="00574CF7" w:rsidRPr="00BD7CF7">
        <w:rPr>
          <w:rFonts w:ascii="Cambria" w:eastAsia="Cambria" w:hAnsi="Cambria"/>
          <w:lang w:val="es-ES_tradnl"/>
        </w:rPr>
        <w:t xml:space="preserve">Añadido a lo anterior se sabe que a mayores niveles de THC, mayores niveles de </w:t>
      </w:r>
      <w:proofErr w:type="spellStart"/>
      <w:r w:rsidR="00574CF7" w:rsidRPr="00BD7CF7">
        <w:rPr>
          <w:rFonts w:ascii="Cambria" w:eastAsia="Cambria" w:hAnsi="Cambria"/>
          <w:lang w:val="es-ES_tradnl"/>
        </w:rPr>
        <w:t>grelina</w:t>
      </w:r>
      <w:proofErr w:type="spellEnd"/>
      <w:r w:rsidR="00574CF7" w:rsidRPr="00BD7CF7">
        <w:rPr>
          <w:rFonts w:ascii="Cambria" w:eastAsia="Cambria" w:hAnsi="Cambria"/>
          <w:lang w:val="es-ES_tradnl"/>
        </w:rPr>
        <w:t xml:space="preserve"> (hormona que estimula el hambre) en el estómago y además se inhibe la liberación de colecistoquinina (una de las hormonas reguladoras de saciedad) y genera un aumento de la liberación de dopamina</w:t>
      </w:r>
      <w:r w:rsidR="00E8298C" w:rsidRPr="00BD7CF7">
        <w:rPr>
          <w:rFonts w:ascii="Cambria" w:eastAsia="Cambria" w:hAnsi="Cambria"/>
          <w:lang w:val="es-ES_tradnl"/>
        </w:rPr>
        <w:t xml:space="preserve">, lo cual en conjunto </w:t>
      </w:r>
      <w:r w:rsidR="00907170" w:rsidRPr="00BD7CF7">
        <w:rPr>
          <w:rFonts w:ascii="Cambria" w:eastAsia="Cambria" w:hAnsi="Cambria"/>
          <w:lang w:val="es-ES_tradnl"/>
        </w:rPr>
        <w:t>genera tanto</w:t>
      </w:r>
      <w:r w:rsidR="00E8298C" w:rsidRPr="00BD7CF7">
        <w:rPr>
          <w:rFonts w:ascii="Cambria" w:eastAsia="Cambria" w:hAnsi="Cambria"/>
          <w:lang w:val="es-ES_tradnl"/>
        </w:rPr>
        <w:t xml:space="preserve"> el potenciamiento del </w:t>
      </w:r>
      <w:r w:rsidR="00907170" w:rsidRPr="00BD7CF7">
        <w:rPr>
          <w:rFonts w:ascii="Cambria" w:eastAsia="Cambria" w:hAnsi="Cambria"/>
          <w:lang w:val="es-ES_tradnl"/>
        </w:rPr>
        <w:t>apetito, el</w:t>
      </w:r>
      <w:r w:rsidR="00E8298C" w:rsidRPr="00BD7CF7">
        <w:rPr>
          <w:rFonts w:ascii="Cambria" w:eastAsia="Cambria" w:hAnsi="Cambria"/>
          <w:lang w:val="es-ES_tradnl"/>
        </w:rPr>
        <w:t xml:space="preserve"> aumento </w:t>
      </w:r>
      <w:r w:rsidR="006D4998" w:rsidRPr="00BD7CF7">
        <w:rPr>
          <w:rFonts w:ascii="Cambria" w:eastAsia="Cambria" w:hAnsi="Cambria"/>
          <w:lang w:val="es-ES_tradnl"/>
        </w:rPr>
        <w:t>de la</w:t>
      </w:r>
      <w:r w:rsidR="00574CF7" w:rsidRPr="00BD7CF7">
        <w:rPr>
          <w:rFonts w:ascii="Cambria" w:eastAsia="Cambria" w:hAnsi="Cambria"/>
          <w:lang w:val="es-ES_tradnl"/>
        </w:rPr>
        <w:t xml:space="preserve"> sensación placentera de </w:t>
      </w:r>
      <w:r w:rsidR="00E8298C" w:rsidRPr="00BD7CF7">
        <w:rPr>
          <w:rFonts w:ascii="Cambria" w:eastAsia="Cambria" w:hAnsi="Cambria"/>
          <w:lang w:val="es-ES_tradnl"/>
        </w:rPr>
        <w:t>consumo de</w:t>
      </w:r>
      <w:r w:rsidR="00574CF7" w:rsidRPr="00BD7CF7">
        <w:rPr>
          <w:rFonts w:ascii="Cambria" w:eastAsia="Cambria" w:hAnsi="Cambria"/>
          <w:lang w:val="es-ES_tradnl"/>
        </w:rPr>
        <w:t xml:space="preserve"> alimentos </w:t>
      </w:r>
      <w:r w:rsidR="00E8298C" w:rsidRPr="00BD7CF7">
        <w:rPr>
          <w:rFonts w:ascii="Cambria" w:eastAsia="Cambria" w:hAnsi="Cambria"/>
          <w:lang w:val="es-ES_tradnl"/>
        </w:rPr>
        <w:t>y el reforzamiento de esta</w:t>
      </w:r>
      <w:r w:rsidR="00907170" w:rsidRPr="00BD7CF7">
        <w:rPr>
          <w:rFonts w:ascii="Cambria" w:eastAsia="Cambria" w:hAnsi="Cambria"/>
          <w:lang w:val="es-ES_tradnl"/>
        </w:rPr>
        <w:t>.</w:t>
      </w:r>
      <w:r w:rsidR="00E8298C" w:rsidRPr="00BD7CF7">
        <w:rPr>
          <w:rFonts w:ascii="Cambria" w:eastAsia="Cambria" w:hAnsi="Cambria"/>
          <w:lang w:val="es-ES_tradnl"/>
        </w:rPr>
        <w:t xml:space="preserve"> </w:t>
      </w:r>
    </w:p>
    <w:p w14:paraId="60C67DD3" w14:textId="058A0F4B" w:rsidR="00590FC0" w:rsidRPr="00BD7CF7" w:rsidRDefault="00E8298C" w:rsidP="00600DCE">
      <w:pPr>
        <w:spacing w:line="360" w:lineRule="auto"/>
        <w:jc w:val="both"/>
        <w:rPr>
          <w:rFonts w:ascii="Cambria" w:eastAsia="Cambria" w:hAnsi="Cambria"/>
          <w:lang w:val="es-ES_tradnl"/>
        </w:rPr>
      </w:pPr>
      <w:r w:rsidRPr="00BD7CF7">
        <w:rPr>
          <w:rFonts w:ascii="Cambria" w:eastAsia="Cambria" w:hAnsi="Cambria"/>
          <w:lang w:val="es-ES_tradnl"/>
        </w:rPr>
        <w:t xml:space="preserve">En la misma línea, el consumo de mariguana continúo genera en el organismo una mayor </w:t>
      </w:r>
      <w:r w:rsidR="00907170" w:rsidRPr="00BD7CF7">
        <w:rPr>
          <w:rFonts w:ascii="Cambria" w:eastAsia="Cambria" w:hAnsi="Cambria"/>
          <w:lang w:val="es-ES_tradnl"/>
        </w:rPr>
        <w:t>sensibilidad</w:t>
      </w:r>
      <w:r w:rsidRPr="00BD7CF7">
        <w:rPr>
          <w:rFonts w:ascii="Cambria" w:eastAsia="Cambria" w:hAnsi="Cambria"/>
          <w:lang w:val="es-ES_tradnl"/>
        </w:rPr>
        <w:t xml:space="preserve"> a la </w:t>
      </w:r>
      <w:proofErr w:type="spellStart"/>
      <w:r w:rsidRPr="00BD7CF7">
        <w:rPr>
          <w:rFonts w:ascii="Cambria" w:eastAsia="Cambria" w:hAnsi="Cambria"/>
          <w:lang w:val="es-ES_tradnl"/>
        </w:rPr>
        <w:t>hiperpala</w:t>
      </w:r>
      <w:r w:rsidR="00BD7CF7" w:rsidRPr="00BD7CF7">
        <w:rPr>
          <w:rFonts w:ascii="Cambria" w:eastAsia="Cambria" w:hAnsi="Cambria"/>
          <w:lang w:val="es-ES_tradnl"/>
        </w:rPr>
        <w:t>ta</w:t>
      </w:r>
      <w:r w:rsidRPr="00BD7CF7">
        <w:rPr>
          <w:rFonts w:ascii="Cambria" w:eastAsia="Cambria" w:hAnsi="Cambria"/>
          <w:lang w:val="es-ES_tradnl"/>
        </w:rPr>
        <w:t>bilidad</w:t>
      </w:r>
      <w:proofErr w:type="spellEnd"/>
      <w:r w:rsidRPr="00BD7CF7">
        <w:rPr>
          <w:rFonts w:ascii="Cambria" w:eastAsia="Cambria" w:hAnsi="Cambria"/>
          <w:lang w:val="es-ES_tradnl"/>
        </w:rPr>
        <w:t xml:space="preserve"> de alimentos </w:t>
      </w:r>
      <w:r w:rsidR="00907170" w:rsidRPr="00BD7CF7">
        <w:rPr>
          <w:rFonts w:ascii="Cambria" w:eastAsia="Cambria" w:hAnsi="Cambria"/>
          <w:lang w:val="es-ES_tradnl"/>
        </w:rPr>
        <w:t>denso-calóricos</w:t>
      </w:r>
      <w:r w:rsidRPr="00BD7CF7">
        <w:rPr>
          <w:rFonts w:ascii="Cambria" w:eastAsia="Cambria" w:hAnsi="Cambria"/>
          <w:lang w:val="es-ES_tradnl"/>
        </w:rPr>
        <w:t xml:space="preserve">, los cuales son ricos en grasas y/o azúcares </w:t>
      </w:r>
      <w:r w:rsidR="00907170" w:rsidRPr="00BD7CF7">
        <w:rPr>
          <w:rFonts w:ascii="Cambria" w:eastAsia="Cambria" w:hAnsi="Cambria"/>
          <w:lang w:val="es-ES_tradnl"/>
        </w:rPr>
        <w:t>(Morales y Poveda, 2017).</w:t>
      </w:r>
      <w:r w:rsidR="00883501" w:rsidRPr="00BD7CF7">
        <w:rPr>
          <w:rFonts w:ascii="Cambria" w:eastAsia="Cambria" w:hAnsi="Cambria"/>
          <w:lang w:val="es-ES_tradnl"/>
        </w:rPr>
        <w:t xml:space="preserve"> </w:t>
      </w:r>
      <w:r w:rsidR="00590FC0" w:rsidRPr="00BD7CF7">
        <w:rPr>
          <w:rFonts w:ascii="Cambria" w:eastAsia="Cambria" w:hAnsi="Cambria"/>
          <w:lang w:val="es-ES_tradnl"/>
        </w:rPr>
        <w:t>Por tanto, no es extraño ver consumidores de mariguana que suelen tener atracones de comidas</w:t>
      </w:r>
      <w:r w:rsidR="00883501" w:rsidRPr="00BD7CF7">
        <w:rPr>
          <w:rFonts w:ascii="Cambria" w:eastAsia="Cambria" w:hAnsi="Cambria"/>
          <w:lang w:val="es-ES_tradnl"/>
        </w:rPr>
        <w:t xml:space="preserve"> al menos 1 vez por semana (Wilkinson, et al., 2024</w:t>
      </w:r>
      <w:r w:rsidR="00E02563" w:rsidRPr="00BD7CF7">
        <w:rPr>
          <w:rFonts w:ascii="Cambria" w:eastAsia="Cambria" w:hAnsi="Cambria"/>
          <w:lang w:val="es-ES_tradnl"/>
        </w:rPr>
        <w:t xml:space="preserve">; </w:t>
      </w:r>
      <w:r w:rsidR="00E02563" w:rsidRPr="00BD7CF7">
        <w:rPr>
          <w:rFonts w:ascii="Cambria" w:hAnsi="Cambria" w:cs="Arial"/>
          <w:color w:val="333333"/>
          <w:shd w:val="clear" w:color="auto" w:fill="FFFFFF"/>
          <w:lang w:val="es-ES_tradnl"/>
        </w:rPr>
        <w:t xml:space="preserve">Maynard, </w:t>
      </w:r>
      <w:r w:rsidR="00E02563" w:rsidRPr="00BD7CF7">
        <w:rPr>
          <w:rFonts w:ascii="Cambria" w:hAnsi="Cambria" w:cs="Arial"/>
          <w:i/>
          <w:iCs/>
          <w:color w:val="333333"/>
          <w:shd w:val="clear" w:color="auto" w:fill="FFFFFF"/>
          <w:lang w:val="es-ES_tradnl"/>
        </w:rPr>
        <w:t>et al</w:t>
      </w:r>
      <w:r w:rsidR="00E02563" w:rsidRPr="00BD7CF7">
        <w:rPr>
          <w:rFonts w:ascii="Cambria" w:hAnsi="Cambria" w:cs="Arial"/>
          <w:color w:val="333333"/>
          <w:shd w:val="clear" w:color="auto" w:fill="FFFFFF"/>
          <w:lang w:val="es-ES_tradnl"/>
        </w:rPr>
        <w:t xml:space="preserve">., 2023; </w:t>
      </w:r>
      <w:r w:rsidR="009D4F38" w:rsidRPr="00BD7CF7">
        <w:rPr>
          <w:rFonts w:ascii="Cambria" w:hAnsi="Cambria" w:cs="Arial"/>
          <w:color w:val="333333"/>
          <w:shd w:val="clear" w:color="auto" w:fill="FFFFFF"/>
          <w:lang w:val="es-ES_tradnl"/>
        </w:rPr>
        <w:t xml:space="preserve">Rolland, </w:t>
      </w:r>
      <w:r w:rsidR="009D4F38" w:rsidRPr="00BD7CF7">
        <w:rPr>
          <w:rFonts w:ascii="Cambria" w:hAnsi="Cambria" w:cs="Arial"/>
          <w:i/>
          <w:iCs/>
          <w:color w:val="333333"/>
          <w:shd w:val="clear" w:color="auto" w:fill="FFFFFF"/>
          <w:lang w:val="es-ES_tradnl"/>
        </w:rPr>
        <w:t>et al.</w:t>
      </w:r>
      <w:r w:rsidR="00E02563" w:rsidRPr="00BD7CF7">
        <w:rPr>
          <w:rFonts w:ascii="Cambria" w:hAnsi="Cambria" w:cs="Arial"/>
          <w:i/>
          <w:iCs/>
          <w:color w:val="333333"/>
          <w:shd w:val="clear" w:color="auto" w:fill="FFFFFF"/>
          <w:lang w:val="es-ES_tradnl"/>
        </w:rPr>
        <w:t>,</w:t>
      </w:r>
      <w:r w:rsidR="00E02563" w:rsidRPr="00BD7CF7">
        <w:rPr>
          <w:rFonts w:ascii="Cambria" w:hAnsi="Cambria" w:cs="Arial"/>
          <w:color w:val="333333"/>
          <w:shd w:val="clear" w:color="auto" w:fill="FFFFFF"/>
          <w:lang w:val="es-ES_tradnl"/>
        </w:rPr>
        <w:t xml:space="preserve"> 2017</w:t>
      </w:r>
      <w:r w:rsidR="00883501" w:rsidRPr="00BD7CF7">
        <w:rPr>
          <w:rFonts w:ascii="Cambria" w:eastAsia="Cambria" w:hAnsi="Cambria"/>
          <w:lang w:val="es-ES_tradnl"/>
        </w:rPr>
        <w:t>).</w:t>
      </w:r>
    </w:p>
    <w:p w14:paraId="6A15F138" w14:textId="5AC01412" w:rsidR="00845489" w:rsidRPr="00BD7CF7" w:rsidRDefault="00590FC0" w:rsidP="00BD7CF7">
      <w:pPr>
        <w:spacing w:line="360" w:lineRule="auto"/>
        <w:jc w:val="both"/>
        <w:rPr>
          <w:rFonts w:ascii="Cambria" w:eastAsia="Cambria" w:hAnsi="Cambria"/>
          <w:lang w:val="es-ES_tradnl"/>
        </w:rPr>
      </w:pPr>
      <w:r w:rsidRPr="00BD7CF7">
        <w:rPr>
          <w:rFonts w:ascii="Cambria" w:eastAsia="Cambria" w:hAnsi="Cambria"/>
          <w:lang w:val="es-ES_tradnl"/>
        </w:rPr>
        <w:t xml:space="preserve">Otro ejemplo del aumento de </w:t>
      </w:r>
      <w:r w:rsidR="00F23D12" w:rsidRPr="00BD7CF7">
        <w:rPr>
          <w:rFonts w:ascii="Cambria" w:eastAsia="Cambria" w:hAnsi="Cambria"/>
          <w:lang w:val="es-ES_tradnl"/>
        </w:rPr>
        <w:t>la ingesta de comida, relacionada con las</w:t>
      </w:r>
      <w:r w:rsidRPr="00BD7CF7">
        <w:rPr>
          <w:rFonts w:ascii="Cambria" w:eastAsia="Cambria" w:hAnsi="Cambria"/>
          <w:lang w:val="es-ES_tradnl"/>
        </w:rPr>
        <w:t xml:space="preserve"> </w:t>
      </w:r>
      <w:r w:rsidR="00274AD8" w:rsidRPr="00BD7CF7">
        <w:rPr>
          <w:rFonts w:ascii="Cambria" w:eastAsia="Cambria" w:hAnsi="Cambria"/>
          <w:lang w:val="es-ES_tradnl"/>
        </w:rPr>
        <w:t>sustancias es el consumo de alcohol, donde</w:t>
      </w:r>
      <w:r w:rsidR="00F23D12" w:rsidRPr="00BD7CF7">
        <w:rPr>
          <w:rFonts w:ascii="Cambria" w:eastAsia="Cambria" w:hAnsi="Cambria"/>
          <w:lang w:val="es-ES_tradnl"/>
        </w:rPr>
        <w:t xml:space="preserve"> una vez ingerido y</w:t>
      </w:r>
      <w:r w:rsidR="00274AD8" w:rsidRPr="00BD7CF7">
        <w:rPr>
          <w:rFonts w:ascii="Cambria" w:eastAsia="Cambria" w:hAnsi="Cambria"/>
          <w:lang w:val="es-ES_tradnl"/>
        </w:rPr>
        <w:t xml:space="preserve"> a consecuencia de la dopamina liberada en</w:t>
      </w:r>
      <w:r w:rsidR="00F23D12" w:rsidRPr="00BD7CF7">
        <w:rPr>
          <w:rFonts w:ascii="Cambria" w:eastAsia="Cambria" w:hAnsi="Cambria"/>
          <w:lang w:val="es-ES_tradnl"/>
        </w:rPr>
        <w:t xml:space="preserve"> el cerebro, se</w:t>
      </w:r>
      <w:r w:rsidR="00274AD8" w:rsidRPr="00BD7CF7">
        <w:rPr>
          <w:rFonts w:ascii="Cambria" w:eastAsia="Cambria" w:hAnsi="Cambria"/>
          <w:lang w:val="es-ES_tradnl"/>
        </w:rPr>
        <w:t xml:space="preserve"> promueve la señalización de recompensa y </w:t>
      </w:r>
      <w:r w:rsidR="00F23D12" w:rsidRPr="00BD7CF7">
        <w:rPr>
          <w:rFonts w:ascii="Cambria" w:eastAsia="Cambria" w:hAnsi="Cambria"/>
          <w:lang w:val="es-ES_tradnl"/>
        </w:rPr>
        <w:t xml:space="preserve">se </w:t>
      </w:r>
      <w:r w:rsidR="00274AD8" w:rsidRPr="00BD7CF7">
        <w:rPr>
          <w:rFonts w:ascii="Cambria" w:eastAsia="Cambria" w:hAnsi="Cambria"/>
          <w:lang w:val="es-ES_tradnl"/>
        </w:rPr>
        <w:t>aumenta el valor gratificante de los alimentos</w:t>
      </w:r>
      <w:r w:rsidR="002566BC" w:rsidRPr="00BD7CF7">
        <w:rPr>
          <w:rFonts w:ascii="Cambria" w:eastAsia="Cambria" w:hAnsi="Cambria"/>
          <w:lang w:val="es-ES_tradnl"/>
        </w:rPr>
        <w:t xml:space="preserve"> generando que e</w:t>
      </w:r>
      <w:r w:rsidR="00B357E0" w:rsidRPr="00BD7CF7">
        <w:rPr>
          <w:rFonts w:ascii="Cambria" w:eastAsia="Cambria" w:hAnsi="Cambria"/>
          <w:lang w:val="es-ES_tradnl"/>
        </w:rPr>
        <w:t>l alcohol estimul</w:t>
      </w:r>
      <w:r w:rsidR="002566BC" w:rsidRPr="00BD7CF7">
        <w:rPr>
          <w:rFonts w:ascii="Cambria" w:eastAsia="Cambria" w:hAnsi="Cambria"/>
          <w:lang w:val="es-ES_tradnl"/>
        </w:rPr>
        <w:t>e</w:t>
      </w:r>
      <w:r w:rsidR="00B357E0" w:rsidRPr="00BD7CF7">
        <w:rPr>
          <w:rFonts w:ascii="Cambria" w:eastAsia="Cambria" w:hAnsi="Cambria"/>
          <w:lang w:val="es-ES_tradnl"/>
        </w:rPr>
        <w:t xml:space="preserve"> la ingesta de alimentos</w:t>
      </w:r>
      <w:r w:rsidR="002566BC" w:rsidRPr="00BD7CF7">
        <w:rPr>
          <w:rFonts w:ascii="Cambria" w:eastAsia="Cambria" w:hAnsi="Cambria"/>
          <w:lang w:val="es-ES_tradnl"/>
        </w:rPr>
        <w:t xml:space="preserve">. Al mismo tiempo, también se encarga de </w:t>
      </w:r>
      <w:r w:rsidR="00B357E0" w:rsidRPr="00BD7CF7">
        <w:rPr>
          <w:rFonts w:ascii="Cambria" w:eastAsia="Cambria" w:hAnsi="Cambria"/>
          <w:lang w:val="es-ES_tradnl"/>
        </w:rPr>
        <w:t>inhibir los efectos de la hormona leptina (responsable de la saciedad)</w:t>
      </w:r>
      <w:r w:rsidR="00274AD8" w:rsidRPr="00BD7CF7">
        <w:rPr>
          <w:rFonts w:ascii="Cambria" w:eastAsia="Cambria" w:hAnsi="Cambria"/>
          <w:lang w:val="es-ES_tradnl"/>
        </w:rPr>
        <w:t xml:space="preserve"> </w:t>
      </w:r>
      <w:r w:rsidR="00B357E0" w:rsidRPr="00BD7CF7">
        <w:rPr>
          <w:rFonts w:ascii="Cambria" w:eastAsia="Cambria" w:hAnsi="Cambria"/>
          <w:lang w:val="es-ES_tradnl"/>
        </w:rPr>
        <w:t>a través de ciertos mecanismos cerebrales (Higuera-Sainz, et al., 2017</w:t>
      </w:r>
      <w:r w:rsidR="002566BC" w:rsidRPr="00BD7CF7">
        <w:rPr>
          <w:rFonts w:ascii="Cambria" w:eastAsia="Cambria" w:hAnsi="Cambria"/>
          <w:lang w:val="es-ES_tradnl"/>
        </w:rPr>
        <w:t xml:space="preserve">; Nutt </w:t>
      </w:r>
      <w:r w:rsidR="002566BC" w:rsidRPr="00BD7CF7">
        <w:rPr>
          <w:rFonts w:ascii="Cambria" w:eastAsia="Cambria" w:hAnsi="Cambria"/>
          <w:i/>
          <w:iCs/>
          <w:lang w:val="es-ES_tradnl"/>
        </w:rPr>
        <w:t>et al.,</w:t>
      </w:r>
      <w:r w:rsidR="002566BC" w:rsidRPr="00BD7CF7">
        <w:rPr>
          <w:rFonts w:ascii="Cambria" w:eastAsia="Cambria" w:hAnsi="Cambria"/>
          <w:lang w:val="es-ES_tradnl"/>
        </w:rPr>
        <w:t xml:space="preserve"> 2015</w:t>
      </w:r>
      <w:r w:rsidR="00B357E0" w:rsidRPr="00BD7CF7">
        <w:rPr>
          <w:rFonts w:ascii="Cambria" w:eastAsia="Cambria" w:hAnsi="Cambria"/>
          <w:lang w:val="es-ES_tradnl"/>
        </w:rPr>
        <w:t>)</w:t>
      </w:r>
      <w:r w:rsidR="007E1CDB" w:rsidRPr="00BD7CF7">
        <w:rPr>
          <w:rFonts w:ascii="Cambria" w:eastAsia="Cambria" w:hAnsi="Cambria"/>
          <w:lang w:val="es-ES_tradnl"/>
        </w:rPr>
        <w:t xml:space="preserve">. </w:t>
      </w:r>
      <w:r w:rsidR="00F23D12" w:rsidRPr="00BD7CF7">
        <w:rPr>
          <w:rFonts w:ascii="Cambria" w:eastAsia="Cambria" w:hAnsi="Cambria"/>
          <w:lang w:val="es-ES_tradnl"/>
        </w:rPr>
        <w:t>Añadido a lo anterior</w:t>
      </w:r>
      <w:r w:rsidR="00274AD8" w:rsidRPr="00BD7CF7">
        <w:rPr>
          <w:rFonts w:ascii="Cambria" w:eastAsia="Cambria" w:hAnsi="Cambria"/>
          <w:lang w:val="es-ES_tradnl"/>
        </w:rPr>
        <w:t>, el consumo crónico de alcohol puede alterar la expresión de genes relacionados con la regulación del apetito y la saciedad</w:t>
      </w:r>
      <w:r w:rsidR="002566BC" w:rsidRPr="00BD7CF7">
        <w:rPr>
          <w:rFonts w:ascii="Cambria" w:eastAsia="Cambria" w:hAnsi="Cambria"/>
          <w:lang w:val="es-ES_tradnl"/>
        </w:rPr>
        <w:t xml:space="preserve"> a largo plazo</w:t>
      </w:r>
      <w:r w:rsidR="00F23D12" w:rsidRPr="00BD7CF7">
        <w:rPr>
          <w:rFonts w:ascii="Cambria" w:eastAsia="Cambria" w:hAnsi="Cambria"/>
          <w:lang w:val="es-ES_tradnl"/>
        </w:rPr>
        <w:t>, llevando a los consumidores a</w:t>
      </w:r>
      <w:r w:rsidR="00B94AFE" w:rsidRPr="00BD7CF7">
        <w:rPr>
          <w:rFonts w:ascii="Cambria" w:eastAsia="Cambria" w:hAnsi="Cambria"/>
          <w:lang w:val="es-ES_tradnl"/>
        </w:rPr>
        <w:t xml:space="preserve"> reducir su capacidad de sentirse satisfechos con la comida, y por ende a</w:t>
      </w:r>
      <w:r w:rsidR="00F23D12" w:rsidRPr="00BD7CF7">
        <w:rPr>
          <w:rFonts w:ascii="Cambria" w:eastAsia="Cambria" w:hAnsi="Cambria"/>
          <w:lang w:val="es-ES_tradnl"/>
        </w:rPr>
        <w:t xml:space="preserve"> la </w:t>
      </w:r>
      <w:r w:rsidR="00F23D12" w:rsidRPr="00BD7CF7">
        <w:rPr>
          <w:rFonts w:ascii="Cambria" w:eastAsia="Cambria" w:hAnsi="Cambria"/>
          <w:lang w:val="es-ES_tradnl"/>
        </w:rPr>
        <w:lastRenderedPageBreak/>
        <w:t xml:space="preserve">posibilidad de desarrollar </w:t>
      </w:r>
      <w:r w:rsidR="007E1CDB" w:rsidRPr="00BD7CF7">
        <w:rPr>
          <w:rFonts w:ascii="Cambria" w:eastAsia="Cambria" w:hAnsi="Cambria"/>
          <w:lang w:val="es-ES_tradnl"/>
        </w:rPr>
        <w:t>conductas alimentarias</w:t>
      </w:r>
      <w:r w:rsidR="00F23D12" w:rsidRPr="00BD7CF7">
        <w:rPr>
          <w:rFonts w:ascii="Cambria" w:eastAsia="Cambria" w:hAnsi="Cambria"/>
          <w:lang w:val="es-ES_tradnl"/>
        </w:rPr>
        <w:t xml:space="preserve"> de </w:t>
      </w:r>
      <w:r w:rsidR="007E1CDB" w:rsidRPr="00BD7CF7">
        <w:rPr>
          <w:rFonts w:ascii="Cambria" w:eastAsia="Cambria" w:hAnsi="Cambria"/>
          <w:lang w:val="es-ES_tradnl"/>
        </w:rPr>
        <w:t>riesgo</w:t>
      </w:r>
      <w:r w:rsidR="00274AD8" w:rsidRPr="00BD7CF7">
        <w:rPr>
          <w:rFonts w:ascii="Cambria" w:eastAsia="Cambria" w:hAnsi="Cambria"/>
          <w:lang w:val="es-ES_tradnl"/>
        </w:rPr>
        <w:t xml:space="preserve"> </w:t>
      </w:r>
      <w:r w:rsidR="002566BC" w:rsidRPr="00BD7CF7">
        <w:rPr>
          <w:rFonts w:ascii="Cambria" w:eastAsia="Cambria" w:hAnsi="Cambria"/>
          <w:lang w:val="es-ES_tradnl"/>
        </w:rPr>
        <w:t xml:space="preserve">como atracones de comida </w:t>
      </w:r>
      <w:r w:rsidR="00274AD8" w:rsidRPr="00BD7CF7">
        <w:rPr>
          <w:rFonts w:ascii="Cambria" w:eastAsia="Cambria" w:hAnsi="Cambria"/>
          <w:lang w:val="es-ES_tradnl"/>
        </w:rPr>
        <w:t>(</w:t>
      </w:r>
      <w:proofErr w:type="spellStart"/>
      <w:r w:rsidR="00274AD8" w:rsidRPr="00BD7CF7">
        <w:rPr>
          <w:rFonts w:ascii="Cambria" w:eastAsia="Cambria" w:hAnsi="Cambria"/>
          <w:lang w:val="es-ES_tradnl"/>
        </w:rPr>
        <w:t>Olney</w:t>
      </w:r>
      <w:proofErr w:type="spellEnd"/>
      <w:r w:rsidR="00274AD8" w:rsidRPr="00BD7CF7">
        <w:rPr>
          <w:rFonts w:ascii="Cambria" w:eastAsia="Cambria" w:hAnsi="Cambria"/>
          <w:lang w:val="es-ES_tradnl"/>
        </w:rPr>
        <w:t xml:space="preserve"> </w:t>
      </w:r>
      <w:r w:rsidR="00274AD8" w:rsidRPr="00BD7CF7">
        <w:rPr>
          <w:rFonts w:ascii="Cambria" w:eastAsia="Cambria" w:hAnsi="Cambria"/>
          <w:i/>
          <w:iCs/>
          <w:lang w:val="es-ES_tradnl"/>
        </w:rPr>
        <w:t>et al</w:t>
      </w:r>
      <w:r w:rsidR="00274AD8" w:rsidRPr="00BD7CF7">
        <w:rPr>
          <w:rFonts w:ascii="Cambria" w:eastAsia="Cambria" w:hAnsi="Cambria"/>
          <w:lang w:val="es-ES_tradnl"/>
        </w:rPr>
        <w:t>., 2014</w:t>
      </w:r>
      <w:r w:rsidR="00F23D12" w:rsidRPr="00BD7CF7">
        <w:rPr>
          <w:rFonts w:ascii="Cambria" w:eastAsia="Cambria" w:hAnsi="Cambria"/>
          <w:lang w:val="es-ES_tradnl"/>
        </w:rPr>
        <w:t>;</w:t>
      </w:r>
      <w:r w:rsidR="00383D87" w:rsidRPr="00BD7CF7">
        <w:rPr>
          <w:rFonts w:ascii="Cambria" w:eastAsia="Cambria" w:hAnsi="Cambria"/>
          <w:lang w:val="es-ES_tradnl"/>
        </w:rPr>
        <w:t xml:space="preserve"> Guardian </w:t>
      </w:r>
      <w:proofErr w:type="spellStart"/>
      <w:r w:rsidR="00383D87" w:rsidRPr="00BD7CF7">
        <w:rPr>
          <w:rFonts w:ascii="Cambria" w:eastAsia="Cambria" w:hAnsi="Cambria"/>
          <w:lang w:val="es-ES_tradnl"/>
        </w:rPr>
        <w:t>Recovery</w:t>
      </w:r>
      <w:proofErr w:type="spellEnd"/>
      <w:r w:rsidR="00383D87" w:rsidRPr="00BD7CF7">
        <w:rPr>
          <w:rFonts w:ascii="Cambria" w:eastAsia="Cambria" w:hAnsi="Cambria"/>
          <w:lang w:val="es-ES_tradnl"/>
        </w:rPr>
        <w:t xml:space="preserve"> Center, s.f.</w:t>
      </w:r>
      <w:r w:rsidR="00F23D12" w:rsidRPr="00BD7CF7">
        <w:rPr>
          <w:rFonts w:ascii="Cambria" w:eastAsia="Cambria" w:hAnsi="Cambria"/>
          <w:lang w:val="es-ES_tradnl"/>
        </w:rPr>
        <w:t>).</w:t>
      </w:r>
      <w:r w:rsidR="002566BC" w:rsidRPr="00BD7CF7">
        <w:rPr>
          <w:rFonts w:ascii="Cambria" w:eastAsia="Cambria" w:hAnsi="Cambria"/>
          <w:lang w:val="es-ES_tradnl"/>
        </w:rPr>
        <w:t xml:space="preserve"> </w:t>
      </w:r>
    </w:p>
    <w:p w14:paraId="53BCBD30" w14:textId="2681CCBC" w:rsidR="002566BC" w:rsidRPr="00BD7CF7" w:rsidRDefault="002566BC" w:rsidP="00BD7CF7">
      <w:pPr>
        <w:spacing w:line="360" w:lineRule="auto"/>
        <w:jc w:val="both"/>
        <w:rPr>
          <w:rFonts w:ascii="Cambria" w:eastAsia="Cambria" w:hAnsi="Cambria"/>
          <w:lang w:val="es-ES_tradnl"/>
        </w:rPr>
      </w:pPr>
      <w:r w:rsidRPr="00BD7CF7">
        <w:rPr>
          <w:rFonts w:ascii="Cambria" w:eastAsia="Cambria" w:hAnsi="Cambria"/>
          <w:lang w:val="es-ES_tradnl"/>
        </w:rPr>
        <w:t xml:space="preserve">Es evidente que el desarrollo de trastornos de atracón surge de la interacción de diversos factores como los genes, el entorno familiar, el contexto social y los aspectos psicológicos de los individuos, sin </w:t>
      </w:r>
      <w:r w:rsidR="00B94AFE" w:rsidRPr="00BD7CF7">
        <w:rPr>
          <w:rFonts w:ascii="Cambria" w:eastAsia="Cambria" w:hAnsi="Cambria"/>
          <w:lang w:val="es-ES_tradnl"/>
        </w:rPr>
        <w:t>embargo,</w:t>
      </w:r>
      <w:r w:rsidRPr="00BD7CF7">
        <w:rPr>
          <w:rFonts w:ascii="Cambria" w:eastAsia="Cambria" w:hAnsi="Cambria"/>
          <w:lang w:val="es-ES_tradnl"/>
        </w:rPr>
        <w:t xml:space="preserve"> el uso de alcohol tiene una relación directa también con los episodios de comer excesivamente en peri</w:t>
      </w:r>
      <w:r w:rsidR="00BD7CF7" w:rsidRPr="00BD7CF7">
        <w:rPr>
          <w:rFonts w:ascii="Cambria" w:eastAsia="Cambria" w:hAnsi="Cambria"/>
          <w:lang w:val="es-ES_tradnl"/>
        </w:rPr>
        <w:t>o</w:t>
      </w:r>
      <w:r w:rsidRPr="00BD7CF7">
        <w:rPr>
          <w:rFonts w:ascii="Cambria" w:eastAsia="Cambria" w:hAnsi="Cambria"/>
          <w:lang w:val="es-ES_tradnl"/>
        </w:rPr>
        <w:t>dos de tiempo cortos</w:t>
      </w:r>
      <w:r w:rsidR="00B94AFE" w:rsidRPr="00BD7CF7">
        <w:rPr>
          <w:rFonts w:ascii="Cambria" w:eastAsia="Cambria" w:hAnsi="Cambria"/>
          <w:lang w:val="es-ES_tradnl"/>
        </w:rPr>
        <w:t xml:space="preserve"> mediado por cambios a nivel cerebral ya expuestos anteriormente</w:t>
      </w:r>
      <w:r w:rsidR="00BB2694" w:rsidRPr="00BD7CF7">
        <w:rPr>
          <w:rFonts w:ascii="Cambria" w:eastAsia="Cambria" w:hAnsi="Cambria"/>
          <w:lang w:val="es-ES_tradnl"/>
        </w:rPr>
        <w:t xml:space="preserve"> </w:t>
      </w:r>
      <w:r w:rsidR="00383D87" w:rsidRPr="00BD7CF7">
        <w:rPr>
          <w:rFonts w:ascii="Cambria" w:eastAsia="Cambria" w:hAnsi="Cambria"/>
          <w:lang w:val="es-ES_tradnl"/>
        </w:rPr>
        <w:t>(Guardian</w:t>
      </w:r>
      <w:r w:rsidR="00BB2694" w:rsidRPr="00BD7CF7">
        <w:rPr>
          <w:rFonts w:ascii="Cambria" w:eastAsia="Cambria" w:hAnsi="Cambria"/>
          <w:lang w:val="es-ES_tradnl"/>
        </w:rPr>
        <w:t xml:space="preserve"> </w:t>
      </w:r>
      <w:proofErr w:type="spellStart"/>
      <w:r w:rsidR="00BB2694" w:rsidRPr="00BD7CF7">
        <w:rPr>
          <w:rFonts w:ascii="Cambria" w:eastAsia="Cambria" w:hAnsi="Cambria"/>
          <w:lang w:val="es-ES_tradnl"/>
        </w:rPr>
        <w:t>Recovery</w:t>
      </w:r>
      <w:proofErr w:type="spellEnd"/>
      <w:r w:rsidR="00BB2694" w:rsidRPr="00BD7CF7">
        <w:rPr>
          <w:rFonts w:ascii="Cambria" w:eastAsia="Cambria" w:hAnsi="Cambria"/>
          <w:lang w:val="es-ES_tradnl"/>
        </w:rPr>
        <w:t xml:space="preserve"> Center, s.f.)</w:t>
      </w:r>
      <w:r w:rsidR="00B94AFE" w:rsidRPr="00BD7CF7">
        <w:rPr>
          <w:rFonts w:ascii="Cambria" w:eastAsia="Cambria" w:hAnsi="Cambria"/>
          <w:lang w:val="es-ES_tradnl"/>
        </w:rPr>
        <w:t>.</w:t>
      </w:r>
    </w:p>
    <w:p w14:paraId="19E0A036" w14:textId="5C980284" w:rsidR="00BD293A" w:rsidRPr="00BD7CF7" w:rsidRDefault="00BB2694" w:rsidP="00BD7CF7">
      <w:pPr>
        <w:spacing w:line="360" w:lineRule="auto"/>
        <w:jc w:val="both"/>
        <w:rPr>
          <w:rFonts w:ascii="Cambria" w:eastAsia="Cambria" w:hAnsi="Cambria"/>
          <w:lang w:val="es-ES_tradnl"/>
        </w:rPr>
      </w:pPr>
      <w:r w:rsidRPr="00BD7CF7">
        <w:rPr>
          <w:rFonts w:ascii="Cambria" w:eastAsia="Cambria" w:hAnsi="Cambria"/>
          <w:lang w:val="es-ES_tradnl"/>
        </w:rPr>
        <w:t>Ahora bie</w:t>
      </w:r>
      <w:r w:rsidR="008C75F0" w:rsidRPr="00BD7CF7">
        <w:rPr>
          <w:rFonts w:ascii="Cambria" w:eastAsia="Cambria" w:hAnsi="Cambria"/>
          <w:lang w:val="es-ES_tradnl"/>
        </w:rPr>
        <w:t>n</w:t>
      </w:r>
      <w:r w:rsidRPr="00BD7CF7">
        <w:rPr>
          <w:rFonts w:ascii="Cambria" w:eastAsia="Cambria" w:hAnsi="Cambria"/>
          <w:lang w:val="es-ES_tradnl"/>
        </w:rPr>
        <w:t xml:space="preserve">, también de manera contraria el hecho de presentar atracones de comida puede desencadenar conductas de consumo excesivo de alcohol, esto se puede explicar desde la teoría de que ambas situaciones son resultado de un patrón de comportamiento compulsivo-adictivo que más adelante se describirá (Escrivá-Martínez </w:t>
      </w:r>
      <w:r w:rsidRPr="00BD7CF7">
        <w:rPr>
          <w:rFonts w:ascii="Cambria" w:eastAsia="Cambria" w:hAnsi="Cambria"/>
          <w:i/>
          <w:iCs/>
          <w:lang w:val="es-ES_tradnl"/>
        </w:rPr>
        <w:t>et al.,</w:t>
      </w:r>
      <w:r w:rsidRPr="00BD7CF7">
        <w:rPr>
          <w:rFonts w:ascii="Cambria" w:eastAsia="Cambria" w:hAnsi="Cambria"/>
          <w:lang w:val="es-ES_tradnl"/>
        </w:rPr>
        <w:t xml:space="preserve"> 2020)</w:t>
      </w:r>
    </w:p>
    <w:p w14:paraId="682DFDA3" w14:textId="41EC1B50" w:rsidR="00600DCE" w:rsidRPr="00BD7CF7" w:rsidRDefault="00240DDE" w:rsidP="00BD7CF7">
      <w:pPr>
        <w:spacing w:line="360" w:lineRule="auto"/>
        <w:jc w:val="both"/>
        <w:rPr>
          <w:rFonts w:ascii="Cambria" w:eastAsia="Cambria" w:hAnsi="Cambria"/>
          <w:b/>
          <w:bCs/>
          <w:lang w:val="es-ES_tradnl"/>
        </w:rPr>
      </w:pPr>
      <w:r w:rsidRPr="00BD7CF7">
        <w:rPr>
          <w:rFonts w:ascii="Cambria" w:eastAsia="Cambria" w:hAnsi="Cambria"/>
          <w:b/>
          <w:bCs/>
          <w:lang w:val="es-ES_tradnl"/>
        </w:rPr>
        <w:t>Tecnologías de Información y comunicación</w:t>
      </w:r>
    </w:p>
    <w:p w14:paraId="56EF7BA3" w14:textId="3985A37F" w:rsidR="006D4998" w:rsidRPr="00BD7CF7" w:rsidRDefault="006D4998" w:rsidP="00BD7CF7">
      <w:pPr>
        <w:spacing w:line="360" w:lineRule="auto"/>
        <w:jc w:val="both"/>
        <w:rPr>
          <w:rFonts w:ascii="Cambria" w:eastAsia="Cambria" w:hAnsi="Cambria"/>
          <w:lang w:val="es-ES_tradnl"/>
        </w:rPr>
      </w:pPr>
      <w:r w:rsidRPr="00BD7CF7">
        <w:rPr>
          <w:rFonts w:ascii="Cambria" w:eastAsia="Cambria" w:hAnsi="Cambria"/>
          <w:lang w:val="es-ES_tradnl"/>
        </w:rPr>
        <w:t xml:space="preserve">Las Tecnologías de Información y comunicación (TIC) son </w:t>
      </w:r>
      <w:r w:rsidR="00162B83" w:rsidRPr="00BD7CF7">
        <w:rPr>
          <w:rFonts w:ascii="Cambria" w:eastAsia="Cambria" w:hAnsi="Cambria"/>
          <w:lang w:val="es-ES_tradnl"/>
        </w:rPr>
        <w:t>un conjunto</w:t>
      </w:r>
      <w:r w:rsidR="00DA3EFB" w:rsidRPr="00BD7CF7">
        <w:rPr>
          <w:rFonts w:ascii="Cambria" w:eastAsia="Cambria" w:hAnsi="Cambria"/>
          <w:lang w:val="es-ES_tradnl"/>
        </w:rPr>
        <w:t xml:space="preserve"> </w:t>
      </w:r>
      <w:r w:rsidR="004761F6" w:rsidRPr="00BD7CF7">
        <w:rPr>
          <w:rFonts w:ascii="Cambria" w:eastAsia="Cambria" w:hAnsi="Cambria"/>
          <w:lang w:val="es-ES_tradnl"/>
        </w:rPr>
        <w:t xml:space="preserve">innovador y creativo </w:t>
      </w:r>
      <w:r w:rsidR="00DA3EFB" w:rsidRPr="00BD7CF7">
        <w:rPr>
          <w:rFonts w:ascii="Cambria" w:eastAsia="Cambria" w:hAnsi="Cambria"/>
          <w:lang w:val="es-ES_tradnl"/>
        </w:rPr>
        <w:t>de servicios, redes y herramientas</w:t>
      </w:r>
      <w:r w:rsidRPr="00BD7CF7">
        <w:rPr>
          <w:rFonts w:ascii="Cambria" w:eastAsia="Cambria" w:hAnsi="Cambria"/>
          <w:lang w:val="es-ES_tradnl"/>
        </w:rPr>
        <w:t xml:space="preserve"> que permiten el acceso, producción, tratamiento</w:t>
      </w:r>
      <w:r w:rsidR="00DA3EFB" w:rsidRPr="00BD7CF7">
        <w:rPr>
          <w:rFonts w:ascii="Cambria" w:eastAsia="Cambria" w:hAnsi="Cambria"/>
          <w:lang w:val="es-ES_tradnl"/>
        </w:rPr>
        <w:t>, almacén</w:t>
      </w:r>
      <w:r w:rsidRPr="00BD7CF7">
        <w:rPr>
          <w:rFonts w:ascii="Cambria" w:eastAsia="Cambria" w:hAnsi="Cambria"/>
          <w:lang w:val="es-ES_tradnl"/>
        </w:rPr>
        <w:t xml:space="preserve"> e intercambio de información a través de diferentes códigos como texto, imágenes, video y sonidos</w:t>
      </w:r>
      <w:r w:rsidR="004761F6" w:rsidRPr="00BD7CF7">
        <w:rPr>
          <w:rFonts w:ascii="Cambria" w:eastAsia="Cambria" w:hAnsi="Cambria"/>
          <w:lang w:val="es-ES_tradnl"/>
        </w:rPr>
        <w:t xml:space="preserve">. </w:t>
      </w:r>
      <w:r w:rsidR="003121CC" w:rsidRPr="00BD7CF7">
        <w:rPr>
          <w:rFonts w:ascii="Cambria" w:eastAsia="Cambria" w:hAnsi="Cambria"/>
          <w:lang w:val="es-ES_tradnl"/>
        </w:rPr>
        <w:t xml:space="preserve"> </w:t>
      </w:r>
      <w:r w:rsidR="001C2596" w:rsidRPr="00BD7CF7">
        <w:rPr>
          <w:rFonts w:ascii="Cambria" w:eastAsia="Cambria" w:hAnsi="Cambria"/>
          <w:lang w:val="es-ES_tradnl"/>
        </w:rPr>
        <w:t xml:space="preserve">Las TIC representan un mecanismo innovador de procesar la información que integra dos elementos </w:t>
      </w:r>
      <w:r w:rsidR="00BD7CF7" w:rsidRPr="00BD7CF7">
        <w:rPr>
          <w:rFonts w:ascii="Cambria" w:eastAsia="Cambria" w:hAnsi="Cambria"/>
          <w:lang w:val="es-ES_tradnl"/>
        </w:rPr>
        <w:t>esenciales</w:t>
      </w:r>
      <w:r w:rsidR="001C2596" w:rsidRPr="00BD7CF7">
        <w:rPr>
          <w:rFonts w:ascii="Cambria" w:eastAsia="Cambria" w:hAnsi="Cambria"/>
          <w:lang w:val="es-ES_tradnl"/>
        </w:rPr>
        <w:t xml:space="preserve">: por una parte, las tecnologías de la comunicación (TC), que abarca los medios tradicionales como la radio, los sistemas telefónicos y la televisión; </w:t>
      </w:r>
      <w:proofErr w:type="gramStart"/>
      <w:r w:rsidR="001C2596" w:rsidRPr="00BD7CF7">
        <w:rPr>
          <w:rFonts w:ascii="Cambria" w:eastAsia="Cambria" w:hAnsi="Cambria"/>
          <w:lang w:val="es-ES_tradnl"/>
        </w:rPr>
        <w:t>y</w:t>
      </w:r>
      <w:proofErr w:type="gramEnd"/>
      <w:r w:rsidR="001C2596" w:rsidRPr="00BD7CF7">
        <w:rPr>
          <w:rFonts w:ascii="Cambria" w:eastAsia="Cambria" w:hAnsi="Cambria"/>
          <w:lang w:val="es-ES_tradnl"/>
        </w:rPr>
        <w:t xml:space="preserve"> por otra parte, las tecnologías de la información (TI), enfocadas en crear versiones digitales los diversos sistemas de contenido, como convertir documentos en papel a </w:t>
      </w:r>
      <w:proofErr w:type="spellStart"/>
      <w:r w:rsidR="001C2596" w:rsidRPr="00BD7CF7">
        <w:rPr>
          <w:rFonts w:ascii="Cambria" w:eastAsia="Cambria" w:hAnsi="Cambria"/>
          <w:lang w:val="es-ES_tradnl"/>
        </w:rPr>
        <w:t>pdf</w:t>
      </w:r>
      <w:proofErr w:type="spellEnd"/>
      <w:r w:rsidR="001C2596" w:rsidRPr="00BD7CF7">
        <w:rPr>
          <w:rFonts w:ascii="Cambria" w:eastAsia="Cambria" w:hAnsi="Cambria"/>
          <w:lang w:val="es-ES_tradnl"/>
        </w:rPr>
        <w:t xml:space="preserve">, digitaliza música de </w:t>
      </w:r>
      <w:proofErr w:type="spellStart"/>
      <w:r w:rsidR="001C2596" w:rsidRPr="00BD7CF7">
        <w:rPr>
          <w:rFonts w:ascii="Cambria" w:eastAsia="Cambria" w:hAnsi="Cambria"/>
          <w:lang w:val="es-ES_tradnl"/>
        </w:rPr>
        <w:t>cassettes</w:t>
      </w:r>
      <w:proofErr w:type="spellEnd"/>
      <w:r w:rsidR="001C2596" w:rsidRPr="00BD7CF7">
        <w:rPr>
          <w:rFonts w:ascii="Cambria" w:eastAsia="Cambria" w:hAnsi="Cambria"/>
          <w:lang w:val="es-ES_tradnl"/>
        </w:rPr>
        <w:t xml:space="preserve"> a MP3.  Todo esto forma parte los</w:t>
      </w:r>
      <w:r w:rsidR="007846EA" w:rsidRPr="00BD7CF7">
        <w:rPr>
          <w:rFonts w:ascii="Cambria" w:eastAsia="Cambria" w:hAnsi="Cambria"/>
          <w:lang w:val="es-ES_tradnl"/>
        </w:rPr>
        <w:t xml:space="preserve"> objetivo</w:t>
      </w:r>
      <w:r w:rsidR="001C2596" w:rsidRPr="00BD7CF7">
        <w:rPr>
          <w:rFonts w:ascii="Cambria" w:eastAsia="Cambria" w:hAnsi="Cambria"/>
          <w:lang w:val="es-ES_tradnl"/>
        </w:rPr>
        <w:t xml:space="preserve"> de las TIC, orientado todo hacía ocupar menos espacio físico, mayor accesibilidad y</w:t>
      </w:r>
      <w:r w:rsidR="007846EA" w:rsidRPr="00BD7CF7">
        <w:rPr>
          <w:rFonts w:ascii="Cambria" w:eastAsia="Cambria" w:hAnsi="Cambria"/>
          <w:lang w:val="es-ES_tradnl"/>
        </w:rPr>
        <w:t xml:space="preserve"> </w:t>
      </w:r>
      <w:r w:rsidR="001C2596" w:rsidRPr="00BD7CF7">
        <w:rPr>
          <w:rFonts w:ascii="Cambria" w:eastAsia="Cambria" w:hAnsi="Cambria"/>
          <w:lang w:val="es-ES_tradnl"/>
        </w:rPr>
        <w:t>para</w:t>
      </w:r>
      <w:r w:rsidR="0079509F" w:rsidRPr="00BD7CF7">
        <w:rPr>
          <w:rFonts w:ascii="Cambria" w:eastAsia="Cambria" w:hAnsi="Cambria"/>
          <w:lang w:val="es-ES_tradnl"/>
        </w:rPr>
        <w:t xml:space="preserve"> </w:t>
      </w:r>
      <w:r w:rsidR="007846EA" w:rsidRPr="00BD7CF7">
        <w:rPr>
          <w:rFonts w:ascii="Cambria" w:eastAsia="Cambria" w:hAnsi="Cambria"/>
          <w:lang w:val="es-ES_tradnl"/>
        </w:rPr>
        <w:t>mejorar la calidad de vida de las personas</w:t>
      </w:r>
      <w:r w:rsidR="001C2596" w:rsidRPr="00BD7CF7">
        <w:rPr>
          <w:rFonts w:ascii="Cambria" w:eastAsia="Cambria" w:hAnsi="Cambria"/>
          <w:lang w:val="es-ES_tradnl"/>
        </w:rPr>
        <w:t>; así como</w:t>
      </w:r>
      <w:r w:rsidR="0079509F" w:rsidRPr="00BD7CF7">
        <w:rPr>
          <w:rFonts w:ascii="Cambria" w:eastAsia="Cambria" w:hAnsi="Cambria"/>
          <w:lang w:val="es-ES_tradnl"/>
        </w:rPr>
        <w:t xml:space="preserve"> mejorar la comunicación </w:t>
      </w:r>
      <w:r w:rsidR="001C2596" w:rsidRPr="00BD7CF7">
        <w:rPr>
          <w:rFonts w:ascii="Cambria" w:eastAsia="Cambria" w:hAnsi="Cambria"/>
          <w:lang w:val="es-ES_tradnl"/>
        </w:rPr>
        <w:t>entre ellas</w:t>
      </w:r>
      <w:r w:rsidR="0079509F" w:rsidRPr="00BD7CF7">
        <w:rPr>
          <w:rFonts w:ascii="Cambria" w:eastAsia="Cambria" w:hAnsi="Cambria"/>
          <w:lang w:val="es-ES_tradnl"/>
        </w:rPr>
        <w:t xml:space="preserve"> términos de tiempo, precisión, seguridad y comodidad, </w:t>
      </w:r>
      <w:r w:rsidR="001C2596" w:rsidRPr="00BD7CF7">
        <w:rPr>
          <w:rFonts w:ascii="Cambria" w:eastAsia="Cambria" w:hAnsi="Cambria"/>
          <w:lang w:val="es-ES_tradnl"/>
        </w:rPr>
        <w:t>en</w:t>
      </w:r>
      <w:r w:rsidR="007846EA" w:rsidRPr="00BD7CF7">
        <w:rPr>
          <w:rFonts w:ascii="Cambria" w:eastAsia="Cambria" w:hAnsi="Cambria"/>
          <w:lang w:val="es-ES_tradnl"/>
        </w:rPr>
        <w:t xml:space="preserve"> ámbitos </w:t>
      </w:r>
      <w:r w:rsidR="001C2596" w:rsidRPr="00BD7CF7">
        <w:rPr>
          <w:rFonts w:ascii="Cambria" w:eastAsia="Cambria" w:hAnsi="Cambria"/>
          <w:lang w:val="es-ES_tradnl"/>
        </w:rPr>
        <w:t>desde</w:t>
      </w:r>
      <w:r w:rsidR="007846EA" w:rsidRPr="00BD7CF7">
        <w:rPr>
          <w:rFonts w:ascii="Cambria" w:eastAsia="Cambria" w:hAnsi="Cambria"/>
          <w:lang w:val="es-ES_tradnl"/>
        </w:rPr>
        <w:t xml:space="preserve"> lo educativo hasta lo interpersonal, la salud</w:t>
      </w:r>
      <w:r w:rsidR="0079509F" w:rsidRPr="00BD7CF7">
        <w:rPr>
          <w:rFonts w:ascii="Cambria" w:eastAsia="Cambria" w:hAnsi="Cambria"/>
          <w:lang w:val="es-ES_tradnl"/>
        </w:rPr>
        <w:t>,</w:t>
      </w:r>
      <w:r w:rsidR="007846EA" w:rsidRPr="00BD7CF7">
        <w:rPr>
          <w:rFonts w:ascii="Cambria" w:eastAsia="Cambria" w:hAnsi="Cambria"/>
          <w:lang w:val="es-ES_tradnl"/>
        </w:rPr>
        <w:t xml:space="preserve"> lo financiero</w:t>
      </w:r>
      <w:r w:rsidR="0079509F" w:rsidRPr="00BD7CF7">
        <w:rPr>
          <w:rFonts w:ascii="Cambria" w:eastAsia="Cambria" w:hAnsi="Cambria"/>
          <w:lang w:val="es-ES_tradnl"/>
        </w:rPr>
        <w:t xml:space="preserve">, cultural y político </w:t>
      </w:r>
      <w:r w:rsidRPr="00BD7CF7">
        <w:rPr>
          <w:rFonts w:ascii="Cambria" w:eastAsia="Cambria" w:hAnsi="Cambria"/>
          <w:lang w:val="es-ES_tradnl"/>
        </w:rPr>
        <w:t>(Belloch, s.f.</w:t>
      </w:r>
      <w:r w:rsidR="0079509F" w:rsidRPr="00BD7CF7">
        <w:rPr>
          <w:rFonts w:ascii="Cambria" w:eastAsia="Cambria" w:hAnsi="Cambria"/>
          <w:lang w:val="es-ES_tradnl"/>
        </w:rPr>
        <w:t xml:space="preserve">; </w:t>
      </w:r>
      <w:r w:rsidR="00162B83" w:rsidRPr="00BD7CF7">
        <w:rPr>
          <w:rFonts w:ascii="Cambria" w:eastAsia="Cambria" w:hAnsi="Cambria"/>
          <w:lang w:val="es-ES_tradnl"/>
        </w:rPr>
        <w:t>Fundación para la prevención de riesgos laborales, 2015</w:t>
      </w:r>
      <w:r w:rsidR="0079509F" w:rsidRPr="00BD7CF7">
        <w:rPr>
          <w:rFonts w:ascii="Cambria" w:eastAsia="Cambria" w:hAnsi="Cambria"/>
          <w:lang w:val="es-ES_tradnl"/>
        </w:rPr>
        <w:t xml:space="preserve">; </w:t>
      </w:r>
      <w:proofErr w:type="spellStart"/>
      <w:r w:rsidR="0079509F" w:rsidRPr="00BD7CF7">
        <w:rPr>
          <w:rFonts w:ascii="Cambria" w:eastAsia="Cambria" w:hAnsi="Cambria"/>
          <w:lang w:val="es-ES_tradnl"/>
        </w:rPr>
        <w:t>Ukisi</w:t>
      </w:r>
      <w:proofErr w:type="spellEnd"/>
      <w:r w:rsidR="0079509F" w:rsidRPr="00BD7CF7">
        <w:rPr>
          <w:rFonts w:ascii="Cambria" w:eastAsia="Cambria" w:hAnsi="Cambria"/>
          <w:lang w:val="es-ES_tradnl"/>
        </w:rPr>
        <w:t>, 2023</w:t>
      </w:r>
      <w:r w:rsidR="00095ED4" w:rsidRPr="00BD7CF7">
        <w:rPr>
          <w:rFonts w:ascii="Cambria" w:eastAsia="Cambria" w:hAnsi="Cambria"/>
          <w:lang w:val="es-ES_tradnl"/>
        </w:rPr>
        <w:t>;  Instituto Provincia de Administración Pública de Mendoza</w:t>
      </w:r>
      <w:r w:rsidR="009C1F35" w:rsidRPr="00BD7CF7">
        <w:rPr>
          <w:rFonts w:ascii="Cambria" w:eastAsia="Cambria" w:hAnsi="Cambria"/>
          <w:lang w:val="es-ES_tradnl"/>
        </w:rPr>
        <w:t>, 2017</w:t>
      </w:r>
      <w:r w:rsidRPr="00BD7CF7">
        <w:rPr>
          <w:rFonts w:ascii="Cambria" w:eastAsia="Cambria" w:hAnsi="Cambria"/>
          <w:lang w:val="es-ES_tradnl"/>
        </w:rPr>
        <w:t>)</w:t>
      </w:r>
      <w:r w:rsidR="003121CC" w:rsidRPr="00BD7CF7">
        <w:rPr>
          <w:rFonts w:ascii="Cambria" w:eastAsia="Cambria" w:hAnsi="Cambria"/>
          <w:lang w:val="es-ES_tradnl"/>
        </w:rPr>
        <w:t>.</w:t>
      </w:r>
      <w:r w:rsidR="001C2596" w:rsidRPr="00BD7CF7">
        <w:rPr>
          <w:rFonts w:ascii="Cambria" w:eastAsia="Cambria" w:hAnsi="Cambria"/>
          <w:lang w:val="es-ES_tradnl"/>
        </w:rPr>
        <w:t xml:space="preserve"> </w:t>
      </w:r>
    </w:p>
    <w:p w14:paraId="3E03C0E8" w14:textId="34258EB6" w:rsidR="0079509F" w:rsidRPr="00BD7CF7" w:rsidRDefault="00095ED4" w:rsidP="00BD7CF7">
      <w:pPr>
        <w:spacing w:line="360" w:lineRule="auto"/>
        <w:jc w:val="both"/>
        <w:rPr>
          <w:rFonts w:ascii="Cambria" w:eastAsia="Cambria" w:hAnsi="Cambria"/>
          <w:b/>
          <w:bCs/>
          <w:lang w:val="es-ES_tradnl"/>
        </w:rPr>
      </w:pPr>
      <w:r w:rsidRPr="00BD7CF7">
        <w:rPr>
          <w:rFonts w:ascii="Cambria" w:eastAsia="Cambria" w:hAnsi="Cambria"/>
          <w:b/>
          <w:bCs/>
          <w:lang w:val="es-ES_tradnl"/>
        </w:rPr>
        <w:t>Tipos de TIC</w:t>
      </w:r>
    </w:p>
    <w:p w14:paraId="57BD68F1" w14:textId="3D73B8CD" w:rsidR="006D4998" w:rsidRPr="00BD7CF7" w:rsidRDefault="003121CC" w:rsidP="00BD7CF7">
      <w:pPr>
        <w:spacing w:line="360" w:lineRule="auto"/>
        <w:jc w:val="both"/>
        <w:rPr>
          <w:rFonts w:ascii="Cambria" w:eastAsia="Cambria" w:hAnsi="Cambria"/>
          <w:lang w:val="es-ES_tradnl"/>
        </w:rPr>
      </w:pPr>
      <w:r w:rsidRPr="00BD7CF7">
        <w:rPr>
          <w:rFonts w:ascii="Cambria" w:eastAsia="Cambria" w:hAnsi="Cambria"/>
          <w:lang w:val="es-ES_tradnl"/>
        </w:rPr>
        <w:t xml:space="preserve">Existen tres tipos de TIC: a) las redes; b) terminales y equipos; c) servicios. Las redes son sistemas de comunicación que permite intercambiar y compartir información </w:t>
      </w:r>
      <w:r w:rsidRPr="00BD7CF7">
        <w:rPr>
          <w:rFonts w:ascii="Cambria" w:eastAsia="Cambria" w:hAnsi="Cambria"/>
          <w:lang w:val="es-ES_tradnl"/>
        </w:rPr>
        <w:lastRenderedPageBreak/>
        <w:t>conectando varios equipos que se componen de un usuario, el hardware y el software. Esto lo hace a través de redes telefónicas (telefonía fija, banda ancha y telefonía móvil</w:t>
      </w:r>
      <w:r w:rsidR="0079509F" w:rsidRPr="00BD7CF7">
        <w:rPr>
          <w:rFonts w:ascii="Cambria" w:eastAsia="Cambria" w:hAnsi="Cambria"/>
          <w:lang w:val="es-ES_tradnl"/>
        </w:rPr>
        <w:t>),</w:t>
      </w:r>
      <w:r w:rsidRPr="00BD7CF7">
        <w:rPr>
          <w:rFonts w:ascii="Cambria" w:eastAsia="Cambria" w:hAnsi="Cambria"/>
          <w:lang w:val="es-ES_tradnl"/>
        </w:rPr>
        <w:t xml:space="preserve"> redes de televisión (terrestre, satelital, cableado y por internet). Las terminales y equipos </w:t>
      </w:r>
      <w:r w:rsidR="008C75F0" w:rsidRPr="00BD7CF7">
        <w:rPr>
          <w:rFonts w:ascii="Cambria" w:eastAsia="Cambria" w:hAnsi="Cambria"/>
          <w:lang w:val="es-ES_tradnl"/>
        </w:rPr>
        <w:t xml:space="preserve">corresponden a los elementos a los que tienen acceso los individuos a la información y engloban desde las computadoras, televisiones, navegador de internet, consolas de videojuegos, los teléfonos inteligentes, las tabletas electrónicas, sistemas operativos para ordenadores, dispositivos de audio y video. Y finalmente los servicios, comprenden todas las funciones como correo electrónico, educación a distancia, juegos en línea, comercio electrónico, blogs, banca móvil, almacenamiento en la nube y servicios de </w:t>
      </w:r>
      <w:proofErr w:type="spellStart"/>
      <w:r w:rsidR="008C75F0" w:rsidRPr="00BD7CF7">
        <w:rPr>
          <w:rFonts w:ascii="Cambria" w:eastAsia="Cambria" w:hAnsi="Cambria"/>
          <w:i/>
          <w:iCs/>
          <w:lang w:val="es-ES_tradnl"/>
        </w:rPr>
        <w:t>streaming</w:t>
      </w:r>
      <w:proofErr w:type="spellEnd"/>
      <w:r w:rsidR="008C75F0" w:rsidRPr="00BD7CF7">
        <w:rPr>
          <w:rFonts w:ascii="Cambria" w:eastAsia="Cambria" w:hAnsi="Cambria"/>
          <w:lang w:val="es-ES_tradnl"/>
        </w:rPr>
        <w:t xml:space="preserve"> (Netflix, MAX, Disney+…)  y entretenimiento (</w:t>
      </w:r>
      <w:proofErr w:type="spellStart"/>
      <w:r w:rsidR="008C75F0" w:rsidRPr="00BD7CF7">
        <w:rPr>
          <w:rFonts w:ascii="Cambria" w:eastAsia="Cambria" w:hAnsi="Cambria"/>
          <w:lang w:val="es-ES_tradnl"/>
        </w:rPr>
        <w:t>Ukisi</w:t>
      </w:r>
      <w:proofErr w:type="spellEnd"/>
      <w:r w:rsidR="008C75F0" w:rsidRPr="00BD7CF7">
        <w:rPr>
          <w:rFonts w:ascii="Cambria" w:eastAsia="Cambria" w:hAnsi="Cambria"/>
          <w:lang w:val="es-ES_tradnl"/>
        </w:rPr>
        <w:t>, 2023).</w:t>
      </w:r>
    </w:p>
    <w:p w14:paraId="68D30905" w14:textId="0DD3F1A7" w:rsidR="006C2D25" w:rsidRPr="00BD7CF7" w:rsidRDefault="006C2D25" w:rsidP="00BD7CF7">
      <w:pPr>
        <w:spacing w:line="360" w:lineRule="auto"/>
        <w:jc w:val="both"/>
        <w:rPr>
          <w:rFonts w:ascii="Cambria" w:eastAsia="Cambria" w:hAnsi="Cambria"/>
          <w:b/>
          <w:bCs/>
          <w:lang w:val="es-ES_tradnl"/>
        </w:rPr>
      </w:pPr>
      <w:r w:rsidRPr="00BD7CF7">
        <w:rPr>
          <w:rFonts w:ascii="Cambria" w:eastAsia="Cambria" w:hAnsi="Cambria"/>
          <w:b/>
          <w:bCs/>
          <w:lang w:val="es-ES_tradnl"/>
        </w:rPr>
        <w:t>Características de las TIC</w:t>
      </w:r>
    </w:p>
    <w:p w14:paraId="77648051" w14:textId="7DC8E9BC" w:rsidR="00095ED4" w:rsidRPr="00BD7CF7" w:rsidRDefault="00CC46F2" w:rsidP="00BD7CF7">
      <w:pPr>
        <w:spacing w:line="360" w:lineRule="auto"/>
        <w:jc w:val="both"/>
        <w:rPr>
          <w:rFonts w:ascii="Cambria" w:eastAsia="Cambria" w:hAnsi="Cambria"/>
          <w:lang w:val="es-ES_tradnl"/>
        </w:rPr>
      </w:pPr>
      <w:r w:rsidRPr="00BD7CF7">
        <w:rPr>
          <w:rFonts w:ascii="Cambria" w:eastAsia="Cambria" w:hAnsi="Cambria"/>
          <w:lang w:val="es-ES_tradnl"/>
        </w:rPr>
        <w:t>L</w:t>
      </w:r>
      <w:r w:rsidR="0009661A" w:rsidRPr="00BD7CF7">
        <w:rPr>
          <w:rFonts w:ascii="Cambria" w:eastAsia="Cambria" w:hAnsi="Cambria"/>
          <w:lang w:val="es-ES_tradnl"/>
        </w:rPr>
        <w:t>as Tecnologías de la Información y Comunicación representan un sostén importante en la sociedad actual, caracterizándose de una serie de elementos específicos que las hacen únicas los cuales son:</w:t>
      </w:r>
    </w:p>
    <w:p w14:paraId="0C80C941" w14:textId="582F5BAA" w:rsidR="0009661A" w:rsidRPr="00BD7CF7" w:rsidRDefault="0009661A" w:rsidP="00BD7CF7">
      <w:pPr>
        <w:pStyle w:val="Prrafodelista"/>
        <w:numPr>
          <w:ilvl w:val="0"/>
          <w:numId w:val="19"/>
        </w:numPr>
        <w:spacing w:line="360" w:lineRule="auto"/>
        <w:jc w:val="both"/>
        <w:rPr>
          <w:rFonts w:ascii="Cambria" w:eastAsia="Cambria" w:hAnsi="Cambria"/>
          <w:lang w:val="es-ES_tradnl"/>
        </w:rPr>
      </w:pPr>
      <w:r w:rsidRPr="00BD7CF7">
        <w:rPr>
          <w:rFonts w:ascii="Cambria" w:eastAsia="Cambria" w:hAnsi="Cambria"/>
          <w:lang w:val="es-ES_tradnl"/>
        </w:rPr>
        <w:t>Inmaterialidad: permite la creación y transmisión de información de forma digital, no física, que podrá ser enviada de forma inmediata a cualquier lugar sin importar las distancias.</w:t>
      </w:r>
    </w:p>
    <w:p w14:paraId="131F76C2" w14:textId="3C1AE172" w:rsidR="0009661A" w:rsidRPr="00BD7CF7" w:rsidRDefault="0009661A" w:rsidP="00BD7CF7">
      <w:pPr>
        <w:pStyle w:val="Prrafodelista"/>
        <w:numPr>
          <w:ilvl w:val="0"/>
          <w:numId w:val="19"/>
        </w:numPr>
        <w:spacing w:line="360" w:lineRule="auto"/>
        <w:jc w:val="both"/>
        <w:rPr>
          <w:rFonts w:ascii="Cambria" w:eastAsia="Cambria" w:hAnsi="Cambria"/>
          <w:lang w:val="es-ES_tradnl"/>
        </w:rPr>
      </w:pPr>
      <w:r w:rsidRPr="00BD7CF7">
        <w:rPr>
          <w:rFonts w:ascii="Cambria" w:eastAsia="Cambria" w:hAnsi="Cambria"/>
          <w:lang w:val="es-ES_tradnl"/>
        </w:rPr>
        <w:t>Interactividad: establecen una comunicación bidireccional entre el usuario (humano) y la computadora</w:t>
      </w:r>
      <w:r w:rsidR="006F49FA" w:rsidRPr="00BD7CF7">
        <w:rPr>
          <w:rFonts w:ascii="Cambria" w:eastAsia="Cambria" w:hAnsi="Cambria"/>
          <w:lang w:val="es-ES_tradnl"/>
        </w:rPr>
        <w:t>.</w:t>
      </w:r>
    </w:p>
    <w:p w14:paraId="03D5CCB5" w14:textId="41CAFF57" w:rsidR="006F49FA" w:rsidRPr="00BD7CF7" w:rsidRDefault="006F49FA" w:rsidP="00BD7CF7">
      <w:pPr>
        <w:pStyle w:val="Prrafodelista"/>
        <w:numPr>
          <w:ilvl w:val="0"/>
          <w:numId w:val="19"/>
        </w:numPr>
        <w:spacing w:line="360" w:lineRule="auto"/>
        <w:jc w:val="both"/>
        <w:rPr>
          <w:rFonts w:ascii="Cambria" w:eastAsia="Cambria" w:hAnsi="Cambria"/>
          <w:lang w:val="es-ES_tradnl"/>
        </w:rPr>
      </w:pPr>
      <w:r w:rsidRPr="00BD7CF7">
        <w:rPr>
          <w:rFonts w:ascii="Cambria" w:eastAsia="Cambria" w:hAnsi="Cambria"/>
          <w:lang w:val="es-ES_tradnl"/>
        </w:rPr>
        <w:t>Interconexión: representa la capacidad de combinar distintas tecnologías a fin de crear nuevas herramientas a favor de la necesidad del usuario, por ejemplo, al unirse la informática con las comunicaciones, surgió el e-mail.</w:t>
      </w:r>
    </w:p>
    <w:p w14:paraId="0E4C7511" w14:textId="314338EF" w:rsidR="006F49FA" w:rsidRPr="00BD7CF7" w:rsidRDefault="006F49FA" w:rsidP="00BD7CF7">
      <w:pPr>
        <w:pStyle w:val="Prrafodelista"/>
        <w:numPr>
          <w:ilvl w:val="0"/>
          <w:numId w:val="19"/>
        </w:numPr>
        <w:spacing w:line="360" w:lineRule="auto"/>
        <w:jc w:val="both"/>
        <w:rPr>
          <w:rFonts w:ascii="Cambria" w:eastAsia="Cambria" w:hAnsi="Cambria"/>
          <w:lang w:val="es-ES_tradnl"/>
        </w:rPr>
      </w:pPr>
      <w:r w:rsidRPr="00BD7CF7">
        <w:rPr>
          <w:rFonts w:ascii="Cambria" w:eastAsia="Cambria" w:hAnsi="Cambria"/>
          <w:lang w:val="es-ES_tradnl"/>
        </w:rPr>
        <w:t>Instantaneidad: permite enviar y recibir información a cualquier distancia de forma rápida.</w:t>
      </w:r>
    </w:p>
    <w:p w14:paraId="6B3FE3CA" w14:textId="77777777" w:rsidR="006F49FA" w:rsidRPr="00BD7CF7" w:rsidRDefault="006F49FA" w:rsidP="00BD7CF7">
      <w:pPr>
        <w:pStyle w:val="Prrafodelista"/>
        <w:numPr>
          <w:ilvl w:val="0"/>
          <w:numId w:val="19"/>
        </w:numPr>
        <w:spacing w:line="360" w:lineRule="auto"/>
        <w:jc w:val="both"/>
        <w:rPr>
          <w:rFonts w:ascii="Cambria" w:eastAsia="Cambria" w:hAnsi="Cambria"/>
          <w:b/>
          <w:bCs/>
          <w:lang w:val="es-ES_tradnl"/>
        </w:rPr>
      </w:pPr>
      <w:r w:rsidRPr="00BD7CF7">
        <w:rPr>
          <w:rFonts w:ascii="Cambria" w:eastAsia="Cambria" w:hAnsi="Cambria"/>
          <w:lang w:val="es-ES_tradnl"/>
        </w:rPr>
        <w:t>Digitalización:  toda información (texto, sonido, imagen, video…) la convierte en forma de un lenguaje especial universal digital (código).</w:t>
      </w:r>
    </w:p>
    <w:p w14:paraId="74E95F3D" w14:textId="030C919E" w:rsidR="006F49FA" w:rsidRPr="00BD7CF7" w:rsidRDefault="006F49FA" w:rsidP="00BD7CF7">
      <w:pPr>
        <w:pStyle w:val="Prrafodelista"/>
        <w:numPr>
          <w:ilvl w:val="0"/>
          <w:numId w:val="19"/>
        </w:numPr>
        <w:spacing w:line="360" w:lineRule="auto"/>
        <w:jc w:val="both"/>
        <w:rPr>
          <w:rFonts w:ascii="Cambria" w:eastAsia="Cambria" w:hAnsi="Cambria"/>
          <w:b/>
          <w:bCs/>
          <w:lang w:val="es-ES_tradnl"/>
        </w:rPr>
      </w:pPr>
      <w:r w:rsidRPr="00BD7CF7">
        <w:rPr>
          <w:rFonts w:ascii="Cambria" w:eastAsia="Cambria" w:hAnsi="Cambria"/>
          <w:lang w:val="es-ES_tradnl"/>
        </w:rPr>
        <w:t xml:space="preserve">Amplio alcance: las TIC impactan a todas las áreas del ser humano y de la sociedad como conjunto, desde la educación, hasta las </w:t>
      </w:r>
      <w:r w:rsidR="00D52E0F" w:rsidRPr="00BD7CF7">
        <w:rPr>
          <w:rFonts w:ascii="Cambria" w:eastAsia="Cambria" w:hAnsi="Cambria"/>
          <w:lang w:val="es-ES_tradnl"/>
        </w:rPr>
        <w:t>finanzas, la salud y la política.</w:t>
      </w:r>
    </w:p>
    <w:p w14:paraId="3AFD001E" w14:textId="46C3DDCF" w:rsidR="00D52E0F" w:rsidRPr="00BD7CF7" w:rsidRDefault="00D52E0F" w:rsidP="00BD7CF7">
      <w:pPr>
        <w:pStyle w:val="Prrafodelista"/>
        <w:numPr>
          <w:ilvl w:val="0"/>
          <w:numId w:val="19"/>
        </w:numPr>
        <w:spacing w:line="360" w:lineRule="auto"/>
        <w:jc w:val="both"/>
        <w:rPr>
          <w:rFonts w:ascii="Cambria" w:eastAsia="Cambria" w:hAnsi="Cambria"/>
          <w:b/>
          <w:bCs/>
          <w:lang w:val="es-ES_tradnl"/>
        </w:rPr>
      </w:pPr>
      <w:r w:rsidRPr="00BD7CF7">
        <w:rPr>
          <w:rFonts w:ascii="Cambria" w:eastAsia="Cambria" w:hAnsi="Cambria"/>
          <w:lang w:val="es-ES_tradnl"/>
        </w:rPr>
        <w:t xml:space="preserve">Mayor influencia en proceso: </w:t>
      </w:r>
      <w:r w:rsidR="00C30721" w:rsidRPr="00BD7CF7">
        <w:rPr>
          <w:rFonts w:ascii="Cambria" w:eastAsia="Cambria" w:hAnsi="Cambria"/>
          <w:lang w:val="es-ES_tradnl"/>
        </w:rPr>
        <w:t>se permite que los individuos colaboren entre sí a través de internet para la creación de conocimiento nuevo usando la información almacenada y disponible en la red</w:t>
      </w:r>
    </w:p>
    <w:p w14:paraId="184EC0AF" w14:textId="75D34090" w:rsidR="006F49FA" w:rsidRPr="00BD7CF7" w:rsidRDefault="00C30721" w:rsidP="00BD7CF7">
      <w:pPr>
        <w:pStyle w:val="Prrafodelista"/>
        <w:numPr>
          <w:ilvl w:val="0"/>
          <w:numId w:val="19"/>
        </w:numPr>
        <w:spacing w:line="360" w:lineRule="auto"/>
        <w:jc w:val="both"/>
        <w:rPr>
          <w:rFonts w:ascii="Cambria" w:eastAsia="Cambria" w:hAnsi="Cambria"/>
          <w:lang w:val="es-ES_tradnl"/>
        </w:rPr>
      </w:pPr>
      <w:r w:rsidRPr="00BD7CF7">
        <w:rPr>
          <w:rFonts w:ascii="Cambria" w:eastAsia="Cambria" w:hAnsi="Cambria"/>
          <w:lang w:val="es-ES_tradnl"/>
        </w:rPr>
        <w:lastRenderedPageBreak/>
        <w:t>Innovación: creación de cambios, mejoras y novedades sobre la forma en la que se comunican, relacionan y conectan los seres humanos</w:t>
      </w:r>
      <w:r w:rsidR="009C1F35" w:rsidRPr="00BD7CF7">
        <w:rPr>
          <w:rFonts w:ascii="Cambria" w:eastAsia="Cambria" w:hAnsi="Cambria"/>
          <w:lang w:val="es-ES_tradnl"/>
        </w:rPr>
        <w:t xml:space="preserve"> (Instituto Provincia de Administración Pública de Mendoza, 2017.</w:t>
      </w:r>
    </w:p>
    <w:p w14:paraId="0613ACDA" w14:textId="7B2367B7" w:rsidR="00600DCE" w:rsidRPr="00BD7CF7" w:rsidRDefault="00600DCE" w:rsidP="00BD7CF7">
      <w:pPr>
        <w:spacing w:line="360" w:lineRule="auto"/>
        <w:jc w:val="both"/>
        <w:rPr>
          <w:rFonts w:ascii="Cambria" w:eastAsia="Cambria" w:hAnsi="Cambria"/>
          <w:b/>
          <w:bCs/>
          <w:lang w:val="es-ES_tradnl"/>
        </w:rPr>
      </w:pPr>
      <w:r w:rsidRPr="00BD7CF7">
        <w:rPr>
          <w:rFonts w:ascii="Cambria" w:eastAsia="Cambria" w:hAnsi="Cambria"/>
          <w:b/>
          <w:bCs/>
          <w:lang w:val="es-ES_tradnl"/>
        </w:rPr>
        <w:t>Tipo de uso</w:t>
      </w:r>
      <w:r w:rsidR="00240DDE" w:rsidRPr="00BD7CF7">
        <w:rPr>
          <w:rFonts w:ascii="Cambria" w:eastAsia="Cambria" w:hAnsi="Cambria"/>
          <w:b/>
          <w:bCs/>
          <w:lang w:val="es-ES_tradnl"/>
        </w:rPr>
        <w:t xml:space="preserve"> de TIC</w:t>
      </w:r>
    </w:p>
    <w:p w14:paraId="499C4375" w14:textId="0B23DD6C" w:rsidR="00B35936" w:rsidRPr="00BD7CF7" w:rsidRDefault="00CB6978" w:rsidP="00BD7CF7">
      <w:pPr>
        <w:spacing w:line="360" w:lineRule="auto"/>
        <w:jc w:val="both"/>
        <w:rPr>
          <w:rFonts w:ascii="Cambria" w:eastAsia="Cambria" w:hAnsi="Cambria"/>
          <w:lang w:val="es-ES_tradnl"/>
        </w:rPr>
      </w:pPr>
      <w:r w:rsidRPr="00BD7CF7">
        <w:rPr>
          <w:rFonts w:ascii="Cambria" w:eastAsia="Cambria" w:hAnsi="Cambria"/>
          <w:lang w:val="es-ES_tradnl"/>
        </w:rPr>
        <w:t xml:space="preserve">Según la manera en la que el individuo </w:t>
      </w:r>
      <w:r w:rsidR="0075169A" w:rsidRPr="00BD7CF7">
        <w:rPr>
          <w:rFonts w:ascii="Cambria" w:eastAsia="Cambria" w:hAnsi="Cambria"/>
          <w:lang w:val="es-ES_tradnl"/>
        </w:rPr>
        <w:t>interactúa</w:t>
      </w:r>
      <w:r w:rsidRPr="00BD7CF7">
        <w:rPr>
          <w:rFonts w:ascii="Cambria" w:eastAsia="Cambria" w:hAnsi="Cambria"/>
          <w:lang w:val="es-ES_tradnl"/>
        </w:rPr>
        <w:t xml:space="preserve"> con las TIC va a determinar su impacto </w:t>
      </w:r>
      <w:r w:rsidR="0075169A" w:rsidRPr="00BD7CF7">
        <w:rPr>
          <w:rFonts w:ascii="Cambria" w:eastAsia="Cambria" w:hAnsi="Cambria"/>
          <w:lang w:val="es-ES_tradnl"/>
        </w:rPr>
        <w:t xml:space="preserve">negativo o positivo </w:t>
      </w:r>
      <w:r w:rsidRPr="00BD7CF7">
        <w:rPr>
          <w:rFonts w:ascii="Cambria" w:eastAsia="Cambria" w:hAnsi="Cambria"/>
          <w:lang w:val="es-ES_tradnl"/>
        </w:rPr>
        <w:t xml:space="preserve">en la vida de este, ya que por </w:t>
      </w:r>
      <w:r w:rsidR="00BD7CF7" w:rsidRPr="00BD7CF7">
        <w:rPr>
          <w:rFonts w:ascii="Cambria" w:eastAsia="Cambria" w:hAnsi="Cambria"/>
          <w:lang w:val="es-ES_tradnl"/>
        </w:rPr>
        <w:t>sí</w:t>
      </w:r>
      <w:r w:rsidRPr="00BD7CF7">
        <w:rPr>
          <w:rFonts w:ascii="Cambria" w:eastAsia="Cambria" w:hAnsi="Cambria"/>
          <w:lang w:val="es-ES_tradnl"/>
        </w:rPr>
        <w:t xml:space="preserve"> solas las tecnologías no suponen un riesgo</w:t>
      </w:r>
      <w:r w:rsidR="009C090E" w:rsidRPr="00BD7CF7">
        <w:rPr>
          <w:rFonts w:ascii="Cambria" w:eastAsia="Cambria" w:hAnsi="Cambria"/>
          <w:lang w:val="es-ES_tradnl"/>
        </w:rPr>
        <w:t xml:space="preserve">, únicamente son instrumentos al servicio de las personas y que dependen del tipo de uso que el ser humano, donde </w:t>
      </w:r>
      <w:r w:rsidR="0083705E" w:rsidRPr="00BD7CF7">
        <w:rPr>
          <w:rFonts w:ascii="Cambria" w:eastAsia="Cambria" w:hAnsi="Cambria"/>
          <w:lang w:val="es-ES_tradnl"/>
        </w:rPr>
        <w:t xml:space="preserve">se pueden </w:t>
      </w:r>
      <w:r w:rsidR="009C090E" w:rsidRPr="00BD7CF7">
        <w:rPr>
          <w:rFonts w:ascii="Cambria" w:eastAsia="Cambria" w:hAnsi="Cambria"/>
          <w:lang w:val="es-ES_tradnl"/>
        </w:rPr>
        <w:t>identificar los siguientes:</w:t>
      </w:r>
    </w:p>
    <w:p w14:paraId="011A20C6" w14:textId="3AD5DD27" w:rsidR="00B35936" w:rsidRPr="00BD7CF7" w:rsidRDefault="00B35936" w:rsidP="00BD7CF7">
      <w:pPr>
        <w:pStyle w:val="Prrafodelista"/>
        <w:numPr>
          <w:ilvl w:val="0"/>
          <w:numId w:val="20"/>
        </w:numPr>
        <w:spacing w:line="360" w:lineRule="auto"/>
        <w:jc w:val="both"/>
        <w:rPr>
          <w:rFonts w:ascii="Cambria" w:eastAsia="Cambria" w:hAnsi="Cambria"/>
          <w:lang w:val="es-ES_tradnl"/>
        </w:rPr>
      </w:pPr>
      <w:r w:rsidRPr="00BD7CF7">
        <w:rPr>
          <w:rFonts w:ascii="Cambria" w:eastAsia="Cambria" w:hAnsi="Cambria"/>
          <w:lang w:val="es-ES_tradnl"/>
        </w:rPr>
        <w:t>Uso recreativo:</w:t>
      </w:r>
      <w:r w:rsidR="00D6608F" w:rsidRPr="00BD7CF7">
        <w:rPr>
          <w:rFonts w:ascii="Cambria" w:eastAsia="Cambria" w:hAnsi="Cambria"/>
          <w:lang w:val="es-ES_tradnl"/>
        </w:rPr>
        <w:t xml:space="preserve"> uso de las TIC en situaciones de ocio, diversión en el contexto social. El uso que se le da es controlado</w:t>
      </w:r>
      <w:r w:rsidR="0011291A" w:rsidRPr="00BD7CF7">
        <w:rPr>
          <w:rFonts w:ascii="Cambria" w:eastAsia="Cambria" w:hAnsi="Cambria"/>
          <w:lang w:val="es-ES_tradnl"/>
        </w:rPr>
        <w:t xml:space="preserve"> y </w:t>
      </w:r>
      <w:r w:rsidR="00D6608F" w:rsidRPr="00BD7CF7">
        <w:rPr>
          <w:rFonts w:ascii="Cambria" w:eastAsia="Cambria" w:hAnsi="Cambria"/>
          <w:lang w:val="es-ES_tradnl"/>
        </w:rPr>
        <w:t>esporádico</w:t>
      </w:r>
      <w:r w:rsidR="0011291A" w:rsidRPr="00BD7CF7">
        <w:rPr>
          <w:rFonts w:ascii="Cambria" w:eastAsia="Cambria" w:hAnsi="Cambria"/>
          <w:lang w:val="es-ES_tradnl"/>
        </w:rPr>
        <w:t xml:space="preserve"> (Torres, 2022)</w:t>
      </w:r>
    </w:p>
    <w:p w14:paraId="07F3E5C0" w14:textId="5570F262" w:rsidR="0083705E" w:rsidRPr="00BD7CF7" w:rsidRDefault="0083705E" w:rsidP="00BD7CF7">
      <w:pPr>
        <w:pStyle w:val="Prrafodelista"/>
        <w:numPr>
          <w:ilvl w:val="0"/>
          <w:numId w:val="20"/>
        </w:numPr>
        <w:spacing w:line="360" w:lineRule="auto"/>
        <w:jc w:val="both"/>
        <w:rPr>
          <w:rFonts w:ascii="Cambria" w:eastAsia="Cambria" w:hAnsi="Cambria"/>
          <w:lang w:val="es-ES_tradnl"/>
        </w:rPr>
      </w:pPr>
      <w:r w:rsidRPr="00BD7CF7">
        <w:rPr>
          <w:rFonts w:ascii="Cambria" w:eastAsia="Cambria" w:hAnsi="Cambria"/>
          <w:lang w:val="es-ES_tradnl"/>
        </w:rPr>
        <w:t xml:space="preserve">Uso positivo: </w:t>
      </w:r>
      <w:r w:rsidR="009E59E1" w:rsidRPr="00BD7CF7">
        <w:rPr>
          <w:rFonts w:ascii="Cambria" w:eastAsia="Cambria" w:hAnsi="Cambria"/>
          <w:lang w:val="es-ES_tradnl"/>
        </w:rPr>
        <w:t>existe cuando el usuario establece espacios y tiempos adecuados durante el día, sin dejar de lado sus demás actividades laborales, sociales</w:t>
      </w:r>
      <w:r w:rsidR="00BD04A9" w:rsidRPr="00BD7CF7">
        <w:rPr>
          <w:rFonts w:ascii="Cambria" w:eastAsia="Cambria" w:hAnsi="Cambria"/>
          <w:lang w:val="es-ES_tradnl"/>
        </w:rPr>
        <w:t xml:space="preserve"> ni</w:t>
      </w:r>
      <w:r w:rsidR="009E59E1" w:rsidRPr="00BD7CF7">
        <w:rPr>
          <w:rFonts w:ascii="Cambria" w:eastAsia="Cambria" w:hAnsi="Cambria"/>
          <w:lang w:val="es-ES_tradnl"/>
        </w:rPr>
        <w:t xml:space="preserve"> académicas</w:t>
      </w:r>
      <w:r w:rsidR="00BD04A9" w:rsidRPr="00BD7CF7">
        <w:rPr>
          <w:rFonts w:ascii="Cambria" w:eastAsia="Cambria" w:hAnsi="Cambria"/>
          <w:lang w:val="es-ES_tradnl"/>
        </w:rPr>
        <w:t>, y sin dejar de lado su salud. Es decir, mantiene un equilibrio (Marsden, 2020)</w:t>
      </w:r>
    </w:p>
    <w:p w14:paraId="36963987" w14:textId="5DF882FD" w:rsidR="00B35936" w:rsidRPr="00BD7CF7" w:rsidRDefault="00B35936" w:rsidP="00BD7CF7">
      <w:pPr>
        <w:pStyle w:val="Prrafodelista"/>
        <w:numPr>
          <w:ilvl w:val="0"/>
          <w:numId w:val="20"/>
        </w:numPr>
        <w:spacing w:line="360" w:lineRule="auto"/>
        <w:jc w:val="both"/>
        <w:rPr>
          <w:rFonts w:ascii="Cambria" w:eastAsia="Cambria" w:hAnsi="Cambria"/>
          <w:lang w:val="es-ES_tradnl"/>
        </w:rPr>
      </w:pPr>
      <w:r w:rsidRPr="00BD7CF7">
        <w:rPr>
          <w:rFonts w:ascii="Cambria" w:eastAsia="Cambria" w:hAnsi="Cambria"/>
          <w:lang w:val="es-ES_tradnl"/>
        </w:rPr>
        <w:t>Uso habitual:</w:t>
      </w:r>
      <w:r w:rsidR="0011291A" w:rsidRPr="00BD7CF7">
        <w:rPr>
          <w:rFonts w:ascii="Cambria" w:eastAsia="Cambria" w:hAnsi="Cambria"/>
          <w:lang w:val="es-ES_tradnl"/>
        </w:rPr>
        <w:t xml:space="preserve"> el usuario comenzó haciendo un uso recreativo de alguna de las tecnologías, sin embargo, por diversas razones, su uso ha aumentado tomando un papel importante en su vida cotidiana (Torres, 2022).</w:t>
      </w:r>
    </w:p>
    <w:p w14:paraId="47A5A900" w14:textId="67B219D7" w:rsidR="00600DCE" w:rsidRPr="00BD7CF7" w:rsidRDefault="00600DCE" w:rsidP="00BD7CF7">
      <w:pPr>
        <w:pStyle w:val="Prrafodelista"/>
        <w:numPr>
          <w:ilvl w:val="0"/>
          <w:numId w:val="20"/>
        </w:numPr>
        <w:spacing w:line="360" w:lineRule="auto"/>
        <w:jc w:val="both"/>
        <w:rPr>
          <w:rFonts w:ascii="Cambria" w:eastAsia="Cambria" w:hAnsi="Cambria"/>
          <w:lang w:val="es-ES_tradnl"/>
        </w:rPr>
      </w:pPr>
      <w:r w:rsidRPr="00BD7CF7">
        <w:rPr>
          <w:rFonts w:ascii="Cambria" w:eastAsia="Cambria" w:hAnsi="Cambria"/>
          <w:lang w:val="es-ES_tradnl"/>
        </w:rPr>
        <w:t>Uso problemático</w:t>
      </w:r>
      <w:r w:rsidR="00CB6978" w:rsidRPr="00BD7CF7">
        <w:rPr>
          <w:rFonts w:ascii="Cambria" w:eastAsia="Cambria" w:hAnsi="Cambria"/>
          <w:lang w:val="es-ES_tradnl"/>
        </w:rPr>
        <w:t xml:space="preserve">: se presenta cuando se usa de manera casi sin interrupciones en el día y comienza a impactar negativamente en diferentes ámbitos de la vida cotidiana del usuario, como sus actividades académicas, laborales y </w:t>
      </w:r>
      <w:r w:rsidR="0075169A" w:rsidRPr="00BD7CF7">
        <w:rPr>
          <w:rFonts w:ascii="Cambria" w:eastAsia="Cambria" w:hAnsi="Cambria"/>
          <w:lang w:val="es-ES_tradnl"/>
        </w:rPr>
        <w:t>domésticas</w:t>
      </w:r>
      <w:r w:rsidR="00CB6978" w:rsidRPr="00BD7CF7">
        <w:rPr>
          <w:rFonts w:ascii="Cambria" w:eastAsia="Cambria" w:hAnsi="Cambria"/>
          <w:lang w:val="es-ES_tradnl"/>
        </w:rPr>
        <w:t>, al punto donde la persona pasa más tiempo en el mundo “virtual” que en el “real</w:t>
      </w:r>
      <w:r w:rsidR="0075169A" w:rsidRPr="00BD7CF7">
        <w:rPr>
          <w:rFonts w:ascii="Cambria" w:eastAsia="Cambria" w:hAnsi="Cambria"/>
          <w:lang w:val="es-ES_tradnl"/>
        </w:rPr>
        <w:t xml:space="preserve">, </w:t>
      </w:r>
      <w:r w:rsidR="00731C39" w:rsidRPr="00BD7CF7">
        <w:rPr>
          <w:rFonts w:ascii="Cambria" w:eastAsia="Cambria" w:hAnsi="Cambria"/>
          <w:lang w:val="es-ES_tradnl"/>
        </w:rPr>
        <w:t>que</w:t>
      </w:r>
      <w:r w:rsidR="0075169A" w:rsidRPr="00BD7CF7">
        <w:rPr>
          <w:rFonts w:ascii="Cambria" w:eastAsia="Cambria" w:hAnsi="Cambria"/>
          <w:lang w:val="es-ES_tradnl"/>
        </w:rPr>
        <w:t xml:space="preserve"> lo </w:t>
      </w:r>
      <w:r w:rsidR="00731C39" w:rsidRPr="00BD7CF7">
        <w:rPr>
          <w:rFonts w:ascii="Cambria" w:eastAsia="Cambria" w:hAnsi="Cambria"/>
          <w:lang w:val="es-ES_tradnl"/>
        </w:rPr>
        <w:t>pueden llevar</w:t>
      </w:r>
      <w:r w:rsidR="0075169A" w:rsidRPr="00BD7CF7">
        <w:rPr>
          <w:rFonts w:ascii="Cambria" w:eastAsia="Cambria" w:hAnsi="Cambria"/>
          <w:lang w:val="es-ES_tradnl"/>
        </w:rPr>
        <w:t xml:space="preserve"> al aislamiento, alteraciones en su conducta, estado de ánimo, ritmo de sueño y el descuido hacia las relaciones personales cara a cara (Díaz-Vicario, 2019).</w:t>
      </w:r>
    </w:p>
    <w:p w14:paraId="4B49BD1C" w14:textId="4ECFAA47" w:rsidR="00600DCE" w:rsidRPr="00BD7CF7" w:rsidRDefault="00600DCE" w:rsidP="00BD7CF7">
      <w:pPr>
        <w:pStyle w:val="Prrafodelista"/>
        <w:numPr>
          <w:ilvl w:val="0"/>
          <w:numId w:val="20"/>
        </w:numPr>
        <w:spacing w:line="360" w:lineRule="auto"/>
        <w:jc w:val="both"/>
        <w:rPr>
          <w:rFonts w:ascii="Cambria" w:eastAsia="Cambria" w:hAnsi="Cambria"/>
          <w:lang w:val="es-ES_tradnl"/>
        </w:rPr>
      </w:pPr>
      <w:r w:rsidRPr="00BD7CF7">
        <w:rPr>
          <w:rFonts w:ascii="Cambria" w:eastAsia="Cambria" w:hAnsi="Cambria"/>
          <w:lang w:val="es-ES_tradnl"/>
        </w:rPr>
        <w:t>Abuso</w:t>
      </w:r>
      <w:r w:rsidR="0075169A" w:rsidRPr="00BD7CF7">
        <w:rPr>
          <w:rFonts w:ascii="Cambria" w:eastAsia="Cambria" w:hAnsi="Cambria"/>
          <w:lang w:val="es-ES_tradnl"/>
        </w:rPr>
        <w:t>:</w:t>
      </w:r>
      <w:r w:rsidR="00731C39" w:rsidRPr="00BD7CF7">
        <w:rPr>
          <w:rFonts w:ascii="Cambria" w:eastAsia="Cambria" w:hAnsi="Cambria"/>
          <w:lang w:val="es-ES_tradnl"/>
        </w:rPr>
        <w:t xml:space="preserve"> este nivel corresponde a el uso problemático llevado a largo plazo, al menos durante 1 año, que le está generando al usurario malestar clínicos significativos en varios aspectos de su vida. El usuario incumple sus actividades y responsabilidades académicas, </w:t>
      </w:r>
      <w:r w:rsidR="002A108C" w:rsidRPr="00BD7CF7">
        <w:rPr>
          <w:rFonts w:ascii="Cambria" w:eastAsia="Cambria" w:hAnsi="Cambria"/>
          <w:lang w:val="es-ES_tradnl"/>
        </w:rPr>
        <w:t>laborares y</w:t>
      </w:r>
      <w:r w:rsidR="00731C39" w:rsidRPr="00BD7CF7">
        <w:rPr>
          <w:rFonts w:ascii="Cambria" w:eastAsia="Cambria" w:hAnsi="Cambria"/>
          <w:lang w:val="es-ES_tradnl"/>
        </w:rPr>
        <w:t xml:space="preserve"> familiares de forma consiente (</w:t>
      </w:r>
      <w:r w:rsidR="002A108C" w:rsidRPr="00BD7CF7">
        <w:rPr>
          <w:rFonts w:ascii="Cambria" w:eastAsia="Cambria" w:hAnsi="Cambria"/>
          <w:lang w:val="es-ES_tradnl"/>
        </w:rPr>
        <w:t>Torres, 2022)</w:t>
      </w:r>
    </w:p>
    <w:p w14:paraId="284A67F7" w14:textId="07A536EE" w:rsidR="00F418CF" w:rsidRPr="00F418CF" w:rsidRDefault="00600DCE" w:rsidP="00BD7CF7">
      <w:pPr>
        <w:pStyle w:val="Prrafodelista"/>
        <w:numPr>
          <w:ilvl w:val="0"/>
          <w:numId w:val="20"/>
        </w:numPr>
        <w:spacing w:line="360" w:lineRule="auto"/>
        <w:jc w:val="both"/>
        <w:rPr>
          <w:rFonts w:ascii="Cambria" w:eastAsia="Cambria" w:hAnsi="Cambria"/>
          <w:lang w:val="es-ES_tradnl"/>
        </w:rPr>
      </w:pPr>
      <w:r w:rsidRPr="00BD7CF7">
        <w:rPr>
          <w:rFonts w:ascii="Cambria" w:eastAsia="Cambria" w:hAnsi="Cambria"/>
          <w:lang w:val="es-ES_tradnl"/>
        </w:rPr>
        <w:lastRenderedPageBreak/>
        <w:t>Dependencia</w:t>
      </w:r>
      <w:r w:rsidR="00731C39" w:rsidRPr="00BD7CF7">
        <w:rPr>
          <w:rFonts w:ascii="Cambria" w:eastAsia="Cambria" w:hAnsi="Cambria"/>
          <w:lang w:val="es-ES_tradnl"/>
        </w:rPr>
        <w:t>: ocurre cuando el usuario genera un apego psicológico y físico al uso de alguna o algunas TIC, más allá de la frecuencia de uso y de las manifestaciones adversas en su vida cotidiana y social, el individuo desarrolla una motivación compulsiva por usar las tecnologías, con pérdida de control respecto al uso. Incluso presentan síntomas adversos al no poder utilizarlas como irritabilidad, disforia y malestar emocional</w:t>
      </w:r>
      <w:r w:rsidR="002A108C" w:rsidRPr="00BD7CF7">
        <w:rPr>
          <w:rFonts w:ascii="Cambria" w:eastAsia="Cambria" w:hAnsi="Cambria"/>
          <w:lang w:val="es-ES_tradnl"/>
        </w:rPr>
        <w:t>. Además, la persona presenta negación de su situación, la trata de ocultar o miente al respecto</w:t>
      </w:r>
      <w:r w:rsidR="00731C39" w:rsidRPr="00BD7CF7">
        <w:rPr>
          <w:rFonts w:ascii="Cambria" w:eastAsia="Cambria" w:hAnsi="Cambria"/>
          <w:lang w:val="es-ES_tradnl"/>
        </w:rPr>
        <w:t xml:space="preserve"> (Real Academia Española, </w:t>
      </w:r>
      <w:r w:rsidR="002A108C" w:rsidRPr="00BD7CF7">
        <w:rPr>
          <w:rFonts w:ascii="Cambria" w:eastAsia="Cambria" w:hAnsi="Cambria"/>
          <w:lang w:val="es-ES_tradnl"/>
        </w:rPr>
        <w:t>2023</w:t>
      </w:r>
      <w:r w:rsidR="00731C39" w:rsidRPr="00BD7CF7">
        <w:rPr>
          <w:rFonts w:ascii="Cambria" w:eastAsia="Cambria" w:hAnsi="Cambria"/>
          <w:lang w:val="es-ES_tradnl"/>
        </w:rPr>
        <w:t>.;</w:t>
      </w:r>
      <w:r w:rsidR="002A108C" w:rsidRPr="00BD7CF7">
        <w:rPr>
          <w:rFonts w:ascii="Cambria" w:eastAsia="Cambria" w:hAnsi="Cambria"/>
          <w:lang w:val="es-ES_tradnl"/>
        </w:rPr>
        <w:t xml:space="preserve"> Torres, 2022).</w:t>
      </w:r>
    </w:p>
    <w:p w14:paraId="52791C97" w14:textId="5099687D" w:rsidR="009D2A20" w:rsidRPr="00BD7CF7" w:rsidRDefault="009D2A20" w:rsidP="00BD7CF7">
      <w:pPr>
        <w:spacing w:line="360" w:lineRule="auto"/>
        <w:jc w:val="both"/>
        <w:rPr>
          <w:rFonts w:ascii="Cambria" w:eastAsia="Cambria" w:hAnsi="Cambria"/>
          <w:b/>
          <w:bCs/>
          <w:lang w:val="es-ES_tradnl"/>
        </w:rPr>
      </w:pPr>
      <w:r w:rsidRPr="00BD7CF7">
        <w:rPr>
          <w:rFonts w:ascii="Cambria" w:eastAsia="Cambria" w:hAnsi="Cambria"/>
          <w:b/>
          <w:bCs/>
          <w:lang w:val="es-ES_tradnl"/>
        </w:rPr>
        <w:t xml:space="preserve">Teoría de la Conducta adictiva </w:t>
      </w:r>
    </w:p>
    <w:p w14:paraId="5F9806DF" w14:textId="779A5451" w:rsidR="00B41204" w:rsidRPr="00BD7CF7" w:rsidRDefault="00B52FF5" w:rsidP="00BD7CF7">
      <w:pPr>
        <w:spacing w:line="360" w:lineRule="auto"/>
        <w:jc w:val="both"/>
        <w:rPr>
          <w:rFonts w:ascii="Cambria" w:eastAsia="Cambria" w:hAnsi="Cambria"/>
          <w:lang w:val="es-ES_tradnl"/>
        </w:rPr>
      </w:pPr>
      <w:r w:rsidRPr="00BD7CF7">
        <w:rPr>
          <w:rFonts w:ascii="Cambria" w:eastAsia="Cambria" w:hAnsi="Cambria"/>
          <w:lang w:val="es-ES_tradnl"/>
        </w:rPr>
        <w:t>Se puede</w:t>
      </w:r>
      <w:r w:rsidR="0065512D" w:rsidRPr="00BD7CF7">
        <w:rPr>
          <w:rFonts w:ascii="Cambria" w:eastAsia="Cambria" w:hAnsi="Cambria"/>
          <w:lang w:val="es-ES_tradnl"/>
        </w:rPr>
        <w:t xml:space="preserve"> explicar el fenómeno de la comorbilidad de las CAR, el abuso de drogas y el uso problemático de TIC</w:t>
      </w:r>
      <w:r w:rsidRPr="00BD7CF7">
        <w:rPr>
          <w:rFonts w:ascii="Cambria" w:eastAsia="Cambria" w:hAnsi="Cambria"/>
          <w:lang w:val="es-ES_tradnl"/>
        </w:rPr>
        <w:t xml:space="preserve"> a través del modelo teórico de la conducta adictiva</w:t>
      </w:r>
      <w:r w:rsidR="0065512D" w:rsidRPr="00BD7CF7">
        <w:rPr>
          <w:rFonts w:ascii="Cambria" w:eastAsia="Cambria" w:hAnsi="Cambria"/>
          <w:lang w:val="es-ES_tradnl"/>
        </w:rPr>
        <w:t xml:space="preserve">. </w:t>
      </w:r>
      <w:r w:rsidR="00912372" w:rsidRPr="00BD7CF7">
        <w:rPr>
          <w:rFonts w:ascii="Cambria" w:eastAsia="Cambria" w:hAnsi="Cambria"/>
          <w:lang w:val="es-ES_tradnl"/>
        </w:rPr>
        <w:t xml:space="preserve"> </w:t>
      </w:r>
      <w:r w:rsidR="0065512D" w:rsidRPr="00BD7CF7">
        <w:rPr>
          <w:rFonts w:ascii="Cambria" w:eastAsia="Cambria" w:hAnsi="Cambria"/>
          <w:lang w:val="es-ES_tradnl"/>
        </w:rPr>
        <w:t xml:space="preserve">Primero que </w:t>
      </w:r>
      <w:r w:rsidR="00560520" w:rsidRPr="00BD7CF7">
        <w:rPr>
          <w:rFonts w:ascii="Cambria" w:eastAsia="Cambria" w:hAnsi="Cambria"/>
          <w:lang w:val="es-ES_tradnl"/>
        </w:rPr>
        <w:t>nada,</w:t>
      </w:r>
      <w:r w:rsidR="00912372" w:rsidRPr="00BD7CF7">
        <w:rPr>
          <w:rFonts w:ascii="Cambria" w:eastAsia="Cambria" w:hAnsi="Cambria"/>
          <w:lang w:val="es-ES_tradnl"/>
        </w:rPr>
        <w:t xml:space="preserve"> se debe entender que,</w:t>
      </w:r>
      <w:r w:rsidR="0065512D" w:rsidRPr="00BD7CF7">
        <w:rPr>
          <w:rFonts w:ascii="Cambria" w:eastAsia="Cambria" w:hAnsi="Cambria"/>
          <w:lang w:val="es-ES_tradnl"/>
        </w:rPr>
        <w:t xml:space="preserve"> las</w:t>
      </w:r>
      <w:r w:rsidR="00635325" w:rsidRPr="00BD7CF7">
        <w:rPr>
          <w:rFonts w:ascii="Cambria" w:eastAsia="Cambria" w:hAnsi="Cambria"/>
          <w:lang w:val="es-ES_tradnl"/>
        </w:rPr>
        <w:t xml:space="preserve"> bases teóricas del concepto de adicción se han</w:t>
      </w:r>
      <w:r w:rsidR="002849B8" w:rsidRPr="00BD7CF7">
        <w:rPr>
          <w:rFonts w:ascii="Cambria" w:eastAsia="Cambria" w:hAnsi="Cambria"/>
          <w:lang w:val="es-ES_tradnl"/>
        </w:rPr>
        <w:t xml:space="preserve"> relacionado primordialmente al consumo de drogas y a la dependencia química de las sustancias</w:t>
      </w:r>
      <w:r w:rsidR="00635325" w:rsidRPr="00BD7CF7">
        <w:rPr>
          <w:rFonts w:ascii="Cambria" w:eastAsia="Cambria" w:hAnsi="Cambria"/>
          <w:lang w:val="es-ES_tradnl"/>
        </w:rPr>
        <w:t>, sin embargo, en la última actualización del Manual de diagnóstico y estadístico de trastornos mentales, herramienta de clasificación de trastornos mentales elaborada por Asociación Americana de Psiquiatría en 2013, se incluye la definición de l</w:t>
      </w:r>
      <w:r w:rsidR="004A392D" w:rsidRPr="00BD7CF7">
        <w:rPr>
          <w:rFonts w:ascii="Cambria" w:eastAsia="Cambria" w:hAnsi="Cambria"/>
          <w:lang w:val="es-ES_tradnl"/>
        </w:rPr>
        <w:t>o</w:t>
      </w:r>
      <w:r w:rsidR="00635325" w:rsidRPr="00BD7CF7">
        <w:rPr>
          <w:rFonts w:ascii="Cambria" w:eastAsia="Cambria" w:hAnsi="Cambria"/>
          <w:lang w:val="es-ES_tradnl"/>
        </w:rPr>
        <w:t xml:space="preserve">s </w:t>
      </w:r>
      <w:r w:rsidR="004A392D" w:rsidRPr="00BD7CF7">
        <w:rPr>
          <w:rFonts w:ascii="Cambria" w:eastAsia="Cambria" w:hAnsi="Cambria"/>
          <w:lang w:val="es-ES_tradnl"/>
        </w:rPr>
        <w:t>trastornos adictivos no</w:t>
      </w:r>
      <w:r w:rsidR="00635325" w:rsidRPr="00BD7CF7">
        <w:rPr>
          <w:rFonts w:ascii="Cambria" w:eastAsia="Cambria" w:hAnsi="Cambria"/>
          <w:lang w:val="es-ES_tradnl"/>
        </w:rPr>
        <w:t xml:space="preserve"> relacionad</w:t>
      </w:r>
      <w:r w:rsidR="004A392D" w:rsidRPr="00BD7CF7">
        <w:rPr>
          <w:rFonts w:ascii="Cambria" w:eastAsia="Cambria" w:hAnsi="Cambria"/>
          <w:lang w:val="es-ES_tradnl"/>
        </w:rPr>
        <w:t>os</w:t>
      </w:r>
      <w:r w:rsidR="00635325" w:rsidRPr="00BD7CF7">
        <w:rPr>
          <w:rFonts w:ascii="Cambria" w:eastAsia="Cambria" w:hAnsi="Cambria"/>
          <w:lang w:val="es-ES_tradnl"/>
        </w:rPr>
        <w:t xml:space="preserve"> a sustancias</w:t>
      </w:r>
      <w:r w:rsidR="00613635" w:rsidRPr="00BD7CF7">
        <w:rPr>
          <w:rFonts w:ascii="Cambria" w:eastAsia="Cambria" w:hAnsi="Cambria"/>
          <w:lang w:val="es-ES_tradnl"/>
        </w:rPr>
        <w:t>. A</w:t>
      </w:r>
      <w:r w:rsidR="004A392D" w:rsidRPr="00BD7CF7">
        <w:rPr>
          <w:rFonts w:ascii="Cambria" w:eastAsia="Cambria" w:hAnsi="Cambria"/>
          <w:lang w:val="es-ES_tradnl"/>
        </w:rPr>
        <w:t xml:space="preserve">unque solo menciona dentro de esta categoría, al trastorno por juego de apuestas, años después en 2018, la Clasificación Internacional de Enfermedades de la Organización Mundial de la Salud, incluyó el trastorno por videojuegos, lo cual abre </w:t>
      </w:r>
      <w:r w:rsidR="00B41204" w:rsidRPr="00BD7CF7">
        <w:rPr>
          <w:rFonts w:ascii="Cambria" w:eastAsia="Cambria" w:hAnsi="Cambria"/>
          <w:lang w:val="es-ES_tradnl"/>
        </w:rPr>
        <w:t>paso a reconocer nuevas formas de adicción</w:t>
      </w:r>
      <w:r w:rsidR="00613635" w:rsidRPr="00BD7CF7">
        <w:rPr>
          <w:rFonts w:ascii="Cambria" w:eastAsia="Cambria" w:hAnsi="Cambria"/>
          <w:lang w:val="es-ES_tradnl"/>
        </w:rPr>
        <w:t xml:space="preserve"> (Díaz </w:t>
      </w:r>
      <w:r w:rsidR="00613635" w:rsidRPr="00BD7CF7">
        <w:rPr>
          <w:rFonts w:ascii="Cambria" w:eastAsia="Cambria" w:hAnsi="Cambria"/>
          <w:i/>
          <w:iCs/>
          <w:lang w:val="es-ES_tradnl"/>
        </w:rPr>
        <w:t>et al.,</w:t>
      </w:r>
      <w:r w:rsidR="00613635" w:rsidRPr="00BD7CF7">
        <w:rPr>
          <w:rFonts w:ascii="Cambria" w:eastAsia="Cambria" w:hAnsi="Cambria"/>
          <w:lang w:val="es-ES_tradnl"/>
        </w:rPr>
        <w:t xml:space="preserve"> 2023)</w:t>
      </w:r>
      <w:r w:rsidR="00B41204" w:rsidRPr="00BD7CF7">
        <w:rPr>
          <w:rFonts w:ascii="Cambria" w:eastAsia="Cambria" w:hAnsi="Cambria"/>
          <w:lang w:val="es-ES_tradnl"/>
        </w:rPr>
        <w:t>.</w:t>
      </w:r>
    </w:p>
    <w:p w14:paraId="60E436C5" w14:textId="7F715BA1" w:rsidR="009856D5" w:rsidRPr="00BD7CF7" w:rsidRDefault="00B41204" w:rsidP="00BD7CF7">
      <w:pPr>
        <w:spacing w:line="360" w:lineRule="auto"/>
        <w:jc w:val="both"/>
        <w:rPr>
          <w:rFonts w:ascii="Cambria" w:eastAsia="Cambria" w:hAnsi="Cambria"/>
          <w:lang w:val="es-ES_tradnl"/>
        </w:rPr>
      </w:pPr>
      <w:r w:rsidRPr="00BD7CF7">
        <w:rPr>
          <w:rFonts w:ascii="Cambria" w:eastAsia="Cambria" w:hAnsi="Cambria"/>
          <w:lang w:val="es-ES_tradnl"/>
        </w:rPr>
        <w:t xml:space="preserve">Ahora bien, cuando se habla </w:t>
      </w:r>
      <w:r w:rsidR="008A390B" w:rsidRPr="00BD7CF7">
        <w:rPr>
          <w:rFonts w:ascii="Cambria" w:eastAsia="Cambria" w:hAnsi="Cambria"/>
          <w:lang w:val="es-ES_tradnl"/>
        </w:rPr>
        <w:t xml:space="preserve">de </w:t>
      </w:r>
      <w:r w:rsidRPr="00BD7CF7">
        <w:rPr>
          <w:rFonts w:ascii="Cambria" w:eastAsia="Cambria" w:hAnsi="Cambria"/>
          <w:lang w:val="es-ES_tradnl"/>
        </w:rPr>
        <w:t>la adicción</w:t>
      </w:r>
      <w:r w:rsidR="008A390B" w:rsidRPr="00BD7CF7">
        <w:rPr>
          <w:rFonts w:ascii="Cambria" w:eastAsia="Cambria" w:hAnsi="Cambria"/>
          <w:lang w:val="es-ES_tradnl"/>
        </w:rPr>
        <w:t xml:space="preserve"> a la</w:t>
      </w:r>
      <w:r w:rsidRPr="00BD7CF7">
        <w:rPr>
          <w:rFonts w:ascii="Cambria" w:eastAsia="Cambria" w:hAnsi="Cambria"/>
          <w:lang w:val="es-ES_tradnl"/>
        </w:rPr>
        <w:t xml:space="preserve">s </w:t>
      </w:r>
      <w:r w:rsidR="008A390B" w:rsidRPr="00BD7CF7">
        <w:rPr>
          <w:rFonts w:ascii="Cambria" w:eastAsia="Cambria" w:hAnsi="Cambria"/>
          <w:lang w:val="es-ES_tradnl"/>
        </w:rPr>
        <w:t>droga</w:t>
      </w:r>
      <w:r w:rsidRPr="00BD7CF7">
        <w:rPr>
          <w:rFonts w:ascii="Cambria" w:eastAsia="Cambria" w:hAnsi="Cambria"/>
          <w:lang w:val="es-ES_tradnl"/>
        </w:rPr>
        <w:t>s</w:t>
      </w:r>
      <w:r w:rsidR="008A390B" w:rsidRPr="00BD7CF7">
        <w:rPr>
          <w:rFonts w:ascii="Cambria" w:eastAsia="Cambria" w:hAnsi="Cambria"/>
          <w:lang w:val="es-ES_tradnl"/>
        </w:rPr>
        <w:t xml:space="preserve"> existe una dependencia química, </w:t>
      </w:r>
      <w:r w:rsidRPr="00BD7CF7">
        <w:rPr>
          <w:rFonts w:ascii="Cambria" w:eastAsia="Cambria" w:hAnsi="Cambria"/>
          <w:lang w:val="es-ES_tradnl"/>
        </w:rPr>
        <w:t xml:space="preserve">pero </w:t>
      </w:r>
      <w:r w:rsidR="008A390B" w:rsidRPr="00BD7CF7">
        <w:rPr>
          <w:rFonts w:ascii="Cambria" w:eastAsia="Cambria" w:hAnsi="Cambria"/>
          <w:lang w:val="es-ES_tradnl"/>
        </w:rPr>
        <w:t xml:space="preserve">también una dependencia psicológica, la cual también </w:t>
      </w:r>
      <w:r w:rsidRPr="00BD7CF7">
        <w:rPr>
          <w:rFonts w:ascii="Cambria" w:eastAsia="Cambria" w:hAnsi="Cambria"/>
          <w:lang w:val="es-ES_tradnl"/>
        </w:rPr>
        <w:t>se encuentra</w:t>
      </w:r>
      <w:r w:rsidR="008A390B" w:rsidRPr="00BD7CF7">
        <w:rPr>
          <w:rFonts w:ascii="Cambria" w:eastAsia="Cambria" w:hAnsi="Cambria"/>
          <w:lang w:val="es-ES_tradnl"/>
        </w:rPr>
        <w:t xml:space="preserve"> presente en </w:t>
      </w:r>
      <w:r w:rsidRPr="00BD7CF7">
        <w:rPr>
          <w:rFonts w:ascii="Cambria" w:eastAsia="Cambria" w:hAnsi="Cambria"/>
          <w:lang w:val="es-ES_tradnl"/>
        </w:rPr>
        <w:t xml:space="preserve">las adicciones </w:t>
      </w:r>
      <w:r w:rsidR="008A390B" w:rsidRPr="00BD7CF7">
        <w:rPr>
          <w:rFonts w:ascii="Cambria" w:eastAsia="Cambria" w:hAnsi="Cambria"/>
          <w:lang w:val="es-ES_tradnl"/>
        </w:rPr>
        <w:t>no relacionad</w:t>
      </w:r>
      <w:r w:rsidRPr="00BD7CF7">
        <w:rPr>
          <w:rFonts w:ascii="Cambria" w:eastAsia="Cambria" w:hAnsi="Cambria"/>
          <w:lang w:val="es-ES_tradnl"/>
        </w:rPr>
        <w:t>as</w:t>
      </w:r>
      <w:r w:rsidR="008A390B" w:rsidRPr="00BD7CF7">
        <w:rPr>
          <w:rFonts w:ascii="Cambria" w:eastAsia="Cambria" w:hAnsi="Cambria"/>
          <w:lang w:val="es-ES_tradnl"/>
        </w:rPr>
        <w:t xml:space="preserve"> con </w:t>
      </w:r>
      <w:r w:rsidR="001F1C59" w:rsidRPr="00BD7CF7">
        <w:rPr>
          <w:rFonts w:ascii="Cambria" w:eastAsia="Cambria" w:hAnsi="Cambria"/>
          <w:lang w:val="es-ES_tradnl"/>
        </w:rPr>
        <w:t xml:space="preserve">drogas. </w:t>
      </w:r>
      <w:r w:rsidRPr="00BD7CF7">
        <w:rPr>
          <w:rFonts w:ascii="Cambria" w:eastAsia="Cambria" w:hAnsi="Cambria"/>
          <w:lang w:val="es-ES_tradnl"/>
        </w:rPr>
        <w:t>En esta última,</w:t>
      </w:r>
      <w:r w:rsidR="009520DF" w:rsidRPr="00BD7CF7">
        <w:rPr>
          <w:rFonts w:ascii="Cambria" w:eastAsia="Cambria" w:hAnsi="Cambria"/>
          <w:lang w:val="es-ES_tradnl"/>
        </w:rPr>
        <w:t xml:space="preserve"> se presenta el síndrome de abstinencia cuando no se puede llevar a cabo determinada conducta. Este está definido como una serie de síntomas que general malestar en la persona, </w:t>
      </w:r>
      <w:r w:rsidR="009A3C93" w:rsidRPr="00BD7CF7">
        <w:rPr>
          <w:rFonts w:ascii="Cambria" w:eastAsia="Cambria" w:hAnsi="Cambria"/>
          <w:lang w:val="es-ES_tradnl"/>
        </w:rPr>
        <w:t>como angustia</w:t>
      </w:r>
      <w:r w:rsidR="009520DF" w:rsidRPr="00BD7CF7">
        <w:rPr>
          <w:rFonts w:ascii="Cambria" w:eastAsia="Cambria" w:hAnsi="Cambria"/>
          <w:lang w:val="es-ES_tradnl"/>
        </w:rPr>
        <w:t xml:space="preserve">, insomnio, irritabilidad e inquietud; además los comportamientos adictivos están impulsados por estímulos emocionales </w:t>
      </w:r>
      <w:r w:rsidR="009856D5" w:rsidRPr="00BD7CF7">
        <w:rPr>
          <w:rFonts w:ascii="Cambria" w:eastAsia="Cambria" w:hAnsi="Cambria"/>
          <w:lang w:val="es-ES_tradnl"/>
        </w:rPr>
        <w:t xml:space="preserve">intensos </w:t>
      </w:r>
      <w:r w:rsidR="009520DF" w:rsidRPr="00BD7CF7">
        <w:rPr>
          <w:rFonts w:ascii="Cambria" w:eastAsia="Cambria" w:hAnsi="Cambria"/>
          <w:lang w:val="es-ES_tradnl"/>
        </w:rPr>
        <w:t>y falta de autocrítica sobre el fenómeno, es decir el individuo en cuestión niega su situación</w:t>
      </w:r>
      <w:r w:rsidR="009A3C93" w:rsidRPr="00BD7CF7">
        <w:rPr>
          <w:rFonts w:ascii="Cambria" w:eastAsia="Cambria" w:hAnsi="Cambria"/>
          <w:lang w:val="es-ES_tradnl"/>
        </w:rPr>
        <w:t xml:space="preserve">, </w:t>
      </w:r>
      <w:r w:rsidR="009520DF" w:rsidRPr="00BD7CF7">
        <w:rPr>
          <w:rFonts w:ascii="Cambria" w:eastAsia="Cambria" w:hAnsi="Cambria"/>
          <w:lang w:val="es-ES_tradnl"/>
        </w:rPr>
        <w:t>se encuentra renuente a aceptar</w:t>
      </w:r>
      <w:r w:rsidR="009856D5" w:rsidRPr="00BD7CF7">
        <w:rPr>
          <w:rFonts w:ascii="Cambria" w:eastAsia="Cambria" w:hAnsi="Cambria"/>
          <w:lang w:val="es-ES_tradnl"/>
        </w:rPr>
        <w:t xml:space="preserve"> que su comportamiento le trae consecuencias negativas</w:t>
      </w:r>
      <w:r w:rsidR="009A3C93" w:rsidRPr="00BD7CF7">
        <w:rPr>
          <w:rFonts w:ascii="Cambria" w:eastAsia="Cambria" w:hAnsi="Cambria"/>
          <w:lang w:val="es-ES_tradnl"/>
        </w:rPr>
        <w:t xml:space="preserve"> y se resiste a recibir ayuda</w:t>
      </w:r>
      <w:r w:rsidR="009856D5" w:rsidRPr="00BD7CF7">
        <w:rPr>
          <w:rFonts w:ascii="Cambria" w:eastAsia="Cambria" w:hAnsi="Cambria"/>
          <w:lang w:val="es-ES_tradnl"/>
        </w:rPr>
        <w:t xml:space="preserve">. </w:t>
      </w:r>
      <w:r w:rsidR="008A390B" w:rsidRPr="00BD7CF7">
        <w:rPr>
          <w:rFonts w:ascii="Cambria" w:eastAsia="Cambria" w:hAnsi="Cambria"/>
          <w:lang w:val="es-ES_tradnl"/>
        </w:rPr>
        <w:t xml:space="preserve">Otra característica de este tipo de adicción es la falta de control, que se puede identificar como el hecho de haber aumentado la frecuencia en el que se efectúa la conducta en un grado mayor en el que se deseaba en un </w:t>
      </w:r>
      <w:r w:rsidR="008A390B" w:rsidRPr="00BD7CF7">
        <w:rPr>
          <w:rFonts w:ascii="Cambria" w:eastAsia="Cambria" w:hAnsi="Cambria"/>
          <w:lang w:val="es-ES_tradnl"/>
        </w:rPr>
        <w:lastRenderedPageBreak/>
        <w:t>principio. Como se puede ver</w:t>
      </w:r>
      <w:r w:rsidR="009856D5" w:rsidRPr="00BD7CF7">
        <w:rPr>
          <w:rFonts w:ascii="Cambria" w:eastAsia="Cambria" w:hAnsi="Cambria"/>
          <w:lang w:val="es-ES_tradnl"/>
        </w:rPr>
        <w:t>, el problema radica en la relación patológica que el individuo establece con la conducta y no la conducta como tal, ya que este comienza a dejar de lado sus actividades</w:t>
      </w:r>
      <w:r w:rsidR="008734B2" w:rsidRPr="00BD7CF7">
        <w:rPr>
          <w:rFonts w:ascii="Cambria" w:eastAsia="Cambria" w:hAnsi="Cambria"/>
          <w:lang w:val="es-ES_tradnl"/>
        </w:rPr>
        <w:t xml:space="preserve"> sociales, laborales y personales</w:t>
      </w:r>
      <w:r w:rsidR="009856D5" w:rsidRPr="00BD7CF7">
        <w:rPr>
          <w:rFonts w:ascii="Cambria" w:eastAsia="Cambria" w:hAnsi="Cambria"/>
          <w:lang w:val="es-ES_tradnl"/>
        </w:rPr>
        <w:t xml:space="preserve"> para ocupar su tiempo en una conducta con la que ha desarrollado una relación obsesiva (</w:t>
      </w:r>
      <w:proofErr w:type="spellStart"/>
      <w:r w:rsidR="009856D5" w:rsidRPr="00BD7CF7">
        <w:rPr>
          <w:rFonts w:ascii="Cambria" w:eastAsia="Cambria" w:hAnsi="Cambria"/>
          <w:lang w:val="es-ES_tradnl"/>
        </w:rPr>
        <w:t>C</w:t>
      </w:r>
      <w:r w:rsidR="008734B2" w:rsidRPr="00BD7CF7">
        <w:rPr>
          <w:rFonts w:ascii="Cambria" w:eastAsia="Cambria" w:hAnsi="Cambria"/>
          <w:lang w:val="es-ES_tradnl"/>
        </w:rPr>
        <w:t>í</w:t>
      </w:r>
      <w:r w:rsidR="009856D5" w:rsidRPr="00BD7CF7">
        <w:rPr>
          <w:rFonts w:ascii="Cambria" w:eastAsia="Cambria" w:hAnsi="Cambria"/>
          <w:lang w:val="es-ES_tradnl"/>
        </w:rPr>
        <w:t>a</w:t>
      </w:r>
      <w:proofErr w:type="spellEnd"/>
      <w:r w:rsidR="009856D5" w:rsidRPr="00BD7CF7">
        <w:rPr>
          <w:rFonts w:ascii="Cambria" w:eastAsia="Cambria" w:hAnsi="Cambria"/>
          <w:lang w:val="es-ES_tradnl"/>
        </w:rPr>
        <w:t xml:space="preserve">, </w:t>
      </w:r>
      <w:r w:rsidR="008734B2" w:rsidRPr="00BD7CF7">
        <w:rPr>
          <w:rFonts w:ascii="Cambria" w:eastAsia="Cambria" w:hAnsi="Cambria"/>
          <w:lang w:val="es-ES_tradnl"/>
        </w:rPr>
        <w:t>2014</w:t>
      </w:r>
      <w:r w:rsidR="009A3C93" w:rsidRPr="00BD7CF7">
        <w:rPr>
          <w:rFonts w:ascii="Cambria" w:eastAsia="Cambria" w:hAnsi="Cambria"/>
          <w:lang w:val="es-ES_tradnl"/>
        </w:rPr>
        <w:t xml:space="preserve">; Alvarez </w:t>
      </w:r>
      <w:r w:rsidR="009A3C93" w:rsidRPr="00BD7CF7">
        <w:rPr>
          <w:rFonts w:ascii="Cambria" w:eastAsia="Cambria" w:hAnsi="Cambria"/>
          <w:i/>
          <w:iCs/>
          <w:lang w:val="es-ES_tradnl"/>
        </w:rPr>
        <w:t>et al.,</w:t>
      </w:r>
      <w:r w:rsidR="009A3C93" w:rsidRPr="00BD7CF7">
        <w:rPr>
          <w:rFonts w:ascii="Cambria" w:eastAsia="Cambria" w:hAnsi="Cambria"/>
          <w:lang w:val="es-ES_tradnl"/>
        </w:rPr>
        <w:t xml:space="preserve"> 2011</w:t>
      </w:r>
      <w:r w:rsidR="009856D5" w:rsidRPr="00BD7CF7">
        <w:rPr>
          <w:rFonts w:ascii="Cambria" w:eastAsia="Cambria" w:hAnsi="Cambria"/>
          <w:lang w:val="es-ES_tradnl"/>
        </w:rPr>
        <w:t>).</w:t>
      </w:r>
    </w:p>
    <w:p w14:paraId="3581FAFD" w14:textId="3CBC44AE" w:rsidR="00B52647" w:rsidRPr="00BD7CF7" w:rsidRDefault="00D55497" w:rsidP="00BD7CF7">
      <w:pPr>
        <w:spacing w:line="360" w:lineRule="auto"/>
        <w:jc w:val="both"/>
        <w:rPr>
          <w:rFonts w:ascii="Cambria" w:eastAsia="Cambria" w:hAnsi="Cambria"/>
          <w:lang w:val="es-ES_tradnl"/>
        </w:rPr>
      </w:pPr>
      <w:r w:rsidRPr="00BD7CF7">
        <w:rPr>
          <w:rFonts w:ascii="Cambria" w:eastAsia="Cambria" w:hAnsi="Cambria"/>
          <w:lang w:val="es-ES_tradnl"/>
        </w:rPr>
        <w:t xml:space="preserve">Algunos autores consideran la adicción como la dependencia a una sustancia o a una actividad a tal intensidad que perturba al individuo en su plano físico, emocional y comportamental (Alvarez et al., 2011). </w:t>
      </w:r>
      <w:r w:rsidR="008734B2" w:rsidRPr="00BD7CF7">
        <w:rPr>
          <w:rFonts w:ascii="Cambria" w:eastAsia="Cambria" w:hAnsi="Cambria"/>
          <w:lang w:val="es-ES_tradnl"/>
        </w:rPr>
        <w:t>Una persona normal puede escribir un mensaje o conectarse a la red por placer (refuerzo positivo</w:t>
      </w:r>
      <w:r w:rsidR="00BD7CF7" w:rsidRPr="00BD7CF7">
        <w:rPr>
          <w:rFonts w:ascii="Cambria" w:eastAsia="Cambria" w:hAnsi="Cambria"/>
          <w:lang w:val="es-ES_tradnl"/>
        </w:rPr>
        <w:t>); por</w:t>
      </w:r>
      <w:r w:rsidR="008734B2" w:rsidRPr="00BD7CF7">
        <w:rPr>
          <w:rFonts w:ascii="Cambria" w:eastAsia="Cambria" w:hAnsi="Cambria"/>
          <w:lang w:val="es-ES_tradnl"/>
        </w:rPr>
        <w:t xml:space="preserve"> el contrario, una persona adicta lo hace para aliviar su disforia o malestar emocional (aburrimiento, soledad, rabia, o excitación), lo mismo </w:t>
      </w:r>
      <w:r w:rsidR="00A80DF9" w:rsidRPr="00BD7CF7">
        <w:rPr>
          <w:rFonts w:ascii="Cambria" w:eastAsia="Cambria" w:hAnsi="Cambria"/>
          <w:lang w:val="es-ES_tradnl"/>
        </w:rPr>
        <w:t xml:space="preserve">que ocurre </w:t>
      </w:r>
      <w:r w:rsidR="008734B2" w:rsidRPr="00BD7CF7">
        <w:rPr>
          <w:rFonts w:ascii="Cambria" w:eastAsia="Cambria" w:hAnsi="Cambria"/>
          <w:lang w:val="es-ES_tradnl"/>
        </w:rPr>
        <w:t>con las conductas alimentarias</w:t>
      </w:r>
      <w:r w:rsidR="00A80DF9" w:rsidRPr="00BD7CF7">
        <w:rPr>
          <w:rFonts w:ascii="Cambria" w:eastAsia="Cambria" w:hAnsi="Cambria"/>
          <w:lang w:val="es-ES_tradnl"/>
        </w:rPr>
        <w:t xml:space="preserve"> de riesgo como </w:t>
      </w:r>
      <w:r w:rsidR="00A24B26" w:rsidRPr="00BD7CF7">
        <w:rPr>
          <w:rFonts w:ascii="Cambria" w:eastAsia="Cambria" w:hAnsi="Cambria"/>
          <w:lang w:val="es-ES_tradnl"/>
        </w:rPr>
        <w:t xml:space="preserve">la conducta compulsiva de comer alimentos o de vomitar o hacer </w:t>
      </w:r>
      <w:r w:rsidR="00BD7CF7" w:rsidRPr="00BD7CF7">
        <w:rPr>
          <w:rFonts w:ascii="Cambria" w:eastAsia="Cambria" w:hAnsi="Cambria"/>
          <w:lang w:val="es-ES_tradnl"/>
        </w:rPr>
        <w:t>ejercicio</w:t>
      </w:r>
      <w:r w:rsidR="00A24B26" w:rsidRPr="00BD7CF7">
        <w:rPr>
          <w:rFonts w:ascii="Cambria" w:eastAsia="Cambria" w:hAnsi="Cambria"/>
          <w:lang w:val="es-ES_tradnl"/>
        </w:rPr>
        <w:t>; o en</w:t>
      </w:r>
      <w:r w:rsidR="008734B2" w:rsidRPr="00BD7CF7">
        <w:rPr>
          <w:rFonts w:ascii="Cambria" w:eastAsia="Cambria" w:hAnsi="Cambria"/>
          <w:lang w:val="es-ES_tradnl"/>
        </w:rPr>
        <w:t xml:space="preserve"> el</w:t>
      </w:r>
      <w:r w:rsidR="00A24B26" w:rsidRPr="00BD7CF7">
        <w:rPr>
          <w:rFonts w:ascii="Cambria" w:eastAsia="Cambria" w:hAnsi="Cambria"/>
          <w:lang w:val="es-ES_tradnl"/>
        </w:rPr>
        <w:t xml:space="preserve"> caso del </w:t>
      </w:r>
      <w:r w:rsidR="008734B2" w:rsidRPr="00BD7CF7">
        <w:rPr>
          <w:rFonts w:ascii="Cambria" w:eastAsia="Cambria" w:hAnsi="Cambria"/>
          <w:lang w:val="es-ES_tradnl"/>
        </w:rPr>
        <w:t>consumo de drogas</w:t>
      </w:r>
      <w:r w:rsidR="00A24B26" w:rsidRPr="00BD7CF7">
        <w:rPr>
          <w:rFonts w:ascii="Cambria" w:eastAsia="Cambria" w:hAnsi="Cambria"/>
          <w:lang w:val="es-ES_tradnl"/>
        </w:rPr>
        <w:t xml:space="preserve">. Estas </w:t>
      </w:r>
      <w:r w:rsidR="008734B2" w:rsidRPr="00BD7CF7">
        <w:rPr>
          <w:rFonts w:ascii="Cambria" w:eastAsia="Cambria" w:hAnsi="Cambria"/>
          <w:lang w:val="es-ES_tradnl"/>
        </w:rPr>
        <w:t>conductas pueden volverse anormales según la frecuencia, intensidad</w:t>
      </w:r>
      <w:r w:rsidR="009A3C93" w:rsidRPr="00BD7CF7">
        <w:rPr>
          <w:rFonts w:ascii="Cambria" w:eastAsia="Cambria" w:hAnsi="Cambria"/>
          <w:lang w:val="es-ES_tradnl"/>
        </w:rPr>
        <w:t xml:space="preserve">, dinero y </w:t>
      </w:r>
      <w:r w:rsidR="008734B2" w:rsidRPr="00BD7CF7">
        <w:rPr>
          <w:rFonts w:ascii="Cambria" w:eastAsia="Cambria" w:hAnsi="Cambria"/>
          <w:lang w:val="es-ES_tradnl"/>
        </w:rPr>
        <w:t xml:space="preserve">tiempo invertidos en </w:t>
      </w:r>
      <w:r w:rsidR="00BD7CF7" w:rsidRPr="00BD7CF7">
        <w:rPr>
          <w:rFonts w:ascii="Cambria" w:eastAsia="Cambria" w:hAnsi="Cambria"/>
          <w:lang w:val="es-ES_tradnl"/>
        </w:rPr>
        <w:t>ellas y</w:t>
      </w:r>
      <w:r w:rsidR="009A3C93" w:rsidRPr="00BD7CF7">
        <w:rPr>
          <w:rFonts w:ascii="Cambria" w:eastAsia="Cambria" w:hAnsi="Cambria"/>
          <w:lang w:val="es-ES_tradnl"/>
        </w:rPr>
        <w:t xml:space="preserve"> en función que tanto afecta a las relaciones familiares, </w:t>
      </w:r>
      <w:r w:rsidR="00BD7CF7" w:rsidRPr="00BD7CF7">
        <w:rPr>
          <w:rFonts w:ascii="Cambria" w:eastAsia="Cambria" w:hAnsi="Cambria"/>
          <w:lang w:val="es-ES_tradnl"/>
        </w:rPr>
        <w:t>sociales</w:t>
      </w:r>
      <w:r w:rsidR="009A3C93" w:rsidRPr="00BD7CF7">
        <w:rPr>
          <w:rFonts w:ascii="Cambria" w:eastAsia="Cambria" w:hAnsi="Cambria"/>
          <w:lang w:val="es-ES_tradnl"/>
        </w:rPr>
        <w:t xml:space="preserve">, laborales y el autocontrol de una persona </w:t>
      </w:r>
      <w:r w:rsidR="008734B2" w:rsidRPr="00BD7CF7">
        <w:rPr>
          <w:rFonts w:ascii="Cambria" w:eastAsia="Cambria" w:hAnsi="Cambria"/>
          <w:lang w:val="es-ES_tradnl"/>
        </w:rPr>
        <w:t>(</w:t>
      </w:r>
      <w:proofErr w:type="spellStart"/>
      <w:r w:rsidR="008734B2" w:rsidRPr="00BD7CF7">
        <w:rPr>
          <w:rFonts w:ascii="Cambria" w:eastAsia="Cambria" w:hAnsi="Cambria"/>
          <w:lang w:val="es-ES_tradnl"/>
        </w:rPr>
        <w:t>Cía</w:t>
      </w:r>
      <w:proofErr w:type="spellEnd"/>
      <w:r w:rsidR="008734B2" w:rsidRPr="00BD7CF7">
        <w:rPr>
          <w:rFonts w:ascii="Cambria" w:eastAsia="Cambria" w:hAnsi="Cambria"/>
          <w:lang w:val="es-ES_tradnl"/>
        </w:rPr>
        <w:t>, 2014</w:t>
      </w:r>
      <w:r w:rsidR="009A3C93" w:rsidRPr="00BD7CF7">
        <w:rPr>
          <w:rFonts w:ascii="Cambria" w:eastAsia="Cambria" w:hAnsi="Cambria"/>
          <w:lang w:val="es-ES_tradnl"/>
        </w:rPr>
        <w:t xml:space="preserve">; Alvarez </w:t>
      </w:r>
      <w:r w:rsidR="009A3C93" w:rsidRPr="00BD7CF7">
        <w:rPr>
          <w:rFonts w:ascii="Cambria" w:eastAsia="Cambria" w:hAnsi="Cambria"/>
          <w:i/>
          <w:iCs/>
          <w:lang w:val="es-ES_tradnl"/>
        </w:rPr>
        <w:t>et al</w:t>
      </w:r>
      <w:r w:rsidR="009A3C93" w:rsidRPr="00BD7CF7">
        <w:rPr>
          <w:rFonts w:ascii="Cambria" w:eastAsia="Cambria" w:hAnsi="Cambria"/>
          <w:lang w:val="es-ES_tradnl"/>
        </w:rPr>
        <w:t>., 2011</w:t>
      </w:r>
      <w:r w:rsidR="008734B2" w:rsidRPr="00BD7CF7">
        <w:rPr>
          <w:rFonts w:ascii="Cambria" w:eastAsia="Cambria" w:hAnsi="Cambria"/>
          <w:lang w:val="es-ES_tradnl"/>
        </w:rPr>
        <w:t>)</w:t>
      </w:r>
      <w:r w:rsidR="00B52647" w:rsidRPr="00BD7CF7">
        <w:rPr>
          <w:rFonts w:ascii="Cambria" w:eastAsia="Cambria" w:hAnsi="Cambria"/>
          <w:lang w:val="es-ES_tradnl"/>
        </w:rPr>
        <w:t>.</w:t>
      </w:r>
    </w:p>
    <w:p w14:paraId="4A864247" w14:textId="504C76FC" w:rsidR="008734B2" w:rsidRPr="00BD7CF7" w:rsidRDefault="00D55497" w:rsidP="00BD7CF7">
      <w:pPr>
        <w:spacing w:line="360" w:lineRule="auto"/>
        <w:jc w:val="both"/>
        <w:rPr>
          <w:rFonts w:ascii="Cambria" w:eastAsia="Cambria" w:hAnsi="Cambria"/>
          <w:lang w:val="es-ES_tradnl"/>
        </w:rPr>
      </w:pPr>
      <w:r w:rsidRPr="00BD7CF7">
        <w:rPr>
          <w:rFonts w:ascii="Cambria" w:eastAsia="Cambria" w:hAnsi="Cambria"/>
          <w:lang w:val="es-ES_tradnl"/>
        </w:rPr>
        <w:t xml:space="preserve">Conductas como las CAR, la adicción a las drogas y </w:t>
      </w:r>
      <w:r w:rsidR="00BD7CF7" w:rsidRPr="00BD7CF7">
        <w:rPr>
          <w:rFonts w:ascii="Cambria" w:eastAsia="Cambria" w:hAnsi="Cambria"/>
          <w:lang w:val="es-ES_tradnl"/>
        </w:rPr>
        <w:t>a las TIC</w:t>
      </w:r>
      <w:r w:rsidRPr="00BD7CF7">
        <w:rPr>
          <w:rFonts w:ascii="Cambria" w:eastAsia="Cambria" w:hAnsi="Cambria"/>
          <w:lang w:val="es-ES_tradnl"/>
        </w:rPr>
        <w:t xml:space="preserve"> </w:t>
      </w:r>
      <w:r w:rsidR="00B52647" w:rsidRPr="00BD7CF7">
        <w:rPr>
          <w:rFonts w:ascii="Cambria" w:eastAsia="Cambria" w:hAnsi="Cambria"/>
          <w:lang w:val="es-ES_tradnl"/>
        </w:rPr>
        <w:t xml:space="preserve">pueden presentarse al mismo tiempo en una sola persona se pueden englobar y explicarse desde </w:t>
      </w:r>
      <w:r w:rsidRPr="00BD7CF7">
        <w:rPr>
          <w:rFonts w:ascii="Cambria" w:eastAsia="Cambria" w:hAnsi="Cambria"/>
          <w:lang w:val="es-ES_tradnl"/>
        </w:rPr>
        <w:t>perfil patológico de adicción</w:t>
      </w:r>
      <w:r w:rsidR="008A390B" w:rsidRPr="00BD7CF7">
        <w:rPr>
          <w:rFonts w:ascii="Cambria" w:eastAsia="Cambria" w:hAnsi="Cambria"/>
          <w:lang w:val="es-ES_tradnl"/>
        </w:rPr>
        <w:t xml:space="preserve">. De </w:t>
      </w:r>
      <w:r w:rsidR="00BD7CF7" w:rsidRPr="00BD7CF7">
        <w:rPr>
          <w:rFonts w:ascii="Cambria" w:eastAsia="Cambria" w:hAnsi="Cambria"/>
          <w:lang w:val="es-ES_tradnl"/>
        </w:rPr>
        <w:t>hecho,</w:t>
      </w:r>
      <w:r w:rsidR="008A390B" w:rsidRPr="00BD7CF7">
        <w:rPr>
          <w:rFonts w:ascii="Cambria" w:eastAsia="Cambria" w:hAnsi="Cambria"/>
          <w:lang w:val="es-ES_tradnl"/>
        </w:rPr>
        <w:t xml:space="preserve"> cualquier conducta que se considere placentera tiene potencial de convertirse en una conducta adictiva</w:t>
      </w:r>
      <w:r w:rsidRPr="00BD7CF7">
        <w:rPr>
          <w:rFonts w:ascii="Cambria" w:eastAsia="Cambria" w:hAnsi="Cambria"/>
          <w:lang w:val="es-ES_tradnl"/>
        </w:rPr>
        <w:t xml:space="preserve"> (Alvarez </w:t>
      </w:r>
      <w:r w:rsidRPr="00BD7CF7">
        <w:rPr>
          <w:rFonts w:ascii="Cambria" w:eastAsia="Cambria" w:hAnsi="Cambria"/>
          <w:i/>
          <w:iCs/>
          <w:lang w:val="es-ES_tradnl"/>
        </w:rPr>
        <w:t>et al.,</w:t>
      </w:r>
      <w:r w:rsidRPr="00BD7CF7">
        <w:rPr>
          <w:rFonts w:ascii="Cambria" w:eastAsia="Cambria" w:hAnsi="Cambria"/>
          <w:lang w:val="es-ES_tradnl"/>
        </w:rPr>
        <w:t xml:space="preserve"> 2011</w:t>
      </w:r>
      <w:r w:rsidR="00A85D6B" w:rsidRPr="00BD7CF7">
        <w:rPr>
          <w:rFonts w:ascii="Cambria" w:eastAsia="Cambria" w:hAnsi="Cambria"/>
          <w:lang w:val="es-ES_tradnl"/>
        </w:rPr>
        <w:t xml:space="preserve">; </w:t>
      </w:r>
      <w:proofErr w:type="spellStart"/>
      <w:r w:rsidR="00A85D6B" w:rsidRPr="00BD7CF7">
        <w:rPr>
          <w:rFonts w:ascii="Cambria" w:eastAsia="Cambria" w:hAnsi="Cambria"/>
          <w:lang w:val="es-ES_tradnl"/>
        </w:rPr>
        <w:t>Echebrúa</w:t>
      </w:r>
      <w:proofErr w:type="spellEnd"/>
      <w:r w:rsidR="00A85D6B" w:rsidRPr="00BD7CF7">
        <w:rPr>
          <w:rFonts w:ascii="Cambria" w:eastAsia="Cambria" w:hAnsi="Cambria"/>
          <w:lang w:val="es-ES_tradnl"/>
        </w:rPr>
        <w:t xml:space="preserve"> </w:t>
      </w:r>
      <w:r w:rsidR="00BD7CF7" w:rsidRPr="00BD7CF7">
        <w:rPr>
          <w:rFonts w:ascii="Cambria" w:eastAsia="Cambria" w:hAnsi="Cambria"/>
          <w:lang w:val="es-ES_tradnl"/>
        </w:rPr>
        <w:t>y</w:t>
      </w:r>
      <w:r w:rsidR="00A85D6B" w:rsidRPr="00BD7CF7">
        <w:rPr>
          <w:rFonts w:ascii="Cambria" w:eastAsia="Cambria" w:hAnsi="Cambria"/>
          <w:lang w:val="es-ES_tradnl"/>
        </w:rPr>
        <w:t xml:space="preserve"> De Corral</w:t>
      </w:r>
      <w:r w:rsidR="00BD7CF7" w:rsidRPr="00BD7CF7">
        <w:rPr>
          <w:rFonts w:ascii="Cambria" w:eastAsia="Cambria" w:hAnsi="Cambria"/>
          <w:lang w:val="es-ES_tradnl"/>
        </w:rPr>
        <w:t>,</w:t>
      </w:r>
      <w:r w:rsidR="00A85D6B" w:rsidRPr="00BD7CF7">
        <w:rPr>
          <w:rFonts w:ascii="Cambria" w:eastAsia="Cambria" w:hAnsi="Cambria"/>
          <w:lang w:val="es-ES_tradnl"/>
        </w:rPr>
        <w:t xml:space="preserve"> 1994</w:t>
      </w:r>
      <w:r w:rsidRPr="00BD7CF7">
        <w:rPr>
          <w:rFonts w:ascii="Cambria" w:eastAsia="Cambria" w:hAnsi="Cambria"/>
          <w:lang w:val="es-ES_tradnl"/>
        </w:rPr>
        <w:t>).</w:t>
      </w:r>
    </w:p>
    <w:p w14:paraId="5B7717A9" w14:textId="2DE079BD" w:rsidR="006C5B6B" w:rsidRPr="00BD7CF7" w:rsidRDefault="000D1407" w:rsidP="00BD7CF7">
      <w:pPr>
        <w:spacing w:line="360" w:lineRule="auto"/>
        <w:jc w:val="both"/>
        <w:rPr>
          <w:rFonts w:ascii="Cambria" w:eastAsia="Cambria" w:hAnsi="Cambria"/>
          <w:lang w:val="es-ES_tradnl"/>
        </w:rPr>
      </w:pPr>
      <w:r w:rsidRPr="00BD7CF7">
        <w:rPr>
          <w:rFonts w:ascii="Cambria" w:eastAsia="Cambria" w:hAnsi="Cambria"/>
          <w:lang w:val="es-ES_tradnl"/>
        </w:rPr>
        <w:t>Ahora bie</w:t>
      </w:r>
      <w:r w:rsidR="00487DE8" w:rsidRPr="00BD7CF7">
        <w:rPr>
          <w:rFonts w:ascii="Cambria" w:eastAsia="Cambria" w:hAnsi="Cambria"/>
          <w:lang w:val="es-ES_tradnl"/>
        </w:rPr>
        <w:t>n</w:t>
      </w:r>
      <w:r w:rsidRPr="00BD7CF7">
        <w:rPr>
          <w:rFonts w:ascii="Cambria" w:eastAsia="Cambria" w:hAnsi="Cambria"/>
          <w:lang w:val="es-ES_tradnl"/>
        </w:rPr>
        <w:t xml:space="preserve">, una parte primordial a la hora de identificar el posible desarrollo de un perfil de adicción </w:t>
      </w:r>
      <w:r w:rsidR="00BD7CF7" w:rsidRPr="00BD7CF7">
        <w:rPr>
          <w:rFonts w:ascii="Cambria" w:eastAsia="Cambria" w:hAnsi="Cambria"/>
          <w:lang w:val="es-ES_tradnl"/>
        </w:rPr>
        <w:t>conductual</w:t>
      </w:r>
      <w:r w:rsidRPr="00BD7CF7">
        <w:rPr>
          <w:rFonts w:ascii="Cambria" w:eastAsia="Cambria" w:hAnsi="Cambria"/>
          <w:lang w:val="es-ES_tradnl"/>
        </w:rPr>
        <w:t xml:space="preserve">, es el </w:t>
      </w:r>
      <w:r w:rsidR="00487DE8" w:rsidRPr="00BD7CF7">
        <w:rPr>
          <w:rFonts w:ascii="Cambria" w:eastAsia="Cambria" w:hAnsi="Cambria"/>
          <w:lang w:val="es-ES_tradnl"/>
        </w:rPr>
        <w:t>h</w:t>
      </w:r>
      <w:r w:rsidRPr="00BD7CF7">
        <w:rPr>
          <w:rFonts w:ascii="Cambria" w:eastAsia="Cambria" w:hAnsi="Cambria"/>
          <w:lang w:val="es-ES_tradnl"/>
        </w:rPr>
        <w:t xml:space="preserve">echo de que </w:t>
      </w:r>
      <w:r w:rsidR="007E66DA" w:rsidRPr="00BD7CF7">
        <w:rPr>
          <w:rFonts w:ascii="Cambria" w:eastAsia="Cambria" w:hAnsi="Cambria"/>
          <w:lang w:val="es-ES_tradnl"/>
        </w:rPr>
        <w:t>son</w:t>
      </w:r>
      <w:r w:rsidRPr="00BD7CF7">
        <w:rPr>
          <w:rFonts w:ascii="Cambria" w:eastAsia="Cambria" w:hAnsi="Cambria"/>
          <w:lang w:val="es-ES_tradnl"/>
        </w:rPr>
        <w:t xml:space="preserve"> controladas inicialmente por estímulos reforzadores (lo placentero de la conducta) y controladas al final por estímulos negativos (alivio del malestar); es decir, en una fase inicial, </w:t>
      </w:r>
      <w:r w:rsidR="00487DE8" w:rsidRPr="00BD7CF7">
        <w:rPr>
          <w:rFonts w:ascii="Cambria" w:eastAsia="Cambria" w:hAnsi="Cambria"/>
          <w:lang w:val="es-ES_tradnl"/>
        </w:rPr>
        <w:t xml:space="preserve">la conducta de la persona se ve motivada por el placer que le genera meramente, y con el paso del tiempo  y de la frecuencia de </w:t>
      </w:r>
      <w:r w:rsidR="00BD7CF7" w:rsidRPr="00BD7CF7">
        <w:rPr>
          <w:rFonts w:ascii="Cambria" w:eastAsia="Cambria" w:hAnsi="Cambria"/>
          <w:lang w:val="es-ES_tradnl"/>
        </w:rPr>
        <w:t>repetición</w:t>
      </w:r>
      <w:r w:rsidR="00487DE8" w:rsidRPr="00BD7CF7">
        <w:rPr>
          <w:rFonts w:ascii="Cambria" w:eastAsia="Cambria" w:hAnsi="Cambria"/>
          <w:lang w:val="es-ES_tradnl"/>
        </w:rPr>
        <w:t xml:space="preserve"> de la conducta, esta se ve motivada por el simple hecho de aliviar el malestar emocional (ansiedad, angustia..). P</w:t>
      </w:r>
      <w:r w:rsidRPr="00BD7CF7">
        <w:rPr>
          <w:rFonts w:ascii="Cambria" w:eastAsia="Cambria" w:hAnsi="Cambria"/>
          <w:lang w:val="es-ES_tradnl"/>
        </w:rPr>
        <w:t xml:space="preserve">or tanto, se puede entender que este tipo de conductas son activadas </w:t>
      </w:r>
      <w:r w:rsidR="00487DE8" w:rsidRPr="00BD7CF7">
        <w:rPr>
          <w:rFonts w:ascii="Cambria" w:eastAsia="Cambria" w:hAnsi="Cambria"/>
          <w:lang w:val="es-ES_tradnl"/>
        </w:rPr>
        <w:t xml:space="preserve">finalmente de forma </w:t>
      </w:r>
      <w:r w:rsidRPr="00BD7CF7">
        <w:rPr>
          <w:rFonts w:ascii="Cambria" w:eastAsia="Cambria" w:hAnsi="Cambria"/>
          <w:lang w:val="es-ES_tradnl"/>
        </w:rPr>
        <w:t>emocional</w:t>
      </w:r>
      <w:r w:rsidR="00487DE8" w:rsidRPr="00BD7CF7">
        <w:rPr>
          <w:rFonts w:ascii="Cambria" w:eastAsia="Cambria" w:hAnsi="Cambria"/>
          <w:lang w:val="es-ES_tradnl"/>
        </w:rPr>
        <w:t xml:space="preserve"> y </w:t>
      </w:r>
      <w:r w:rsidRPr="00BD7CF7">
        <w:rPr>
          <w:rFonts w:ascii="Cambria" w:eastAsia="Cambria" w:hAnsi="Cambria"/>
          <w:lang w:val="es-ES_tradnl"/>
        </w:rPr>
        <w:t>automática por lo que no existe un control racional sobre ellas</w:t>
      </w:r>
      <w:r w:rsidR="006C5B6B" w:rsidRPr="00BD7CF7">
        <w:rPr>
          <w:rFonts w:ascii="Cambria" w:eastAsia="Cambria" w:hAnsi="Cambria"/>
          <w:lang w:val="es-ES_tradnl"/>
        </w:rPr>
        <w:t xml:space="preserve"> (Alvarez </w:t>
      </w:r>
      <w:r w:rsidR="006C5B6B" w:rsidRPr="00BD7CF7">
        <w:rPr>
          <w:rFonts w:ascii="Cambria" w:eastAsia="Cambria" w:hAnsi="Cambria"/>
          <w:i/>
          <w:iCs/>
          <w:lang w:val="es-ES_tradnl"/>
        </w:rPr>
        <w:t>et al.,</w:t>
      </w:r>
      <w:r w:rsidR="006C5B6B" w:rsidRPr="00BD7CF7">
        <w:rPr>
          <w:rFonts w:ascii="Cambria" w:eastAsia="Cambria" w:hAnsi="Cambria"/>
          <w:lang w:val="es-ES_tradnl"/>
        </w:rPr>
        <w:t xml:space="preserve"> 2011).</w:t>
      </w:r>
    </w:p>
    <w:p w14:paraId="6AC03359" w14:textId="77777777" w:rsidR="00EB5B35" w:rsidRPr="00BD7CF7" w:rsidRDefault="006C5B6B" w:rsidP="00BD7CF7">
      <w:pPr>
        <w:spacing w:line="360" w:lineRule="auto"/>
        <w:jc w:val="both"/>
        <w:rPr>
          <w:rFonts w:ascii="Cambria" w:eastAsia="Cambria" w:hAnsi="Cambria"/>
          <w:lang w:val="es-ES_tradnl"/>
        </w:rPr>
      </w:pPr>
      <w:r w:rsidRPr="00BD7CF7">
        <w:rPr>
          <w:rFonts w:ascii="Cambria" w:eastAsia="Cambria" w:hAnsi="Cambria"/>
          <w:lang w:val="es-ES_tradnl"/>
        </w:rPr>
        <w:t xml:space="preserve">Por otro lado, existen ciertos factores que aumentan la probabilidad de desarrollar este tipo de adicción, los cuales son: </w:t>
      </w:r>
    </w:p>
    <w:p w14:paraId="7239BEE3" w14:textId="2766C78A" w:rsidR="00EB5B35" w:rsidRPr="00BD7CF7" w:rsidRDefault="00EB5B35" w:rsidP="00BD7CF7">
      <w:pPr>
        <w:pStyle w:val="Prrafodelista"/>
        <w:numPr>
          <w:ilvl w:val="0"/>
          <w:numId w:val="24"/>
        </w:numPr>
        <w:spacing w:line="360" w:lineRule="auto"/>
        <w:jc w:val="both"/>
        <w:rPr>
          <w:rFonts w:ascii="Cambria" w:eastAsia="Cambria" w:hAnsi="Cambria"/>
          <w:lang w:val="es-ES_tradnl"/>
        </w:rPr>
      </w:pPr>
      <w:r w:rsidRPr="00BD7CF7">
        <w:rPr>
          <w:rFonts w:ascii="Cambria" w:eastAsia="Cambria" w:hAnsi="Cambria"/>
          <w:lang w:val="es-ES_tradnl"/>
        </w:rPr>
        <w:lastRenderedPageBreak/>
        <w:t>B</w:t>
      </w:r>
      <w:r w:rsidR="006C5B6B" w:rsidRPr="00BD7CF7">
        <w:rPr>
          <w:rFonts w:ascii="Cambria" w:eastAsia="Cambria" w:hAnsi="Cambria"/>
          <w:lang w:val="es-ES_tradnl"/>
        </w:rPr>
        <w:t>aja autoestima</w:t>
      </w:r>
    </w:p>
    <w:p w14:paraId="05025B3E" w14:textId="57F1BF27" w:rsidR="00EB5B35" w:rsidRPr="00BD7CF7" w:rsidRDefault="00EB5B35" w:rsidP="00BD7CF7">
      <w:pPr>
        <w:pStyle w:val="Prrafodelista"/>
        <w:numPr>
          <w:ilvl w:val="0"/>
          <w:numId w:val="24"/>
        </w:numPr>
        <w:spacing w:line="360" w:lineRule="auto"/>
        <w:jc w:val="both"/>
        <w:rPr>
          <w:rFonts w:ascii="Cambria" w:eastAsia="Cambria" w:hAnsi="Cambria"/>
          <w:lang w:val="es-ES_tradnl"/>
        </w:rPr>
      </w:pPr>
      <w:r w:rsidRPr="00BD7CF7">
        <w:rPr>
          <w:rFonts w:ascii="Cambria" w:eastAsia="Cambria" w:hAnsi="Cambria"/>
          <w:lang w:val="es-ES_tradnl"/>
        </w:rPr>
        <w:t>Impulsividad</w:t>
      </w:r>
    </w:p>
    <w:p w14:paraId="45597B19" w14:textId="73A4A64A" w:rsidR="00EB5B35" w:rsidRPr="00BD7CF7" w:rsidRDefault="00EB5B35" w:rsidP="00BD7CF7">
      <w:pPr>
        <w:pStyle w:val="Prrafodelista"/>
        <w:numPr>
          <w:ilvl w:val="0"/>
          <w:numId w:val="24"/>
        </w:numPr>
        <w:spacing w:line="360" w:lineRule="auto"/>
        <w:jc w:val="both"/>
        <w:rPr>
          <w:rFonts w:ascii="Cambria" w:eastAsia="Cambria" w:hAnsi="Cambria"/>
          <w:lang w:val="es-ES_tradnl"/>
        </w:rPr>
      </w:pPr>
      <w:r w:rsidRPr="00BD7CF7">
        <w:rPr>
          <w:rFonts w:ascii="Cambria" w:eastAsia="Cambria" w:hAnsi="Cambria"/>
          <w:lang w:val="es-ES_tradnl"/>
        </w:rPr>
        <w:t>Baja tolerancia a la frustración</w:t>
      </w:r>
    </w:p>
    <w:p w14:paraId="2CB8B2DA" w14:textId="02DA41DE" w:rsidR="00EB5B35" w:rsidRPr="00BD7CF7" w:rsidRDefault="00BD7CF7" w:rsidP="00BD7CF7">
      <w:pPr>
        <w:pStyle w:val="Prrafodelista"/>
        <w:numPr>
          <w:ilvl w:val="0"/>
          <w:numId w:val="24"/>
        </w:numPr>
        <w:spacing w:line="360" w:lineRule="auto"/>
        <w:jc w:val="both"/>
        <w:rPr>
          <w:rFonts w:ascii="Cambria" w:eastAsia="Cambria" w:hAnsi="Cambria"/>
          <w:lang w:val="es-ES_tradnl"/>
        </w:rPr>
      </w:pPr>
      <w:r w:rsidRPr="00BD7CF7">
        <w:rPr>
          <w:rFonts w:ascii="Cambria" w:eastAsia="Cambria" w:hAnsi="Cambria"/>
          <w:lang w:val="es-ES_tradnl"/>
        </w:rPr>
        <w:t>Búsqueda</w:t>
      </w:r>
      <w:r w:rsidR="00EB5B35" w:rsidRPr="00BD7CF7">
        <w:rPr>
          <w:rFonts w:ascii="Cambria" w:eastAsia="Cambria" w:hAnsi="Cambria"/>
          <w:lang w:val="es-ES_tradnl"/>
        </w:rPr>
        <w:t xml:space="preserve"> de sensaciones</w:t>
      </w:r>
    </w:p>
    <w:p w14:paraId="659C752B" w14:textId="6952A4E0" w:rsidR="00EB5B35" w:rsidRPr="00BD7CF7" w:rsidRDefault="00EB5B35" w:rsidP="00BD7CF7">
      <w:pPr>
        <w:pStyle w:val="Prrafodelista"/>
        <w:numPr>
          <w:ilvl w:val="0"/>
          <w:numId w:val="24"/>
        </w:numPr>
        <w:spacing w:line="360" w:lineRule="auto"/>
        <w:jc w:val="both"/>
        <w:rPr>
          <w:rFonts w:ascii="Cambria" w:eastAsia="Cambria" w:hAnsi="Cambria"/>
          <w:lang w:val="es-ES_tradnl"/>
        </w:rPr>
      </w:pPr>
      <w:r w:rsidRPr="00BD7CF7">
        <w:rPr>
          <w:rFonts w:ascii="Cambria" w:eastAsia="Cambria" w:hAnsi="Cambria"/>
          <w:lang w:val="es-ES_tradnl"/>
        </w:rPr>
        <w:t>Estilo de afrontamiento inadecuado ante las dificultades de la vida</w:t>
      </w:r>
    </w:p>
    <w:p w14:paraId="68F93D4C" w14:textId="4D76E466" w:rsidR="00EB5B35" w:rsidRPr="00BD7CF7" w:rsidRDefault="00EB5B35" w:rsidP="00BD7CF7">
      <w:pPr>
        <w:pStyle w:val="Prrafodelista"/>
        <w:numPr>
          <w:ilvl w:val="0"/>
          <w:numId w:val="24"/>
        </w:numPr>
        <w:spacing w:line="360" w:lineRule="auto"/>
        <w:jc w:val="both"/>
        <w:rPr>
          <w:rFonts w:ascii="Cambria" w:eastAsia="Cambria" w:hAnsi="Cambria"/>
          <w:lang w:val="es-ES_tradnl"/>
        </w:rPr>
      </w:pPr>
      <w:r w:rsidRPr="00BD7CF7">
        <w:rPr>
          <w:rFonts w:ascii="Cambria" w:eastAsia="Cambria" w:hAnsi="Cambria"/>
          <w:lang w:val="es-ES_tradnl"/>
        </w:rPr>
        <w:t>Conflictos familiares</w:t>
      </w:r>
    </w:p>
    <w:p w14:paraId="7984B37E" w14:textId="56937BB0" w:rsidR="00EB5B35" w:rsidRPr="00BD7CF7" w:rsidRDefault="00EB5B35" w:rsidP="00BD7CF7">
      <w:pPr>
        <w:pStyle w:val="Prrafodelista"/>
        <w:numPr>
          <w:ilvl w:val="0"/>
          <w:numId w:val="24"/>
        </w:numPr>
        <w:spacing w:line="360" w:lineRule="auto"/>
        <w:jc w:val="both"/>
        <w:rPr>
          <w:rFonts w:ascii="Cambria" w:eastAsia="Cambria" w:hAnsi="Cambria"/>
          <w:lang w:val="es-ES_tradnl"/>
        </w:rPr>
      </w:pPr>
      <w:r w:rsidRPr="00BD7CF7">
        <w:rPr>
          <w:rFonts w:ascii="Cambria" w:eastAsia="Cambria" w:hAnsi="Cambria"/>
          <w:lang w:val="es-ES_tradnl"/>
        </w:rPr>
        <w:t xml:space="preserve">Presión de pares </w:t>
      </w:r>
    </w:p>
    <w:p w14:paraId="1FB4C195" w14:textId="58D9151F" w:rsidR="008D44A3" w:rsidRPr="00BD7CF7" w:rsidRDefault="00EB5B35" w:rsidP="00BD7CF7">
      <w:pPr>
        <w:pStyle w:val="Prrafodelista"/>
        <w:numPr>
          <w:ilvl w:val="0"/>
          <w:numId w:val="24"/>
        </w:numPr>
        <w:spacing w:line="360" w:lineRule="auto"/>
        <w:jc w:val="both"/>
        <w:rPr>
          <w:rFonts w:ascii="Cambria" w:eastAsia="Cambria" w:hAnsi="Cambria"/>
          <w:lang w:val="es-ES_tradnl"/>
        </w:rPr>
      </w:pPr>
      <w:r w:rsidRPr="00BD7CF7">
        <w:rPr>
          <w:rFonts w:ascii="Cambria" w:eastAsia="Cambria" w:hAnsi="Cambria"/>
          <w:lang w:val="es-ES_tradnl"/>
        </w:rPr>
        <w:t xml:space="preserve">Exposición a estresores </w:t>
      </w:r>
      <w:r w:rsidR="00551743" w:rsidRPr="00BD7CF7">
        <w:rPr>
          <w:rFonts w:ascii="Cambria" w:eastAsia="Cambria" w:hAnsi="Cambria"/>
          <w:lang w:val="es-ES_tradnl"/>
        </w:rPr>
        <w:t>(</w:t>
      </w:r>
      <w:r w:rsidRPr="00BD7CF7">
        <w:rPr>
          <w:rFonts w:ascii="Cambria" w:eastAsia="Cambria" w:hAnsi="Cambria"/>
          <w:lang w:val="es-ES_tradnl"/>
        </w:rPr>
        <w:t>fracaso escolar</w:t>
      </w:r>
      <w:r w:rsidR="00551743" w:rsidRPr="00BD7CF7">
        <w:rPr>
          <w:rFonts w:ascii="Cambria" w:eastAsia="Cambria" w:hAnsi="Cambria"/>
          <w:lang w:val="es-ES_tradnl"/>
        </w:rPr>
        <w:t xml:space="preserve"> y laboral, frustraciones afectivas…)</w:t>
      </w:r>
    </w:p>
    <w:p w14:paraId="63879BB1" w14:textId="7D578FEA" w:rsidR="003003BA" w:rsidRPr="00BD7CF7" w:rsidRDefault="002E72F5" w:rsidP="00BD7CF7">
      <w:pPr>
        <w:spacing w:line="360" w:lineRule="auto"/>
        <w:jc w:val="both"/>
        <w:rPr>
          <w:rFonts w:ascii="Cambria" w:eastAsia="Cambria" w:hAnsi="Cambria"/>
          <w:lang w:val="es-ES_tradnl"/>
        </w:rPr>
      </w:pPr>
      <w:r w:rsidRPr="00BD7CF7">
        <w:rPr>
          <w:rFonts w:ascii="Cambria" w:eastAsia="Cambria" w:hAnsi="Cambria"/>
          <w:lang w:val="es-ES_tradnl"/>
        </w:rPr>
        <w:t>Factores que casualmente se encuentran presenten en los perfiles de individuos con CAR, consumo problemático de drogas y de uso de TIC</w:t>
      </w:r>
      <w:r w:rsidR="00B173F6" w:rsidRPr="00BD7CF7">
        <w:rPr>
          <w:rFonts w:ascii="Cambria" w:eastAsia="Cambria" w:hAnsi="Cambria"/>
          <w:lang w:val="es-ES_tradnl"/>
        </w:rPr>
        <w:t xml:space="preserve">. </w:t>
      </w:r>
      <w:r w:rsidR="002B744A" w:rsidRPr="00BD7CF7">
        <w:rPr>
          <w:rFonts w:ascii="Cambria" w:eastAsia="Cambria" w:hAnsi="Cambria"/>
          <w:lang w:val="es-ES_tradnl"/>
        </w:rPr>
        <w:t>Y específicamente las adicciones conductuales tienen mayor prevalencia en poblaciones adolescentes y jóvenes</w:t>
      </w:r>
      <w:r w:rsidR="00254F6A" w:rsidRPr="00BD7CF7">
        <w:rPr>
          <w:rFonts w:ascii="Cambria" w:eastAsia="Cambria" w:hAnsi="Cambria"/>
          <w:lang w:val="es-ES_tradnl"/>
        </w:rPr>
        <w:t xml:space="preserve">. </w:t>
      </w:r>
      <w:r w:rsidR="004C2D0C" w:rsidRPr="00BD7CF7">
        <w:rPr>
          <w:rFonts w:ascii="Cambria" w:eastAsia="Cambria" w:hAnsi="Cambria"/>
          <w:lang w:val="es-ES_tradnl"/>
        </w:rPr>
        <w:t>Esto fundamentado por que el nivel de maduración del cerebro de estos grupos los hace vulnerables a desarrollar estos patrones conductuales adversos, específicamente por la falta de maduración de la corteza prefrontal</w:t>
      </w:r>
      <w:r w:rsidR="00254F6A" w:rsidRPr="00BD7CF7">
        <w:rPr>
          <w:rFonts w:ascii="Cambria" w:eastAsia="Cambria" w:hAnsi="Cambria"/>
          <w:lang w:val="es-ES_tradnl"/>
        </w:rPr>
        <w:t xml:space="preserve"> (Díaz </w:t>
      </w:r>
      <w:r w:rsidR="00254F6A" w:rsidRPr="00BD7CF7">
        <w:rPr>
          <w:rFonts w:ascii="Cambria" w:eastAsia="Cambria" w:hAnsi="Cambria"/>
          <w:i/>
          <w:iCs/>
          <w:lang w:val="es-ES_tradnl"/>
        </w:rPr>
        <w:t>et al</w:t>
      </w:r>
      <w:r w:rsidR="00254F6A" w:rsidRPr="00BD7CF7">
        <w:rPr>
          <w:rFonts w:ascii="Cambria" w:eastAsia="Cambria" w:hAnsi="Cambria"/>
          <w:lang w:val="es-ES_tradnl"/>
        </w:rPr>
        <w:t>., 2023).</w:t>
      </w:r>
    </w:p>
    <w:p w14:paraId="7C283D9B" w14:textId="105D979D" w:rsidR="00912372" w:rsidRPr="00BD7CF7" w:rsidRDefault="004A392D" w:rsidP="00BD7CF7">
      <w:pPr>
        <w:spacing w:line="360" w:lineRule="auto"/>
        <w:jc w:val="both"/>
        <w:rPr>
          <w:rFonts w:ascii="Cambria" w:hAnsi="Cambria"/>
          <w:color w:val="000000"/>
          <w:shd w:val="clear" w:color="auto" w:fill="FFFFFF"/>
          <w:lang w:val="es-ES_tradnl"/>
        </w:rPr>
      </w:pPr>
      <w:r w:rsidRPr="00BD7CF7">
        <w:rPr>
          <w:rFonts w:ascii="Cambria" w:hAnsi="Cambria"/>
          <w:color w:val="000000"/>
          <w:shd w:val="clear" w:color="auto" w:fill="FFFFFF"/>
          <w:lang w:val="es-ES_tradnl"/>
        </w:rPr>
        <w:t xml:space="preserve">Por otro lado, </w:t>
      </w:r>
      <w:r w:rsidR="00842B4F" w:rsidRPr="00BD7CF7">
        <w:rPr>
          <w:rFonts w:ascii="Cambria" w:hAnsi="Cambria"/>
          <w:color w:val="000000"/>
          <w:shd w:val="clear" w:color="auto" w:fill="FFFFFF"/>
          <w:lang w:val="es-ES_tradnl"/>
        </w:rPr>
        <w:t xml:space="preserve">en cuanto a los mecanismos </w:t>
      </w:r>
      <w:r w:rsidR="00E513FD" w:rsidRPr="00BD7CF7">
        <w:rPr>
          <w:rFonts w:ascii="Cambria" w:hAnsi="Cambria"/>
          <w:color w:val="000000"/>
          <w:shd w:val="clear" w:color="auto" w:fill="FFFFFF"/>
          <w:lang w:val="es-ES_tradnl"/>
        </w:rPr>
        <w:t>neuro</w:t>
      </w:r>
      <w:r w:rsidR="00842B4F" w:rsidRPr="00BD7CF7">
        <w:rPr>
          <w:rFonts w:ascii="Cambria" w:hAnsi="Cambria"/>
          <w:color w:val="000000"/>
          <w:shd w:val="clear" w:color="auto" w:fill="FFFFFF"/>
          <w:lang w:val="es-ES_tradnl"/>
        </w:rPr>
        <w:t xml:space="preserve">fisiológicos que comparten </w:t>
      </w:r>
      <w:r w:rsidR="00C72DF6" w:rsidRPr="00BD7CF7">
        <w:rPr>
          <w:rFonts w:ascii="Cambria" w:hAnsi="Cambria"/>
          <w:color w:val="000000"/>
          <w:shd w:val="clear" w:color="auto" w:fill="FFFFFF"/>
          <w:lang w:val="es-ES_tradnl"/>
        </w:rPr>
        <w:t>CAR</w:t>
      </w:r>
      <w:r w:rsidR="00842B4F" w:rsidRPr="00BD7CF7">
        <w:rPr>
          <w:rFonts w:ascii="Cambria" w:hAnsi="Cambria"/>
          <w:color w:val="000000"/>
          <w:shd w:val="clear" w:color="auto" w:fill="FFFFFF"/>
          <w:lang w:val="es-ES_tradnl"/>
        </w:rPr>
        <w:t xml:space="preserve">, </w:t>
      </w:r>
      <w:r w:rsidR="00C72DF6" w:rsidRPr="00BD7CF7">
        <w:rPr>
          <w:rFonts w:ascii="Cambria" w:hAnsi="Cambria"/>
          <w:color w:val="000000"/>
          <w:shd w:val="clear" w:color="auto" w:fill="FFFFFF"/>
          <w:lang w:val="es-ES_tradnl"/>
        </w:rPr>
        <w:t>el abuso de sustancias,</w:t>
      </w:r>
      <w:r w:rsidR="00842B4F" w:rsidRPr="00BD7CF7">
        <w:rPr>
          <w:rFonts w:ascii="Cambria" w:hAnsi="Cambria"/>
          <w:color w:val="000000"/>
          <w:shd w:val="clear" w:color="auto" w:fill="FFFFFF"/>
          <w:lang w:val="es-ES_tradnl"/>
        </w:rPr>
        <w:t xml:space="preserve"> el uso problemático de la tecnología,</w:t>
      </w:r>
      <w:r w:rsidR="00C72DF6" w:rsidRPr="00BD7CF7">
        <w:rPr>
          <w:rFonts w:ascii="Cambria" w:hAnsi="Cambria"/>
          <w:color w:val="000000"/>
          <w:shd w:val="clear" w:color="auto" w:fill="FFFFFF"/>
          <w:lang w:val="es-ES_tradnl"/>
        </w:rPr>
        <w:t xml:space="preserve"> diversos autores argumentan </w:t>
      </w:r>
      <w:r w:rsidR="00842B4F" w:rsidRPr="00BD7CF7">
        <w:rPr>
          <w:rFonts w:ascii="Cambria" w:hAnsi="Cambria"/>
          <w:color w:val="000000"/>
          <w:shd w:val="clear" w:color="auto" w:fill="FFFFFF"/>
          <w:lang w:val="es-ES_tradnl"/>
        </w:rPr>
        <w:t>existen</w:t>
      </w:r>
      <w:r w:rsidR="008F5232" w:rsidRPr="00BD7CF7">
        <w:rPr>
          <w:rFonts w:ascii="Cambria" w:hAnsi="Cambria"/>
          <w:color w:val="000000"/>
          <w:shd w:val="clear" w:color="auto" w:fill="FFFFFF"/>
          <w:lang w:val="es-ES_tradnl"/>
        </w:rPr>
        <w:t xml:space="preserve"> alteraciones en la neurotransmisión dopaminérgica, serotoninérgica y </w:t>
      </w:r>
      <w:r w:rsidR="00842B4F" w:rsidRPr="00BD7CF7">
        <w:rPr>
          <w:rFonts w:ascii="Cambria" w:hAnsi="Cambria"/>
          <w:color w:val="000000"/>
          <w:shd w:val="clear" w:color="auto" w:fill="FFFFFF"/>
          <w:lang w:val="es-ES_tradnl"/>
        </w:rPr>
        <w:t>en el</w:t>
      </w:r>
      <w:r w:rsidR="008F5232" w:rsidRPr="00BD7CF7">
        <w:rPr>
          <w:rFonts w:ascii="Cambria" w:hAnsi="Cambria"/>
          <w:color w:val="000000"/>
          <w:shd w:val="clear" w:color="auto" w:fill="FFFFFF"/>
          <w:lang w:val="es-ES_tradnl"/>
        </w:rPr>
        <w:t xml:space="preserve"> sistema opiáceo endógeno</w:t>
      </w:r>
      <w:r w:rsidR="00842B4F" w:rsidRPr="00BD7CF7">
        <w:rPr>
          <w:rFonts w:ascii="Cambria" w:hAnsi="Cambria"/>
          <w:color w:val="000000"/>
          <w:shd w:val="clear" w:color="auto" w:fill="FFFFFF"/>
          <w:lang w:val="es-ES_tradnl"/>
        </w:rPr>
        <w:t>, los cuales son mecanismos activados en respuesta a las sensaciones gratificantes y la recompensa</w:t>
      </w:r>
      <w:r w:rsidR="007B0C12" w:rsidRPr="00BD7CF7">
        <w:rPr>
          <w:rFonts w:ascii="Cambria" w:hAnsi="Cambria"/>
          <w:color w:val="000000"/>
          <w:shd w:val="clear" w:color="auto" w:fill="FFFFFF"/>
          <w:lang w:val="es-ES_tradnl"/>
        </w:rPr>
        <w:t xml:space="preserve">. Y </w:t>
      </w:r>
      <w:r w:rsidR="00BD7CF7" w:rsidRPr="00BD7CF7">
        <w:rPr>
          <w:rFonts w:ascii="Cambria" w:hAnsi="Cambria"/>
          <w:color w:val="000000"/>
          <w:shd w:val="clear" w:color="auto" w:fill="FFFFFF"/>
          <w:lang w:val="es-ES_tradnl"/>
        </w:rPr>
        <w:t>que,</w:t>
      </w:r>
      <w:r w:rsidR="007B0C12" w:rsidRPr="00BD7CF7">
        <w:rPr>
          <w:rFonts w:ascii="Cambria" w:hAnsi="Cambria"/>
          <w:color w:val="000000"/>
          <w:shd w:val="clear" w:color="auto" w:fill="FFFFFF"/>
          <w:lang w:val="es-ES_tradnl"/>
        </w:rPr>
        <w:t xml:space="preserve"> si bien el aumento de dopamina es mayor ante el consumo de drogas que ante conductas no relacionadas con sustancias, investigaciones confirman que si esta últimas se presentan en un contexto de vulnerabilidad psicológica y son reforzadas constantemente la liberación de dopamina en el cerebro puede igualar y superar a la capacidad adictiva de drogas (</w:t>
      </w:r>
      <w:r w:rsidR="007B0C12" w:rsidRPr="00BD7CF7">
        <w:rPr>
          <w:rFonts w:ascii="Cambria" w:eastAsia="Cambria" w:hAnsi="Cambria"/>
          <w:lang w:val="es-ES_tradnl"/>
        </w:rPr>
        <w:t xml:space="preserve">Díaz </w:t>
      </w:r>
      <w:r w:rsidR="007B0C12" w:rsidRPr="00BD7CF7">
        <w:rPr>
          <w:rFonts w:ascii="Cambria" w:eastAsia="Cambria" w:hAnsi="Cambria"/>
          <w:i/>
          <w:iCs/>
          <w:lang w:val="es-ES_tradnl"/>
        </w:rPr>
        <w:t>et al</w:t>
      </w:r>
      <w:r w:rsidR="007B0C12" w:rsidRPr="00BD7CF7">
        <w:rPr>
          <w:rFonts w:ascii="Cambria" w:eastAsia="Cambria" w:hAnsi="Cambria"/>
          <w:lang w:val="es-ES_tradnl"/>
        </w:rPr>
        <w:t>., 2023).</w:t>
      </w:r>
    </w:p>
    <w:p w14:paraId="7488554C" w14:textId="64F2B238" w:rsidR="00912372" w:rsidRPr="00BD7CF7" w:rsidRDefault="00912372" w:rsidP="00BD7CF7">
      <w:pPr>
        <w:spacing w:line="360" w:lineRule="auto"/>
        <w:jc w:val="both"/>
        <w:rPr>
          <w:rFonts w:ascii="Cambria" w:hAnsi="Cambria"/>
          <w:b/>
          <w:bCs/>
          <w:color w:val="000000"/>
          <w:shd w:val="clear" w:color="auto" w:fill="FFFFFF"/>
          <w:lang w:val="es-ES_tradnl"/>
        </w:rPr>
      </w:pPr>
      <w:r w:rsidRPr="00BD7CF7">
        <w:rPr>
          <w:rFonts w:ascii="Cambria" w:hAnsi="Cambria"/>
          <w:b/>
          <w:bCs/>
          <w:color w:val="000000"/>
          <w:shd w:val="clear" w:color="auto" w:fill="FFFFFF"/>
          <w:lang w:val="es-ES_tradnl"/>
        </w:rPr>
        <w:t>Rasgos de personalidad impulsiva</w:t>
      </w:r>
    </w:p>
    <w:p w14:paraId="63418C4B" w14:textId="5CFC2406" w:rsidR="00D023C2" w:rsidRPr="00BD7CF7" w:rsidRDefault="00234FBF" w:rsidP="00BD7CF7">
      <w:pPr>
        <w:spacing w:line="360" w:lineRule="auto"/>
        <w:jc w:val="both"/>
        <w:rPr>
          <w:rFonts w:ascii="Cambria" w:hAnsi="Cambria"/>
          <w:color w:val="000000" w:themeColor="text1"/>
          <w:shd w:val="clear" w:color="auto" w:fill="FFFFFF"/>
          <w:lang w:val="es-ES_tradnl"/>
        </w:rPr>
      </w:pPr>
      <w:r w:rsidRPr="00BD7CF7">
        <w:rPr>
          <w:rFonts w:ascii="Cambria" w:hAnsi="Cambria"/>
          <w:color w:val="000000"/>
          <w:shd w:val="clear" w:color="auto" w:fill="FFFFFF"/>
          <w:lang w:val="es-ES_tradnl"/>
        </w:rPr>
        <w:t xml:space="preserve">Otra teoría que puede explicar </w:t>
      </w:r>
      <w:r w:rsidR="002635FE" w:rsidRPr="00BD7CF7">
        <w:rPr>
          <w:rFonts w:ascii="Cambria" w:hAnsi="Cambria"/>
          <w:color w:val="000000"/>
          <w:shd w:val="clear" w:color="auto" w:fill="FFFFFF"/>
          <w:lang w:val="es-ES_tradnl"/>
        </w:rPr>
        <w:t xml:space="preserve">la comorbilidad de estas </w:t>
      </w:r>
      <w:r w:rsidR="00BD7CF7" w:rsidRPr="00BD7CF7">
        <w:rPr>
          <w:rFonts w:ascii="Cambria" w:hAnsi="Cambria"/>
          <w:color w:val="000000"/>
          <w:shd w:val="clear" w:color="auto" w:fill="FFFFFF"/>
          <w:lang w:val="es-ES_tradnl"/>
        </w:rPr>
        <w:t>problemáticas</w:t>
      </w:r>
      <w:r w:rsidR="002635FE" w:rsidRPr="00BD7CF7">
        <w:rPr>
          <w:rFonts w:ascii="Cambria" w:hAnsi="Cambria"/>
          <w:color w:val="000000"/>
          <w:shd w:val="clear" w:color="auto" w:fill="FFFFFF"/>
          <w:lang w:val="es-ES_tradnl"/>
        </w:rPr>
        <w:t xml:space="preserve"> </w:t>
      </w:r>
      <w:r w:rsidRPr="00BD7CF7">
        <w:rPr>
          <w:rFonts w:ascii="Cambria" w:hAnsi="Cambria"/>
          <w:color w:val="000000"/>
          <w:shd w:val="clear" w:color="auto" w:fill="FFFFFF"/>
          <w:lang w:val="es-ES_tradnl"/>
        </w:rPr>
        <w:t xml:space="preserve">es la presencia </w:t>
      </w:r>
      <w:r w:rsidR="00D023C2" w:rsidRPr="00BD7CF7">
        <w:rPr>
          <w:rFonts w:ascii="Cambria" w:eastAsia="Cambria" w:hAnsi="Cambria"/>
          <w:lang w:val="es-ES_tradnl"/>
        </w:rPr>
        <w:t xml:space="preserve">rasgos de personalidad </w:t>
      </w:r>
      <w:r w:rsidR="002635FE" w:rsidRPr="00BD7CF7">
        <w:rPr>
          <w:rFonts w:ascii="Cambria" w:eastAsia="Cambria" w:hAnsi="Cambria"/>
          <w:lang w:val="es-ES_tradnl"/>
        </w:rPr>
        <w:t>impulsiva</w:t>
      </w:r>
      <w:r w:rsidR="00D023C2" w:rsidRPr="00BD7CF7">
        <w:rPr>
          <w:rFonts w:ascii="Cambria" w:eastAsia="Cambria" w:hAnsi="Cambria"/>
          <w:lang w:val="es-ES_tradnl"/>
        </w:rPr>
        <w:t xml:space="preserve">, que </w:t>
      </w:r>
      <w:r w:rsidR="002635FE" w:rsidRPr="00BD7CF7">
        <w:rPr>
          <w:rFonts w:ascii="Cambria" w:eastAsia="Cambria" w:hAnsi="Cambria"/>
          <w:lang w:val="es-ES_tradnl"/>
        </w:rPr>
        <w:t>a su vez</w:t>
      </w:r>
      <w:r w:rsidR="00D023C2" w:rsidRPr="00BD7CF7">
        <w:rPr>
          <w:rFonts w:ascii="Cambria" w:eastAsia="Cambria" w:hAnsi="Cambria"/>
          <w:lang w:val="es-ES_tradnl"/>
        </w:rPr>
        <w:t xml:space="preserve"> </w:t>
      </w:r>
      <w:r w:rsidR="00BD7CF7" w:rsidRPr="00BD7CF7">
        <w:rPr>
          <w:rFonts w:ascii="Cambria" w:eastAsia="Cambria" w:hAnsi="Cambria"/>
          <w:lang w:val="es-ES_tradnl"/>
        </w:rPr>
        <w:t>interactuar</w:t>
      </w:r>
      <w:r w:rsidR="00D023C2" w:rsidRPr="00BD7CF7">
        <w:rPr>
          <w:rFonts w:ascii="Cambria" w:eastAsia="Cambria" w:hAnsi="Cambria"/>
          <w:lang w:val="es-ES_tradnl"/>
        </w:rPr>
        <w:t xml:space="preserve"> con determinadas variables biológicas, psicológicas y ambientales predispondrían al sujeto a desarrollar (Soria, I.</w:t>
      </w:r>
      <w:r w:rsidR="00BD7CF7" w:rsidRPr="00BD7CF7">
        <w:rPr>
          <w:rFonts w:ascii="Cambria" w:eastAsia="Cambria" w:hAnsi="Cambria"/>
          <w:lang w:val="es-ES_tradnl"/>
        </w:rPr>
        <w:t>,</w:t>
      </w:r>
      <w:r w:rsidR="00D023C2" w:rsidRPr="00BD7CF7">
        <w:rPr>
          <w:rFonts w:ascii="Cambria" w:eastAsia="Cambria" w:hAnsi="Cambria"/>
          <w:lang w:val="es-ES_tradnl"/>
        </w:rPr>
        <w:t xml:space="preserve"> 2011).</w:t>
      </w:r>
      <w:r w:rsidR="0004556C" w:rsidRPr="00BD7CF7">
        <w:rPr>
          <w:rFonts w:ascii="Cambria" w:eastAsia="Cambria" w:hAnsi="Cambria"/>
          <w:lang w:val="es-ES_tradnl"/>
        </w:rPr>
        <w:t xml:space="preserve"> Los rasgos de personalidad son “patrones persisten</w:t>
      </w:r>
      <w:r w:rsidR="0004556C" w:rsidRPr="00BD7CF7">
        <w:rPr>
          <w:rFonts w:ascii="Cambria" w:eastAsia="Cambria" w:hAnsi="Cambria"/>
          <w:color w:val="000000" w:themeColor="text1"/>
          <w:lang w:val="es-ES_tradnl"/>
        </w:rPr>
        <w:t xml:space="preserve">tes de formas de percibir, relacionarse y pensar sobre el entorno y sobre uno mismo que se ponen de manifiesto en una amplia gama de contextos sociales y </w:t>
      </w:r>
      <w:r w:rsidR="0004556C" w:rsidRPr="00BD7CF7">
        <w:rPr>
          <w:rFonts w:ascii="Cambria" w:eastAsia="Cambria" w:hAnsi="Cambria"/>
          <w:color w:val="000000" w:themeColor="text1"/>
          <w:lang w:val="es-ES_tradnl"/>
        </w:rPr>
        <w:lastRenderedPageBreak/>
        <w:t xml:space="preserve">personales” (Bolinches </w:t>
      </w:r>
      <w:r w:rsidR="0004556C" w:rsidRPr="00BD7CF7">
        <w:rPr>
          <w:rFonts w:ascii="Cambria" w:eastAsia="Cambria" w:hAnsi="Cambria"/>
          <w:i/>
          <w:iCs/>
          <w:color w:val="000000" w:themeColor="text1"/>
          <w:lang w:val="es-ES_tradnl"/>
        </w:rPr>
        <w:t>et al.,</w:t>
      </w:r>
      <w:r w:rsidR="0004556C" w:rsidRPr="00BD7CF7">
        <w:rPr>
          <w:rFonts w:ascii="Cambria" w:eastAsia="Cambria" w:hAnsi="Cambria"/>
          <w:color w:val="000000" w:themeColor="text1"/>
          <w:lang w:val="es-ES_tradnl"/>
        </w:rPr>
        <w:t xml:space="preserve"> 2002, p.25). L</w:t>
      </w:r>
      <w:r w:rsidR="00836F7F" w:rsidRPr="00BD7CF7">
        <w:rPr>
          <w:rFonts w:ascii="Cambria" w:eastAsia="Cambria" w:hAnsi="Cambria"/>
          <w:color w:val="000000" w:themeColor="text1"/>
          <w:lang w:val="es-ES_tradnl"/>
        </w:rPr>
        <w:t xml:space="preserve">os rasgos de personalidad </w:t>
      </w:r>
      <w:r w:rsidR="00BD7CF7" w:rsidRPr="00BD7CF7">
        <w:rPr>
          <w:rFonts w:ascii="Cambria" w:eastAsia="Cambria" w:hAnsi="Cambria"/>
          <w:color w:val="000000" w:themeColor="text1"/>
          <w:lang w:val="es-ES_tradnl"/>
        </w:rPr>
        <w:t>impulsiva</w:t>
      </w:r>
      <w:r w:rsidR="0004556C" w:rsidRPr="00BD7CF7">
        <w:rPr>
          <w:rFonts w:ascii="Cambria" w:eastAsia="Cambria" w:hAnsi="Cambria"/>
          <w:color w:val="000000" w:themeColor="text1"/>
          <w:lang w:val="es-ES_tradnl"/>
        </w:rPr>
        <w:t xml:space="preserve"> se puede</w:t>
      </w:r>
      <w:r w:rsidR="00836F7F" w:rsidRPr="00BD7CF7">
        <w:rPr>
          <w:rFonts w:ascii="Cambria" w:eastAsia="Cambria" w:hAnsi="Cambria"/>
          <w:color w:val="000000" w:themeColor="text1"/>
          <w:lang w:val="es-ES_tradnl"/>
        </w:rPr>
        <w:t>n</w:t>
      </w:r>
      <w:r w:rsidR="0004556C" w:rsidRPr="00BD7CF7">
        <w:rPr>
          <w:rFonts w:ascii="Cambria" w:eastAsia="Cambria" w:hAnsi="Cambria"/>
          <w:color w:val="000000" w:themeColor="text1"/>
          <w:lang w:val="es-ES_tradnl"/>
        </w:rPr>
        <w:t xml:space="preserve"> entender como </w:t>
      </w:r>
      <w:r w:rsidR="00836F7F" w:rsidRPr="00BD7CF7">
        <w:rPr>
          <w:rFonts w:ascii="Cambria" w:eastAsia="Cambria" w:hAnsi="Cambria"/>
          <w:color w:val="000000" w:themeColor="text1"/>
          <w:lang w:val="es-ES_tradnl"/>
        </w:rPr>
        <w:t>el actuar</w:t>
      </w:r>
      <w:r w:rsidR="0004556C" w:rsidRPr="00BD7CF7">
        <w:rPr>
          <w:rFonts w:ascii="Cambria" w:eastAsia="Cambria" w:hAnsi="Cambria"/>
          <w:color w:val="000000" w:themeColor="text1"/>
          <w:lang w:val="es-ES_tradnl"/>
        </w:rPr>
        <w:t xml:space="preserve"> precipitadamente sin reflexionar, </w:t>
      </w:r>
      <w:r w:rsidR="00836F7F" w:rsidRPr="00BD7CF7">
        <w:rPr>
          <w:rFonts w:ascii="Cambria" w:eastAsia="Cambria" w:hAnsi="Cambria"/>
          <w:color w:val="000000" w:themeColor="text1"/>
          <w:lang w:val="es-ES_tradnl"/>
        </w:rPr>
        <w:t xml:space="preserve">sin </w:t>
      </w:r>
      <w:r w:rsidR="0004556C" w:rsidRPr="00BD7CF7">
        <w:rPr>
          <w:rFonts w:ascii="Cambria" w:eastAsia="Cambria" w:hAnsi="Cambria"/>
          <w:color w:val="000000" w:themeColor="text1"/>
          <w:lang w:val="es-ES_tradnl"/>
        </w:rPr>
        <w:t xml:space="preserve">evaluar </w:t>
      </w:r>
      <w:r w:rsidR="00BD7CF7" w:rsidRPr="00BD7CF7">
        <w:rPr>
          <w:rFonts w:ascii="Cambria" w:eastAsia="Cambria" w:hAnsi="Cambria"/>
          <w:color w:val="000000" w:themeColor="text1"/>
          <w:lang w:val="es-ES_tradnl"/>
        </w:rPr>
        <w:t>conscientemente</w:t>
      </w:r>
      <w:r w:rsidR="0004556C" w:rsidRPr="00BD7CF7">
        <w:rPr>
          <w:rFonts w:ascii="Cambria" w:eastAsia="Cambria" w:hAnsi="Cambria"/>
          <w:color w:val="000000" w:themeColor="text1"/>
          <w:lang w:val="es-ES_tradnl"/>
        </w:rPr>
        <w:t xml:space="preserve"> </w:t>
      </w:r>
      <w:r w:rsidR="00836F7F" w:rsidRPr="00BD7CF7">
        <w:rPr>
          <w:rFonts w:ascii="Cambria" w:eastAsia="Cambria" w:hAnsi="Cambria"/>
          <w:color w:val="000000" w:themeColor="text1"/>
          <w:lang w:val="es-ES_tradnl"/>
        </w:rPr>
        <w:t xml:space="preserve">el contexto ni </w:t>
      </w:r>
      <w:r w:rsidR="0004556C" w:rsidRPr="00BD7CF7">
        <w:rPr>
          <w:rFonts w:ascii="Cambria" w:eastAsia="Cambria" w:hAnsi="Cambria"/>
          <w:color w:val="000000" w:themeColor="text1"/>
          <w:lang w:val="es-ES_tradnl"/>
        </w:rPr>
        <w:t xml:space="preserve">las consecuencias negativas, así como incapacidad para sostener la atención por </w:t>
      </w:r>
      <w:r w:rsidR="00836F7F" w:rsidRPr="00BD7CF7">
        <w:rPr>
          <w:rFonts w:ascii="Cambria" w:eastAsia="Cambria" w:hAnsi="Cambria"/>
          <w:color w:val="000000" w:themeColor="text1"/>
          <w:lang w:val="es-ES_tradnl"/>
        </w:rPr>
        <w:t>periodos largos de</w:t>
      </w:r>
      <w:r w:rsidR="0004556C" w:rsidRPr="00BD7CF7">
        <w:rPr>
          <w:rFonts w:ascii="Cambria" w:eastAsia="Cambria" w:hAnsi="Cambria"/>
          <w:color w:val="000000" w:themeColor="text1"/>
          <w:lang w:val="es-ES_tradnl"/>
        </w:rPr>
        <w:t xml:space="preserve"> tiempo</w:t>
      </w:r>
      <w:r w:rsidR="00836F7F" w:rsidRPr="00BD7CF7">
        <w:rPr>
          <w:rFonts w:ascii="Cambria" w:eastAsia="Cambria" w:hAnsi="Cambria"/>
          <w:color w:val="000000" w:themeColor="text1"/>
          <w:lang w:val="es-ES_tradnl"/>
        </w:rPr>
        <w:t xml:space="preserve"> y dificultad para planear acciones (Bolinches </w:t>
      </w:r>
      <w:r w:rsidR="00836F7F" w:rsidRPr="00BD7CF7">
        <w:rPr>
          <w:rFonts w:ascii="Cambria" w:eastAsia="Cambria" w:hAnsi="Cambria"/>
          <w:i/>
          <w:iCs/>
          <w:color w:val="000000" w:themeColor="text1"/>
          <w:lang w:val="es-ES_tradnl"/>
        </w:rPr>
        <w:t>et al.,</w:t>
      </w:r>
      <w:r w:rsidR="00836F7F" w:rsidRPr="00BD7CF7">
        <w:rPr>
          <w:rFonts w:ascii="Cambria" w:eastAsia="Cambria" w:hAnsi="Cambria"/>
          <w:color w:val="000000" w:themeColor="text1"/>
          <w:lang w:val="es-ES_tradnl"/>
        </w:rPr>
        <w:t xml:space="preserve"> 2002; Rueda </w:t>
      </w:r>
      <w:r w:rsidR="00836F7F" w:rsidRPr="00BD7CF7">
        <w:rPr>
          <w:rFonts w:ascii="Cambria" w:eastAsia="Cambria" w:hAnsi="Cambria"/>
          <w:i/>
          <w:iCs/>
          <w:color w:val="000000" w:themeColor="text1"/>
          <w:lang w:val="es-ES_tradnl"/>
        </w:rPr>
        <w:t>et al.,</w:t>
      </w:r>
      <w:r w:rsidR="00836F7F" w:rsidRPr="00BD7CF7">
        <w:rPr>
          <w:rFonts w:ascii="Cambria" w:eastAsia="Cambria" w:hAnsi="Cambria"/>
          <w:color w:val="000000" w:themeColor="text1"/>
          <w:lang w:val="es-ES_tradnl"/>
        </w:rPr>
        <w:t xml:space="preserve"> 2016).</w:t>
      </w:r>
    </w:p>
    <w:p w14:paraId="1AC97E12" w14:textId="77777777" w:rsidR="00234FBF" w:rsidRPr="00BD7CF7" w:rsidRDefault="00234FBF" w:rsidP="00BD7CF7">
      <w:pPr>
        <w:spacing w:line="360" w:lineRule="auto"/>
        <w:jc w:val="both"/>
        <w:rPr>
          <w:rFonts w:ascii="Cambria" w:hAnsi="Cambria"/>
          <w:color w:val="000000" w:themeColor="text1"/>
          <w:shd w:val="clear" w:color="auto" w:fill="FFFFFF"/>
          <w:lang w:val="es-ES_tradnl"/>
        </w:rPr>
      </w:pPr>
    </w:p>
    <w:p w14:paraId="67CEA128" w14:textId="7D096A7F" w:rsidR="008F5232" w:rsidRPr="00BD7CF7" w:rsidRDefault="008B2073" w:rsidP="00BD7CF7">
      <w:pPr>
        <w:spacing w:line="360" w:lineRule="auto"/>
        <w:rPr>
          <w:rFonts w:ascii="Cambria" w:eastAsia="Cambria" w:hAnsi="Cambria" w:cs="Cambria"/>
          <w:b/>
          <w:bCs/>
          <w:color w:val="000000" w:themeColor="text1"/>
          <w:lang w:val="es-ES_tradnl"/>
        </w:rPr>
      </w:pPr>
      <w:r w:rsidRPr="00BD7CF7">
        <w:rPr>
          <w:rFonts w:ascii="Cambria" w:eastAsia="Cambria" w:hAnsi="Cambria" w:cs="Cambria"/>
          <w:b/>
          <w:bCs/>
          <w:color w:val="000000" w:themeColor="text1"/>
          <w:lang w:val="es-ES_tradnl"/>
        </w:rPr>
        <w:br w:type="page"/>
      </w:r>
    </w:p>
    <w:p w14:paraId="30F05006" w14:textId="373E9980" w:rsidR="00AD40A9" w:rsidRPr="00B74673" w:rsidRDefault="00005DE7" w:rsidP="00B74673">
      <w:pPr>
        <w:pStyle w:val="Ttulo1"/>
        <w:numPr>
          <w:ilvl w:val="0"/>
          <w:numId w:val="35"/>
        </w:numPr>
        <w:jc w:val="center"/>
        <w:rPr>
          <w:rFonts w:ascii="Cambria" w:eastAsia="Cambria" w:hAnsi="Cambria" w:cs="Cambria"/>
          <w:color w:val="000000" w:themeColor="text1"/>
          <w:lang w:val="es-ES_tradnl"/>
        </w:rPr>
      </w:pPr>
      <w:bookmarkStart w:id="1" w:name="_Toc183714869"/>
      <w:r w:rsidRPr="00B74673">
        <w:rPr>
          <w:rFonts w:ascii="Cambria" w:eastAsia="Cambria" w:hAnsi="Cambria" w:cs="Cambria"/>
          <w:b/>
          <w:bCs/>
          <w:color w:val="000000" w:themeColor="text1"/>
          <w:sz w:val="24"/>
          <w:szCs w:val="24"/>
          <w:lang w:val="es-ES_tradnl"/>
        </w:rPr>
        <w:lastRenderedPageBreak/>
        <w:t>INTRODUCCIÓN</w:t>
      </w:r>
      <w:bookmarkEnd w:id="1"/>
    </w:p>
    <w:p w14:paraId="728B6EBB" w14:textId="1F955DA0" w:rsidR="00AD40A9" w:rsidRPr="00B74673" w:rsidRDefault="00AD40A9" w:rsidP="00AD40A9">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Los estudiantes universitarios se enfrentan a diversos desafíos y cambios significativos en su estilo de vida, tanto académicos como sociales y emocionales al ingresar a la educación superior (Sánchez </w:t>
      </w:r>
      <w:r w:rsidRPr="00B74673">
        <w:rPr>
          <w:rFonts w:ascii="Cambria" w:eastAsia="Cambria" w:hAnsi="Cambria" w:cs="Cambria"/>
          <w:i/>
          <w:iCs/>
          <w:color w:val="000000" w:themeColor="text1"/>
          <w:lang w:val="es-ES_tradnl"/>
        </w:rPr>
        <w:t>et al</w:t>
      </w:r>
      <w:r w:rsidRPr="00B74673">
        <w:rPr>
          <w:rFonts w:ascii="Cambria" w:eastAsia="Cambria" w:hAnsi="Cambria" w:cs="Cambria"/>
          <w:color w:val="000000" w:themeColor="text1"/>
          <w:lang w:val="es-ES_tradnl"/>
        </w:rPr>
        <w:t xml:space="preserve">., 2014, </w:t>
      </w:r>
      <w:proofErr w:type="spellStart"/>
      <w:r w:rsidRPr="00B74673">
        <w:rPr>
          <w:rFonts w:ascii="Cambria" w:eastAsia="Cambria" w:hAnsi="Cambria" w:cs="Cambria"/>
          <w:color w:val="000000" w:themeColor="text1"/>
          <w:lang w:val="es-ES_tradnl"/>
        </w:rPr>
        <w:t>Dyson</w:t>
      </w:r>
      <w:proofErr w:type="spellEnd"/>
      <w:r w:rsidRPr="00B74673">
        <w:rPr>
          <w:rFonts w:ascii="Cambria" w:eastAsia="Cambria" w:hAnsi="Cambria" w:cs="Cambria"/>
          <w:color w:val="000000" w:themeColor="text1"/>
          <w:lang w:val="es-ES_tradnl"/>
        </w:rPr>
        <w:t xml:space="preserve"> y </w:t>
      </w:r>
      <w:proofErr w:type="spellStart"/>
      <w:r w:rsidRPr="00B74673">
        <w:rPr>
          <w:rFonts w:ascii="Cambria" w:eastAsia="Cambria" w:hAnsi="Cambria" w:cs="Cambria"/>
          <w:color w:val="000000" w:themeColor="text1"/>
          <w:lang w:val="es-ES_tradnl"/>
        </w:rPr>
        <w:t>Renk</w:t>
      </w:r>
      <w:proofErr w:type="spellEnd"/>
      <w:r w:rsidRPr="00B74673">
        <w:rPr>
          <w:rFonts w:ascii="Cambria" w:eastAsia="Cambria" w:hAnsi="Cambria" w:cs="Cambria"/>
          <w:color w:val="000000" w:themeColor="text1"/>
          <w:lang w:val="es-ES_tradnl"/>
        </w:rPr>
        <w:t>, 2006). Estos cambios pueden aumentar su vulnerabilidad a problemas de salud, como las conductas alimentarias de riesgo (CAR), el consumo de drogas y el uso problemático de tecnologías de la información y la comunicación (TIC). Estudios realizados en población universitaria han identificado prevalencias preocupantes de CAR, consumo de alcohol, tabaco y mariguana, así como un uso problemático de TIC (Gonzále</w:t>
      </w:r>
      <w:r w:rsidR="008B1305" w:rsidRPr="00B74673">
        <w:rPr>
          <w:rFonts w:ascii="Cambria" w:eastAsia="Cambria" w:hAnsi="Cambria" w:cs="Cambria"/>
          <w:color w:val="000000" w:themeColor="text1"/>
          <w:lang w:val="es-ES_tradnl"/>
        </w:rPr>
        <w:t>z</w:t>
      </w:r>
      <w:r w:rsidRPr="00B74673">
        <w:rPr>
          <w:rFonts w:ascii="Cambria" w:eastAsia="Cambria" w:hAnsi="Cambria" w:cs="Cambria"/>
          <w:color w:val="000000" w:themeColor="text1"/>
          <w:lang w:val="es-ES_tradnl"/>
        </w:rPr>
        <w:t xml:space="preserve"> </w:t>
      </w:r>
      <w:r w:rsidRPr="00B74673">
        <w:rPr>
          <w:rFonts w:ascii="Cambria" w:eastAsia="Cambria" w:hAnsi="Cambria" w:cs="Cambria"/>
          <w:i/>
          <w:iCs/>
          <w:color w:val="000000" w:themeColor="text1"/>
          <w:lang w:val="es-ES_tradnl"/>
        </w:rPr>
        <w:t>et al</w:t>
      </w:r>
      <w:r w:rsidRPr="00B74673">
        <w:rPr>
          <w:rFonts w:ascii="Cambria" w:eastAsia="Cambria" w:hAnsi="Cambria" w:cs="Cambria"/>
          <w:color w:val="000000" w:themeColor="text1"/>
          <w:lang w:val="es-ES_tradnl"/>
        </w:rPr>
        <w:t xml:space="preserve">., 2019, Red Veracruzana de Investigación en Adicciones-REVIVA, 2022 y Hernández </w:t>
      </w:r>
      <w:r w:rsidRPr="00B74673">
        <w:rPr>
          <w:rFonts w:ascii="Cambria" w:eastAsia="Cambria" w:hAnsi="Cambria" w:cs="Cambria"/>
          <w:i/>
          <w:iCs/>
          <w:color w:val="000000" w:themeColor="text1"/>
          <w:lang w:val="es-ES_tradnl"/>
        </w:rPr>
        <w:t>et a</w:t>
      </w:r>
      <w:r w:rsidRPr="00B74673">
        <w:rPr>
          <w:rFonts w:ascii="Cambria" w:eastAsia="Cambria" w:hAnsi="Cambria" w:cs="Cambria"/>
          <w:color w:val="000000" w:themeColor="text1"/>
          <w:lang w:val="es-ES_tradnl"/>
        </w:rPr>
        <w:t xml:space="preserve">l., 2016). Por otro lado, se sabe que cada una de estas conductas (CAR, TIC y consumo de drogas) pueden desencadenar sentimientos de ansiedad, depresión, baja autoestima y aislamiento social, afectando la salud mental y la capacidad para enfrentar los desafíos propios de la vida universitaria (Benítez </w:t>
      </w:r>
      <w:r w:rsidRPr="00B74673">
        <w:rPr>
          <w:rFonts w:ascii="Cambria" w:eastAsia="Cambria" w:hAnsi="Cambria" w:cs="Cambria"/>
          <w:i/>
          <w:iCs/>
          <w:color w:val="000000" w:themeColor="text1"/>
          <w:lang w:val="es-ES_tradnl"/>
        </w:rPr>
        <w:t>et al</w:t>
      </w:r>
      <w:r w:rsidRPr="00B74673">
        <w:rPr>
          <w:rFonts w:ascii="Cambria" w:eastAsia="Cambria" w:hAnsi="Cambria" w:cs="Cambria"/>
          <w:color w:val="000000" w:themeColor="text1"/>
          <w:lang w:val="es-ES_tradnl"/>
        </w:rPr>
        <w:t xml:space="preserve">., 2016, Paredes, 2020 y Cuesta </w:t>
      </w:r>
      <w:r w:rsidRPr="00B74673">
        <w:rPr>
          <w:rFonts w:ascii="Cambria" w:eastAsia="Cambria" w:hAnsi="Cambria" w:cs="Cambria"/>
          <w:i/>
          <w:iCs/>
          <w:color w:val="000000" w:themeColor="text1"/>
          <w:lang w:val="es-ES_tradnl"/>
        </w:rPr>
        <w:t>et al</w:t>
      </w:r>
      <w:r w:rsidRPr="00B74673">
        <w:rPr>
          <w:rFonts w:ascii="Cambria" w:eastAsia="Cambria" w:hAnsi="Cambria" w:cs="Cambria"/>
          <w:color w:val="000000" w:themeColor="text1"/>
          <w:lang w:val="es-ES_tradnl"/>
        </w:rPr>
        <w:t>., 2022). Por tanto, la presente investigación tiene como objetivo principal identificar la asociación entre el nivel de conductas alimentarias de riesgo, el nivel de consumo de riesgo de alcohol y marihuana, el nivel de dependencia a la nicotina y el tipo de uso de TIC en estudiantes universitarios. A pesar de la existencia de estudios que han abordado estas problemáticas de manera individual, hasta la fecha no se ha explorado la posible relación entre ellas de manera conjunta en esta población. Por tanto, la relevancia de tu tema de investigación radica en su enfoque novedoso e integral, su potencial para generar evidencia científica que respalde intervenciones futuras enfocadas en la prevención y el tratamiento oportuno de la población universitaria. Finalmente, este documento se estructura de la siguiente manera: primero, se presenta una revisión de los  antecedentes seleccionados , a continuación, se plantea el problema de investigación y se justifica la relevancia del estudio; posteriormente, se detallan los objetivos,, la hipótesis, la metodología propuesta, las consideraciones éticas y el cronograma que se plantea seguir presenta la respectiva bibliografía y una sección de anexos donde se encuentra el instrumento que se utilizará para recolección de datos y la carta de consentimiento informado que se les dará a los estudiantes que participen en la investigación.</w:t>
      </w:r>
    </w:p>
    <w:p w14:paraId="57C52881" w14:textId="023CCF76" w:rsidR="00005DE7" w:rsidRPr="00B74673" w:rsidRDefault="00005DE7" w:rsidP="00B74673">
      <w:pPr>
        <w:pStyle w:val="Ttulo1"/>
        <w:numPr>
          <w:ilvl w:val="0"/>
          <w:numId w:val="35"/>
        </w:numPr>
        <w:jc w:val="center"/>
        <w:rPr>
          <w:rFonts w:ascii="Cambria" w:eastAsia="Cambria" w:hAnsi="Cambria" w:cs="Cambria"/>
          <w:b/>
          <w:bCs/>
          <w:color w:val="000000" w:themeColor="text1"/>
          <w:sz w:val="24"/>
          <w:szCs w:val="24"/>
          <w:lang w:val="es-ES_tradnl"/>
        </w:rPr>
      </w:pPr>
      <w:bookmarkStart w:id="2" w:name="_Toc183714870"/>
      <w:r w:rsidRPr="00B74673">
        <w:rPr>
          <w:rFonts w:ascii="Cambria" w:eastAsia="Cambria" w:hAnsi="Cambria" w:cs="Cambria"/>
          <w:b/>
          <w:bCs/>
          <w:color w:val="000000" w:themeColor="text1"/>
          <w:sz w:val="24"/>
          <w:szCs w:val="24"/>
          <w:lang w:val="es-ES_tradnl"/>
        </w:rPr>
        <w:lastRenderedPageBreak/>
        <w:t>ANTECEDENTES</w:t>
      </w:r>
      <w:bookmarkEnd w:id="2"/>
    </w:p>
    <w:p w14:paraId="41AFC23E" w14:textId="174C456A" w:rsidR="00005DE7" w:rsidRPr="00B74673" w:rsidRDefault="00005DE7" w:rsidP="00005DE7">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Para la presente investigación, se realizó un protocolo de búsqueda en inglés y español en las bases de datos PubMed, </w:t>
      </w:r>
      <w:proofErr w:type="spellStart"/>
      <w:r w:rsidRPr="00B74673">
        <w:rPr>
          <w:rFonts w:ascii="Cambria" w:eastAsia="Cambria" w:hAnsi="Cambria" w:cs="Cambria"/>
          <w:color w:val="000000" w:themeColor="text1"/>
          <w:lang w:val="es-ES_tradnl"/>
        </w:rPr>
        <w:t>SciElo</w:t>
      </w:r>
      <w:proofErr w:type="spellEnd"/>
      <w:r w:rsidRPr="00B74673">
        <w:rPr>
          <w:rFonts w:ascii="Cambria" w:eastAsia="Cambria" w:hAnsi="Cambria" w:cs="Cambria"/>
          <w:color w:val="000000" w:themeColor="text1"/>
          <w:lang w:val="es-ES_tradnl"/>
        </w:rPr>
        <w:t xml:space="preserve">, y </w:t>
      </w:r>
      <w:proofErr w:type="spellStart"/>
      <w:r w:rsidRPr="00B74673">
        <w:rPr>
          <w:rFonts w:ascii="Cambria" w:eastAsia="Cambria" w:hAnsi="Cambria" w:cs="Cambria"/>
          <w:color w:val="000000" w:themeColor="text1"/>
          <w:lang w:val="es-ES_tradnl"/>
        </w:rPr>
        <w:t>ScienceDirect</w:t>
      </w:r>
      <w:proofErr w:type="spellEnd"/>
      <w:r w:rsidRPr="00B74673">
        <w:rPr>
          <w:rFonts w:ascii="Cambria" w:eastAsia="Cambria" w:hAnsi="Cambria" w:cs="Cambria"/>
          <w:color w:val="000000" w:themeColor="text1"/>
          <w:lang w:val="es-ES_tradnl"/>
        </w:rPr>
        <w:t xml:space="preserve"> con los filtros de años entre 2013 y 2023, utilizando varias combinaciones de las siguientes palabras clave: </w:t>
      </w:r>
      <w:r w:rsidR="00B17946" w:rsidRPr="00B74673">
        <w:rPr>
          <w:rFonts w:ascii="Cambria" w:eastAsia="Cambria" w:hAnsi="Cambria" w:cs="Cambria"/>
          <w:color w:val="000000" w:themeColor="text1"/>
          <w:lang w:val="es-ES_tradnl"/>
        </w:rPr>
        <w:t>“</w:t>
      </w:r>
      <w:proofErr w:type="spellStart"/>
      <w:r w:rsidRPr="00B74673">
        <w:rPr>
          <w:rFonts w:ascii="Cambria" w:eastAsia="Cambria" w:hAnsi="Cambria" w:cs="Cambria"/>
          <w:i/>
          <w:iCs/>
          <w:color w:val="000000" w:themeColor="text1"/>
          <w:lang w:val="es-ES_tradnl"/>
        </w:rPr>
        <w:t>risk</w:t>
      </w:r>
      <w:proofErr w:type="spellEnd"/>
      <w:r w:rsidRPr="00B74673">
        <w:rPr>
          <w:rFonts w:ascii="Cambria" w:eastAsia="Cambria" w:hAnsi="Cambria" w:cs="Cambria"/>
          <w:i/>
          <w:iCs/>
          <w:color w:val="000000" w:themeColor="text1"/>
          <w:lang w:val="es-ES_tradnl"/>
        </w:rPr>
        <w:t xml:space="preserve"> </w:t>
      </w:r>
      <w:proofErr w:type="spellStart"/>
      <w:r w:rsidRPr="00B74673">
        <w:rPr>
          <w:rFonts w:ascii="Cambria" w:eastAsia="Cambria" w:hAnsi="Cambria" w:cs="Cambria"/>
          <w:i/>
          <w:iCs/>
          <w:color w:val="000000" w:themeColor="text1"/>
          <w:lang w:val="es-ES_tradnl"/>
        </w:rPr>
        <w:t>eating</w:t>
      </w:r>
      <w:proofErr w:type="spellEnd"/>
      <w:r w:rsidRPr="00B74673">
        <w:rPr>
          <w:rFonts w:ascii="Cambria" w:eastAsia="Cambria" w:hAnsi="Cambria" w:cs="Cambria"/>
          <w:i/>
          <w:iCs/>
          <w:color w:val="000000" w:themeColor="text1"/>
          <w:lang w:val="es-ES_tradnl"/>
        </w:rPr>
        <w:t xml:space="preserve"> </w:t>
      </w:r>
      <w:proofErr w:type="spellStart"/>
      <w:r w:rsidRPr="00B74673">
        <w:rPr>
          <w:rFonts w:ascii="Cambria" w:eastAsia="Cambria" w:hAnsi="Cambria" w:cs="Cambria"/>
          <w:i/>
          <w:iCs/>
          <w:color w:val="000000" w:themeColor="text1"/>
          <w:lang w:val="es-ES_tradnl"/>
        </w:rPr>
        <w:t>behavior</w:t>
      </w:r>
      <w:proofErr w:type="spellEnd"/>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w:t>
      </w:r>
      <w:r w:rsidR="00B17946" w:rsidRPr="00B74673">
        <w:rPr>
          <w:rFonts w:ascii="Cambria" w:eastAsia="Cambria" w:hAnsi="Cambria" w:cs="Cambria"/>
          <w:i/>
          <w:iCs/>
          <w:color w:val="000000" w:themeColor="text1"/>
          <w:lang w:val="es-ES_tradnl"/>
        </w:rPr>
        <w:t>“</w:t>
      </w:r>
      <w:proofErr w:type="spellStart"/>
      <w:r w:rsidRPr="00B74673">
        <w:rPr>
          <w:rFonts w:ascii="Cambria" w:eastAsia="Cambria" w:hAnsi="Cambria" w:cs="Cambria"/>
          <w:i/>
          <w:iCs/>
          <w:color w:val="000000" w:themeColor="text1"/>
          <w:lang w:val="es-ES_tradnl"/>
        </w:rPr>
        <w:t>drugs</w:t>
      </w:r>
      <w:proofErr w:type="spellEnd"/>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TIC</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w:t>
      </w:r>
      <w:r w:rsidR="00B17946" w:rsidRPr="00B74673">
        <w:rPr>
          <w:rFonts w:ascii="Cambria" w:eastAsia="Cambria" w:hAnsi="Cambria" w:cs="Cambria"/>
          <w:i/>
          <w:iCs/>
          <w:color w:val="000000" w:themeColor="text1"/>
          <w:lang w:val="es-ES_tradnl"/>
        </w:rPr>
        <w:t>“</w:t>
      </w:r>
      <w:proofErr w:type="spellStart"/>
      <w:r w:rsidRPr="00B74673">
        <w:rPr>
          <w:rFonts w:ascii="Cambria" w:eastAsia="Cambria" w:hAnsi="Cambria" w:cs="Cambria"/>
          <w:i/>
          <w:iCs/>
          <w:color w:val="000000" w:themeColor="text1"/>
          <w:lang w:val="es-ES_tradnl"/>
        </w:rPr>
        <w:t>eating</w:t>
      </w:r>
      <w:proofErr w:type="spellEnd"/>
      <w:r w:rsidRPr="00B74673">
        <w:rPr>
          <w:rFonts w:ascii="Cambria" w:eastAsia="Cambria" w:hAnsi="Cambria" w:cs="Cambria"/>
          <w:i/>
          <w:iCs/>
          <w:color w:val="000000" w:themeColor="text1"/>
          <w:lang w:val="es-ES_tradnl"/>
        </w:rPr>
        <w:t xml:space="preserve"> </w:t>
      </w:r>
      <w:proofErr w:type="spellStart"/>
      <w:r w:rsidRPr="00B74673">
        <w:rPr>
          <w:rFonts w:ascii="Cambria" w:eastAsia="Cambria" w:hAnsi="Cambria" w:cs="Cambria"/>
          <w:i/>
          <w:iCs/>
          <w:color w:val="000000" w:themeColor="text1"/>
          <w:lang w:val="es-ES_tradnl"/>
        </w:rPr>
        <w:t>disorders</w:t>
      </w:r>
      <w:proofErr w:type="spellEnd"/>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w:t>
      </w:r>
      <w:r w:rsidR="00B17946" w:rsidRPr="00B74673">
        <w:rPr>
          <w:rFonts w:ascii="Cambria" w:eastAsia="Cambria" w:hAnsi="Cambria" w:cs="Cambria"/>
          <w:i/>
          <w:iCs/>
          <w:color w:val="000000" w:themeColor="text1"/>
          <w:lang w:val="es-ES_tradnl"/>
        </w:rPr>
        <w:t>“</w:t>
      </w:r>
      <w:proofErr w:type="spellStart"/>
      <w:r w:rsidRPr="00B74673">
        <w:rPr>
          <w:rFonts w:ascii="Cambria" w:eastAsia="Cambria" w:hAnsi="Cambria" w:cs="Cambria"/>
          <w:i/>
          <w:iCs/>
          <w:color w:val="000000" w:themeColor="text1"/>
          <w:lang w:val="es-ES_tradnl"/>
        </w:rPr>
        <w:t>students</w:t>
      </w:r>
      <w:proofErr w:type="spellEnd"/>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w:t>
      </w:r>
      <w:r w:rsidR="00B17946" w:rsidRPr="00B74673">
        <w:rPr>
          <w:rFonts w:ascii="Cambria" w:eastAsia="Cambria" w:hAnsi="Cambria" w:cs="Cambria"/>
          <w:i/>
          <w:iCs/>
          <w:color w:val="000000" w:themeColor="text1"/>
          <w:lang w:val="es-ES_tradnl"/>
        </w:rPr>
        <w:t>“</w:t>
      </w:r>
      <w:proofErr w:type="spellStart"/>
      <w:r w:rsidRPr="00B74673">
        <w:rPr>
          <w:rFonts w:ascii="Cambria" w:eastAsia="Cambria" w:hAnsi="Cambria" w:cs="Cambria"/>
          <w:i/>
          <w:iCs/>
          <w:color w:val="000000" w:themeColor="text1"/>
          <w:lang w:val="es-ES_tradnl"/>
        </w:rPr>
        <w:t>instagram</w:t>
      </w:r>
      <w:proofErr w:type="spellEnd"/>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w:t>
      </w:r>
      <w:r w:rsidR="00B17946" w:rsidRPr="00B74673">
        <w:rPr>
          <w:rFonts w:ascii="Cambria" w:eastAsia="Cambria" w:hAnsi="Cambria" w:cs="Cambria"/>
          <w:i/>
          <w:iCs/>
          <w:color w:val="000000" w:themeColor="text1"/>
          <w:lang w:val="es-ES_tradnl"/>
        </w:rPr>
        <w:t>“</w:t>
      </w:r>
      <w:proofErr w:type="spellStart"/>
      <w:r w:rsidRPr="00B74673">
        <w:rPr>
          <w:rFonts w:ascii="Cambria" w:eastAsia="Cambria" w:hAnsi="Cambria" w:cs="Cambria"/>
          <w:i/>
          <w:iCs/>
          <w:color w:val="000000" w:themeColor="text1"/>
          <w:lang w:val="es-ES_tradnl"/>
        </w:rPr>
        <w:t>twitter</w:t>
      </w:r>
      <w:proofErr w:type="spellEnd"/>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comportamiento alimentario de riesgo</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consumo tabaco</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alcohol</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mariguana</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consumo de drogas</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uso de redes</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uso móvil</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videojuegos</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uso problemático de internet</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 xml:space="preserve"> y </w:t>
      </w:r>
      <w:r w:rsidR="00B17946" w:rsidRPr="00B74673">
        <w:rPr>
          <w:rFonts w:ascii="Cambria" w:eastAsia="Cambria" w:hAnsi="Cambria" w:cs="Cambria"/>
          <w:i/>
          <w:iCs/>
          <w:color w:val="000000" w:themeColor="text1"/>
          <w:lang w:val="es-ES_tradnl"/>
        </w:rPr>
        <w:t>“</w:t>
      </w:r>
      <w:r w:rsidRPr="00B74673">
        <w:rPr>
          <w:rFonts w:ascii="Cambria" w:eastAsia="Cambria" w:hAnsi="Cambria" w:cs="Cambria"/>
          <w:i/>
          <w:iCs/>
          <w:color w:val="000000" w:themeColor="text1"/>
          <w:lang w:val="es-ES_tradnl"/>
        </w:rPr>
        <w:t>riesgo a trastorno de conducta alimentaria</w:t>
      </w:r>
      <w:r w:rsidR="00B17946" w:rsidRPr="00B74673">
        <w:rPr>
          <w:rFonts w:ascii="Cambria" w:eastAsia="Cambria" w:hAnsi="Cambria" w:cs="Cambria"/>
          <w:i/>
          <w:iCs/>
          <w:color w:val="000000" w:themeColor="text1"/>
          <w:lang w:val="es-ES_tradnl"/>
        </w:rPr>
        <w:t>”</w:t>
      </w:r>
      <w:r w:rsidRPr="00B74673">
        <w:rPr>
          <w:rFonts w:ascii="Cambria" w:eastAsia="Cambria" w:hAnsi="Cambria" w:cs="Cambria"/>
          <w:color w:val="000000" w:themeColor="text1"/>
          <w:lang w:val="es-ES_tradnl"/>
        </w:rPr>
        <w:t xml:space="preserve">. Cabe mencionar que se tomaron algunos estudios que habían evaluado trastornos de conducta alimentaria con el fin de brindarle mayor evidencia relacionada a la investigación, puesto que los estudios que evaluaban conductas alimentarias de riesgo fueron escasos. </w:t>
      </w:r>
    </w:p>
    <w:p w14:paraId="0EBB9526" w14:textId="101DF0AF" w:rsidR="00005DE7" w:rsidRPr="00B74673" w:rsidRDefault="00005DE7" w:rsidP="00005DE7">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Posteriormente, se seleccionaron 1</w:t>
      </w:r>
      <w:r w:rsidR="004E3681" w:rsidRPr="00B74673">
        <w:rPr>
          <w:rFonts w:ascii="Cambria" w:eastAsia="Cambria" w:hAnsi="Cambria" w:cs="Cambria"/>
          <w:color w:val="000000" w:themeColor="text1"/>
          <w:lang w:val="es-ES_tradnl"/>
        </w:rPr>
        <w:t>6</w:t>
      </w:r>
      <w:r w:rsidRPr="00B74673">
        <w:rPr>
          <w:rFonts w:ascii="Cambria" w:eastAsia="Cambria" w:hAnsi="Cambria" w:cs="Cambria"/>
          <w:color w:val="000000" w:themeColor="text1"/>
          <w:lang w:val="es-ES_tradnl"/>
        </w:rPr>
        <w:t xml:space="preserve"> estudios indirectos, </w:t>
      </w:r>
      <w:r w:rsidR="00346E1B" w:rsidRPr="00B74673">
        <w:rPr>
          <w:rFonts w:ascii="Cambria" w:eastAsia="Cambria" w:hAnsi="Cambria" w:cs="Cambria"/>
          <w:color w:val="000000" w:themeColor="text1"/>
          <w:lang w:val="es-ES_tradnl"/>
        </w:rPr>
        <w:t xml:space="preserve">mediante la elaboración de la matriz de análisis, </w:t>
      </w:r>
      <w:r w:rsidRPr="00B74673">
        <w:rPr>
          <w:rFonts w:ascii="Cambria" w:eastAsia="Cambria" w:hAnsi="Cambria" w:cs="Cambria"/>
          <w:color w:val="000000" w:themeColor="text1"/>
          <w:lang w:val="es-ES_tradnl"/>
        </w:rPr>
        <w:t>los cuales</w:t>
      </w:r>
      <w:r w:rsidR="00B17946" w:rsidRPr="00B74673">
        <w:rPr>
          <w:rStyle w:val="Refdecomentario"/>
          <w:rFonts w:ascii="Cambria" w:hAnsi="Cambria"/>
          <w:color w:val="000000" w:themeColor="text1"/>
          <w:lang w:val="es-ES_tradnl"/>
        </w:rPr>
        <w:t xml:space="preserve"> </w:t>
      </w:r>
      <w:r w:rsidR="00B17946" w:rsidRPr="00B74673">
        <w:rPr>
          <w:rFonts w:ascii="Cambria" w:eastAsia="Cambria" w:hAnsi="Cambria" w:cs="Cambria"/>
          <w:color w:val="000000" w:themeColor="text1"/>
          <w:lang w:val="es-ES_tradnl"/>
        </w:rPr>
        <w:t>asociaban</w:t>
      </w:r>
      <w:r w:rsidRPr="00B74673">
        <w:rPr>
          <w:rFonts w:ascii="Cambria" w:eastAsia="Cambria" w:hAnsi="Cambria" w:cs="Cambria"/>
          <w:color w:val="000000" w:themeColor="text1"/>
          <w:lang w:val="es-ES_tradnl"/>
        </w:rPr>
        <w:t xml:space="preserve"> la variable </w:t>
      </w:r>
      <w:r w:rsidR="004E3681" w:rsidRPr="00B74673">
        <w:rPr>
          <w:rFonts w:ascii="Cambria" w:eastAsia="Cambria" w:hAnsi="Cambria" w:cs="Cambria"/>
          <w:color w:val="000000" w:themeColor="text1"/>
          <w:lang w:val="es-ES_tradnl"/>
        </w:rPr>
        <w:t xml:space="preserve">conductas alimentarias de riesgo </w:t>
      </w:r>
      <w:r w:rsidR="00C43149" w:rsidRPr="00B74673">
        <w:rPr>
          <w:rFonts w:ascii="Cambria" w:eastAsia="Cambria" w:hAnsi="Cambria" w:cs="Cambria"/>
          <w:color w:val="000000" w:themeColor="text1"/>
          <w:lang w:val="es-ES_tradnl"/>
        </w:rPr>
        <w:t>con</w:t>
      </w:r>
      <w:r w:rsidR="004E3681" w:rsidRPr="00B74673">
        <w:rPr>
          <w:rFonts w:ascii="Cambria" w:eastAsia="Cambria" w:hAnsi="Cambria" w:cs="Cambria"/>
          <w:color w:val="000000" w:themeColor="text1"/>
          <w:lang w:val="es-ES_tradnl"/>
        </w:rPr>
        <w:t xml:space="preserve"> consumo de drogas, </w:t>
      </w:r>
      <w:r w:rsidR="00C43149" w:rsidRPr="00B74673">
        <w:rPr>
          <w:rFonts w:ascii="Cambria" w:eastAsia="Cambria" w:hAnsi="Cambria" w:cs="Cambria"/>
          <w:color w:val="000000" w:themeColor="text1"/>
          <w:lang w:val="es-ES_tradnl"/>
        </w:rPr>
        <w:t>y por otro lado con el</w:t>
      </w:r>
      <w:r w:rsidR="004E3681" w:rsidRPr="00B74673">
        <w:rPr>
          <w:rFonts w:ascii="Cambria" w:eastAsia="Cambria" w:hAnsi="Cambria" w:cs="Cambria"/>
          <w:color w:val="000000" w:themeColor="text1"/>
          <w:lang w:val="es-ES_tradnl"/>
        </w:rPr>
        <w:t xml:space="preserve"> uso de </w:t>
      </w:r>
      <w:r w:rsidR="00C43149" w:rsidRPr="00B74673">
        <w:rPr>
          <w:rFonts w:ascii="Cambria" w:eastAsia="Cambria" w:hAnsi="Cambria" w:cs="Cambria"/>
          <w:color w:val="000000" w:themeColor="text1"/>
          <w:lang w:val="es-ES_tradnl"/>
        </w:rPr>
        <w:t>TIC</w:t>
      </w:r>
      <w:r w:rsidR="004E3681" w:rsidRPr="00B74673">
        <w:rPr>
          <w:rFonts w:ascii="Cambria" w:eastAsia="Cambria" w:hAnsi="Cambria" w:cs="Cambria"/>
          <w:color w:val="000000" w:themeColor="text1"/>
          <w:lang w:val="es-ES_tradnl"/>
        </w:rPr>
        <w:t xml:space="preserve">; </w:t>
      </w:r>
      <w:r w:rsidR="003E061B" w:rsidRPr="00B74673">
        <w:rPr>
          <w:rFonts w:ascii="Cambria" w:eastAsia="Cambria" w:hAnsi="Cambria" w:cs="Cambria"/>
          <w:color w:val="000000" w:themeColor="text1"/>
          <w:lang w:val="es-ES_tradnl"/>
        </w:rPr>
        <w:t xml:space="preserve">éstos </w:t>
      </w:r>
      <w:r w:rsidRPr="00B74673">
        <w:rPr>
          <w:rFonts w:ascii="Cambria" w:eastAsia="Cambria" w:hAnsi="Cambria" w:cs="Cambria"/>
          <w:color w:val="000000" w:themeColor="text1"/>
          <w:lang w:val="es-ES_tradnl"/>
        </w:rPr>
        <w:t>fueron tomados para sustentar esta investigación, ya que no se encontraron estudios directos</w:t>
      </w:r>
      <w:r w:rsidR="00C43149" w:rsidRPr="00B74673">
        <w:rPr>
          <w:rFonts w:ascii="Cambria" w:eastAsia="Cambria" w:hAnsi="Cambria" w:cs="Cambria"/>
          <w:color w:val="000000" w:themeColor="text1"/>
          <w:lang w:val="es-ES_tradnl"/>
        </w:rPr>
        <w:t xml:space="preserve"> que evaluaran las 3 variables con conjunto.</w:t>
      </w:r>
    </w:p>
    <w:p w14:paraId="4D55975D" w14:textId="7EB5B1FE" w:rsidR="00005DE7" w:rsidRPr="00B74673" w:rsidRDefault="00005DE7" w:rsidP="00005DE7">
      <w:pPr>
        <w:spacing w:line="360" w:lineRule="auto"/>
        <w:jc w:val="both"/>
        <w:rPr>
          <w:rFonts w:ascii="Cambria" w:eastAsia="Cambria" w:hAnsi="Cambria" w:cs="Cambria"/>
          <w:b/>
          <w:color w:val="000000" w:themeColor="text1"/>
          <w:lang w:val="es-ES_tradnl"/>
        </w:rPr>
      </w:pPr>
      <w:r w:rsidRPr="00B74673">
        <w:rPr>
          <w:rFonts w:ascii="Cambria" w:eastAsia="Cambria" w:hAnsi="Cambria" w:cs="Cambria"/>
          <w:b/>
          <w:color w:val="000000" w:themeColor="text1"/>
          <w:lang w:val="es-ES_tradnl"/>
        </w:rPr>
        <w:t>Estudios indirectos</w:t>
      </w:r>
      <w:r w:rsidR="00A41482" w:rsidRPr="00B74673">
        <w:rPr>
          <w:rFonts w:ascii="Cambria" w:eastAsia="Cambria" w:hAnsi="Cambria" w:cs="Cambria"/>
          <w:b/>
          <w:color w:val="000000" w:themeColor="text1"/>
          <w:lang w:val="es-ES_tradnl"/>
        </w:rPr>
        <w:t xml:space="preserve"> </w:t>
      </w:r>
      <w:r w:rsidR="003E061B" w:rsidRPr="00B74673">
        <w:rPr>
          <w:rFonts w:ascii="Cambria" w:eastAsia="Cambria" w:hAnsi="Cambria" w:cs="Cambria"/>
          <w:b/>
          <w:color w:val="000000" w:themeColor="text1"/>
          <w:lang w:val="es-ES_tradnl"/>
        </w:rPr>
        <w:t xml:space="preserve">sobre </w:t>
      </w:r>
      <w:r w:rsidR="00A41482" w:rsidRPr="00B74673">
        <w:rPr>
          <w:rFonts w:ascii="Cambria" w:eastAsia="Cambria" w:hAnsi="Cambria" w:cs="Cambria"/>
          <w:b/>
          <w:color w:val="000000" w:themeColor="text1"/>
          <w:lang w:val="es-ES_tradnl"/>
        </w:rPr>
        <w:t xml:space="preserve">conductas alimentarias de riesgo y consumo de drogas </w:t>
      </w:r>
    </w:p>
    <w:p w14:paraId="704143C8" w14:textId="2D7DC5CE" w:rsidR="00A41482" w:rsidRPr="00B74673" w:rsidRDefault="00A41482" w:rsidP="00A41482">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En España, </w:t>
      </w:r>
      <w:proofErr w:type="spellStart"/>
      <w:r w:rsidRPr="00B74673">
        <w:rPr>
          <w:rFonts w:ascii="Cambria" w:eastAsia="Cambria" w:hAnsi="Cambria" w:cs="Cambria"/>
          <w:color w:val="000000" w:themeColor="text1"/>
          <w:lang w:val="es-ES_tradnl"/>
        </w:rPr>
        <w:t>Cruz-Sáez</w:t>
      </w:r>
      <w:proofErr w:type="spellEnd"/>
      <w:r w:rsidRPr="00B74673">
        <w:rPr>
          <w:rFonts w:ascii="Cambria" w:eastAsia="Cambria" w:hAnsi="Cambria" w:cs="Cambria"/>
          <w:color w:val="000000" w:themeColor="text1"/>
          <w:lang w:val="es-ES_tradnl"/>
        </w:rPr>
        <w:t xml:space="preserve"> </w:t>
      </w:r>
      <w:r w:rsidRPr="00B74673">
        <w:rPr>
          <w:rFonts w:ascii="Cambria" w:eastAsia="Cambria" w:hAnsi="Cambria" w:cs="Cambria"/>
          <w:i/>
          <w:color w:val="000000" w:themeColor="text1"/>
          <w:lang w:val="es-ES_tradnl"/>
        </w:rPr>
        <w:t>et al</w:t>
      </w:r>
      <w:r w:rsidRPr="00B74673">
        <w:rPr>
          <w:rFonts w:ascii="Cambria" w:eastAsia="Cambria" w:hAnsi="Cambria" w:cs="Cambria"/>
          <w:color w:val="000000" w:themeColor="text1"/>
          <w:lang w:val="es-ES_tradnl"/>
        </w:rPr>
        <w:t>.</w:t>
      </w:r>
      <w:r w:rsidR="00B17946" w:rsidRPr="00B74673">
        <w:rPr>
          <w:rFonts w:ascii="Cambria" w:eastAsia="Cambria" w:hAnsi="Cambria" w:cs="Cambria"/>
          <w:color w:val="000000" w:themeColor="text1"/>
          <w:lang w:val="es-ES_tradnl"/>
        </w:rPr>
        <w:t xml:space="preserve"> </w:t>
      </w:r>
      <w:r w:rsidRPr="00B74673">
        <w:rPr>
          <w:rFonts w:ascii="Cambria" w:eastAsia="Cambria" w:hAnsi="Cambria" w:cs="Cambria"/>
          <w:color w:val="000000" w:themeColor="text1"/>
          <w:lang w:val="es-ES_tradnl"/>
        </w:rPr>
        <w:t>(2013) llevaron a cabo un estudio nombrado “Riesgo de trastorno de la conducta alimentaria, consumo de sustancias adictivas y dificultades emocionales en chicas adolescentes”, cuyo objetivo era estimar la prevalencia de trastornos de conducta alimentaria</w:t>
      </w:r>
      <w:r w:rsidR="00890D27" w:rsidRPr="00B74673">
        <w:rPr>
          <w:rFonts w:ascii="Cambria" w:eastAsia="Cambria" w:hAnsi="Cambria" w:cs="Cambria"/>
          <w:color w:val="000000" w:themeColor="text1"/>
          <w:lang w:val="es-ES_tradnl"/>
        </w:rPr>
        <w:t xml:space="preserve"> (TCA)</w:t>
      </w:r>
      <w:r w:rsidRPr="00B74673">
        <w:rPr>
          <w:rFonts w:ascii="Cambria" w:eastAsia="Cambria" w:hAnsi="Cambria" w:cs="Cambria"/>
          <w:color w:val="000000" w:themeColor="text1"/>
          <w:lang w:val="es-ES_tradnl"/>
        </w:rPr>
        <w:t xml:space="preserve"> en adolescentes compar</w:t>
      </w:r>
      <w:r w:rsidR="00B17946" w:rsidRPr="00B74673">
        <w:rPr>
          <w:rFonts w:ascii="Cambria" w:eastAsia="Cambria" w:hAnsi="Cambria" w:cs="Cambria"/>
          <w:color w:val="000000" w:themeColor="text1"/>
          <w:lang w:val="es-ES_tradnl"/>
        </w:rPr>
        <w:t>á</w:t>
      </w:r>
      <w:r w:rsidRPr="00B74673">
        <w:rPr>
          <w:rFonts w:ascii="Cambria" w:eastAsia="Cambria" w:hAnsi="Cambria" w:cs="Cambria"/>
          <w:color w:val="000000" w:themeColor="text1"/>
          <w:lang w:val="es-ES_tradnl"/>
        </w:rPr>
        <w:t>ndola con diferentes variables; en el cual los resultados obtenidos mostraron que</w:t>
      </w:r>
      <w:r w:rsidR="00B17946" w:rsidRPr="00B74673">
        <w:rPr>
          <w:rFonts w:ascii="Cambria" w:eastAsia="Cambria" w:hAnsi="Cambria" w:cs="Cambria"/>
          <w:color w:val="000000" w:themeColor="text1"/>
          <w:lang w:val="es-ES_tradnl"/>
        </w:rPr>
        <w:t xml:space="preserve"> </w:t>
      </w:r>
      <w:r w:rsidR="00397D29" w:rsidRPr="00B74673">
        <w:rPr>
          <w:rFonts w:ascii="Cambria" w:eastAsia="Cambria" w:hAnsi="Cambria" w:cs="Cambria"/>
          <w:color w:val="000000" w:themeColor="text1"/>
          <w:lang w:val="es-ES_tradnl"/>
        </w:rPr>
        <w:t>un 15% de las mujeres evaluadas present</w:t>
      </w:r>
      <w:r w:rsidR="00B17946" w:rsidRPr="00B74673">
        <w:rPr>
          <w:rFonts w:ascii="Cambria" w:eastAsia="Cambria" w:hAnsi="Cambria" w:cs="Cambria"/>
          <w:color w:val="000000" w:themeColor="text1"/>
          <w:lang w:val="es-ES_tradnl"/>
        </w:rPr>
        <w:t>ó</w:t>
      </w:r>
      <w:r w:rsidR="00397D29" w:rsidRPr="00B74673">
        <w:rPr>
          <w:rFonts w:ascii="Cambria" w:eastAsia="Cambria" w:hAnsi="Cambria" w:cs="Cambria"/>
          <w:color w:val="000000" w:themeColor="text1"/>
          <w:lang w:val="es-ES_tradnl"/>
        </w:rPr>
        <w:t xml:space="preserve"> alto riesgo de </w:t>
      </w:r>
      <w:r w:rsidR="00890D27" w:rsidRPr="00B74673">
        <w:rPr>
          <w:rFonts w:ascii="Cambria" w:eastAsia="Cambria" w:hAnsi="Cambria" w:cs="Cambria"/>
          <w:color w:val="000000" w:themeColor="text1"/>
          <w:lang w:val="es-ES_tradnl"/>
        </w:rPr>
        <w:t>TCA</w:t>
      </w:r>
      <w:r w:rsidR="00B17946" w:rsidRPr="00B74673">
        <w:rPr>
          <w:rFonts w:ascii="Cambria" w:eastAsia="Cambria" w:hAnsi="Cambria" w:cs="Cambria"/>
          <w:color w:val="000000" w:themeColor="text1"/>
          <w:lang w:val="es-ES_tradnl"/>
        </w:rPr>
        <w:t>. A</w:t>
      </w:r>
      <w:r w:rsidR="00397D29" w:rsidRPr="00B74673">
        <w:rPr>
          <w:rFonts w:ascii="Cambria" w:eastAsia="Cambria" w:hAnsi="Cambria" w:cs="Cambria"/>
          <w:color w:val="000000" w:themeColor="text1"/>
          <w:lang w:val="es-ES_tradnl"/>
        </w:rPr>
        <w:t xml:space="preserve">ñadido a lo anterior, </w:t>
      </w:r>
      <w:r w:rsidRPr="00B74673">
        <w:rPr>
          <w:rFonts w:ascii="Cambria" w:eastAsia="Cambria" w:hAnsi="Cambria" w:cs="Cambria"/>
          <w:color w:val="000000" w:themeColor="text1"/>
          <w:lang w:val="es-ES_tradnl"/>
        </w:rPr>
        <w:t>un porcentaje significativamente mayor de</w:t>
      </w:r>
      <w:r w:rsidR="00397D29" w:rsidRPr="00B74673">
        <w:rPr>
          <w:rFonts w:ascii="Cambria" w:eastAsia="Cambria" w:hAnsi="Cambria" w:cs="Cambria"/>
          <w:color w:val="000000" w:themeColor="text1"/>
          <w:lang w:val="es-ES_tradnl"/>
        </w:rPr>
        <w:t xml:space="preserve">ntro de este </w:t>
      </w:r>
      <w:r w:rsidRPr="00B74673">
        <w:rPr>
          <w:rFonts w:ascii="Cambria" w:eastAsia="Cambria" w:hAnsi="Cambria" w:cs="Cambria"/>
          <w:color w:val="000000" w:themeColor="text1"/>
          <w:lang w:val="es-ES_tradnl"/>
        </w:rPr>
        <w:t>grupo</w:t>
      </w:r>
      <w:r w:rsidR="00397D29" w:rsidRPr="00B74673">
        <w:rPr>
          <w:rFonts w:ascii="Cambria" w:eastAsia="Cambria" w:hAnsi="Cambria" w:cs="Cambria"/>
          <w:color w:val="000000" w:themeColor="text1"/>
          <w:lang w:val="es-ES_tradnl"/>
        </w:rPr>
        <w:t xml:space="preserve">, habían </w:t>
      </w:r>
      <w:r w:rsidR="00886184" w:rsidRPr="00B74673">
        <w:rPr>
          <w:rFonts w:ascii="Cambria" w:eastAsia="Cambria" w:hAnsi="Cambria" w:cs="Cambria"/>
          <w:color w:val="000000" w:themeColor="text1"/>
          <w:lang w:val="es-ES_tradnl"/>
        </w:rPr>
        <w:t>comenzado a</w:t>
      </w:r>
      <w:r w:rsidR="00397D29" w:rsidRPr="00B74673">
        <w:rPr>
          <w:rFonts w:ascii="Cambria" w:eastAsia="Cambria" w:hAnsi="Cambria" w:cs="Cambria"/>
          <w:color w:val="000000" w:themeColor="text1"/>
          <w:lang w:val="es-ES_tradnl"/>
        </w:rPr>
        <w:t xml:space="preserve"> consumir alcohol a una edad más tempranas del resto (mujeres sin riesgo a trastorno de conducta alimentaria) y habían probado drogas sintéticas </w:t>
      </w:r>
      <w:r w:rsidRPr="00B74673">
        <w:rPr>
          <w:rFonts w:ascii="Cambria" w:eastAsia="Cambria" w:hAnsi="Cambria" w:cs="Cambria"/>
          <w:color w:val="000000" w:themeColor="text1"/>
          <w:lang w:val="es-ES_tradnl"/>
        </w:rPr>
        <w:t>alguna vez a la semana o diariamente.</w:t>
      </w:r>
    </w:p>
    <w:p w14:paraId="19872273" w14:textId="7C88A4D3" w:rsidR="00A41482" w:rsidRPr="00B74673" w:rsidRDefault="00A41482" w:rsidP="00005DE7">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Ahora bien, en 2015, Hidalgo-</w:t>
      </w:r>
      <w:proofErr w:type="spellStart"/>
      <w:r w:rsidRPr="00B74673">
        <w:rPr>
          <w:rFonts w:ascii="Cambria" w:eastAsia="Cambria" w:hAnsi="Cambria" w:cs="Cambria"/>
          <w:color w:val="000000" w:themeColor="text1"/>
          <w:lang w:val="es-ES_tradnl"/>
        </w:rPr>
        <w:t>Rasmussena</w:t>
      </w:r>
      <w:proofErr w:type="spellEnd"/>
      <w:r w:rsidRPr="00B74673">
        <w:rPr>
          <w:rFonts w:ascii="Cambria" w:eastAsia="Cambria" w:hAnsi="Cambria" w:cs="Cambria"/>
          <w:color w:val="000000" w:themeColor="text1"/>
          <w:lang w:val="es-ES_tradnl"/>
        </w:rPr>
        <w:t xml:space="preserve"> </w:t>
      </w:r>
      <w:r w:rsidRPr="00B74673">
        <w:rPr>
          <w:rFonts w:ascii="Cambria" w:eastAsia="Cambria" w:hAnsi="Cambria" w:cs="Cambria"/>
          <w:i/>
          <w:color w:val="000000" w:themeColor="text1"/>
          <w:lang w:val="es-ES_tradnl"/>
        </w:rPr>
        <w:t>et al</w:t>
      </w:r>
      <w:r w:rsidRPr="00B74673">
        <w:rPr>
          <w:rFonts w:ascii="Cambria" w:eastAsia="Cambria" w:hAnsi="Cambria" w:cs="Cambria"/>
          <w:color w:val="000000" w:themeColor="text1"/>
          <w:lang w:val="es-ES_tradnl"/>
        </w:rPr>
        <w:t>.</w:t>
      </w:r>
      <w:r w:rsidR="00346E1B" w:rsidRPr="00B74673">
        <w:rPr>
          <w:rFonts w:ascii="Cambria" w:eastAsia="Cambria" w:hAnsi="Cambria" w:cs="Cambria"/>
          <w:color w:val="000000" w:themeColor="text1"/>
          <w:lang w:val="es-ES_tradnl"/>
        </w:rPr>
        <w:t>,</w:t>
      </w:r>
      <w:r w:rsidRPr="00B74673">
        <w:rPr>
          <w:rFonts w:ascii="Cambria" w:eastAsia="Cambria" w:hAnsi="Cambria" w:cs="Cambria"/>
          <w:color w:val="000000" w:themeColor="text1"/>
          <w:lang w:val="es-ES_tradnl"/>
        </w:rPr>
        <w:t xml:space="preserve"> publicaron el estudio</w:t>
      </w:r>
      <w:r w:rsidR="00B218D1" w:rsidRPr="00B74673">
        <w:rPr>
          <w:rFonts w:ascii="Cambria" w:eastAsia="Cambria" w:hAnsi="Cambria" w:cs="Cambria"/>
          <w:color w:val="000000" w:themeColor="text1"/>
          <w:lang w:val="es-ES_tradnl"/>
        </w:rPr>
        <w:t xml:space="preserve"> transversal analítico denominado</w:t>
      </w:r>
      <w:r w:rsidRPr="00B74673">
        <w:rPr>
          <w:rFonts w:ascii="Cambria" w:eastAsia="Cambria" w:hAnsi="Cambria" w:cs="Cambria"/>
          <w:color w:val="000000" w:themeColor="text1"/>
          <w:lang w:val="es-ES_tradnl"/>
        </w:rPr>
        <w:t xml:space="preserve"> “Conductas alimentarias de riesgo y consumo de tabaco, alcohol y mariguana por género en universitarios chilenos”; donde se incluyeron 1,087 universitarios de primer año de la Universidad de Playa Ancha en Chile.</w:t>
      </w:r>
      <w:r w:rsidR="00B218D1" w:rsidRPr="00B74673">
        <w:rPr>
          <w:rFonts w:ascii="Cambria" w:eastAsia="Cambria" w:hAnsi="Cambria" w:cs="Cambria"/>
          <w:color w:val="000000" w:themeColor="text1"/>
          <w:lang w:val="es-ES_tradnl"/>
        </w:rPr>
        <w:t xml:space="preserve"> Como </w:t>
      </w:r>
      <w:r w:rsidR="00B218D1" w:rsidRPr="00B74673">
        <w:rPr>
          <w:rFonts w:ascii="Cambria" w:eastAsia="Cambria" w:hAnsi="Cambria" w:cs="Cambria"/>
          <w:color w:val="000000" w:themeColor="text1"/>
          <w:lang w:val="es-ES_tradnl"/>
        </w:rPr>
        <w:lastRenderedPageBreak/>
        <w:t xml:space="preserve">parte de la metodología se utilizó un cuestionario </w:t>
      </w:r>
      <w:r w:rsidR="00886184" w:rsidRPr="00B74673">
        <w:rPr>
          <w:rFonts w:ascii="Cambria" w:eastAsia="Cambria" w:hAnsi="Cambria" w:cs="Cambria"/>
          <w:color w:val="000000" w:themeColor="text1"/>
          <w:lang w:val="es-ES_tradnl"/>
        </w:rPr>
        <w:t xml:space="preserve">autoadministrado </w:t>
      </w:r>
      <w:r w:rsidR="00B218D1" w:rsidRPr="00B74673">
        <w:rPr>
          <w:rFonts w:ascii="Cambria" w:eastAsia="Cambria" w:hAnsi="Cambria" w:cs="Cambria"/>
          <w:color w:val="000000" w:themeColor="text1"/>
          <w:lang w:val="es-ES_tradnl"/>
        </w:rPr>
        <w:t xml:space="preserve">en línea basado en el </w:t>
      </w:r>
      <w:proofErr w:type="spellStart"/>
      <w:r w:rsidR="00B218D1" w:rsidRPr="00B74673">
        <w:rPr>
          <w:rFonts w:ascii="Cambria" w:eastAsia="Cambria" w:hAnsi="Cambria" w:cs="Cambria"/>
          <w:i/>
          <w:iCs/>
          <w:color w:val="000000" w:themeColor="text1"/>
          <w:lang w:val="es-ES_tradnl"/>
        </w:rPr>
        <w:t>Youth</w:t>
      </w:r>
      <w:proofErr w:type="spellEnd"/>
      <w:r w:rsidR="00B218D1" w:rsidRPr="00B74673">
        <w:rPr>
          <w:rFonts w:ascii="Cambria" w:eastAsia="Cambria" w:hAnsi="Cambria" w:cs="Cambria"/>
          <w:i/>
          <w:iCs/>
          <w:color w:val="000000" w:themeColor="text1"/>
          <w:lang w:val="es-ES_tradnl"/>
        </w:rPr>
        <w:t xml:space="preserve"> </w:t>
      </w:r>
      <w:proofErr w:type="spellStart"/>
      <w:r w:rsidR="00B218D1" w:rsidRPr="00B74673">
        <w:rPr>
          <w:rFonts w:ascii="Cambria" w:eastAsia="Cambria" w:hAnsi="Cambria" w:cs="Cambria"/>
          <w:i/>
          <w:iCs/>
          <w:color w:val="000000" w:themeColor="text1"/>
          <w:lang w:val="es-ES_tradnl"/>
        </w:rPr>
        <w:t>Risk</w:t>
      </w:r>
      <w:proofErr w:type="spellEnd"/>
      <w:r w:rsidR="00B218D1" w:rsidRPr="00B74673">
        <w:rPr>
          <w:rFonts w:ascii="Cambria" w:eastAsia="Cambria" w:hAnsi="Cambria" w:cs="Cambria"/>
          <w:i/>
          <w:iCs/>
          <w:color w:val="000000" w:themeColor="text1"/>
          <w:lang w:val="es-ES_tradnl"/>
        </w:rPr>
        <w:t xml:space="preserve"> </w:t>
      </w:r>
      <w:proofErr w:type="spellStart"/>
      <w:r w:rsidR="00B218D1" w:rsidRPr="00B74673">
        <w:rPr>
          <w:rFonts w:ascii="Cambria" w:eastAsia="Cambria" w:hAnsi="Cambria" w:cs="Cambria"/>
          <w:i/>
          <w:iCs/>
          <w:color w:val="000000" w:themeColor="text1"/>
          <w:lang w:val="es-ES_tradnl"/>
        </w:rPr>
        <w:t>Behavior</w:t>
      </w:r>
      <w:proofErr w:type="spellEnd"/>
      <w:r w:rsidR="00B218D1" w:rsidRPr="00B74673">
        <w:rPr>
          <w:rFonts w:ascii="Cambria" w:eastAsia="Cambria" w:hAnsi="Cambria" w:cs="Cambria"/>
          <w:i/>
          <w:iCs/>
          <w:color w:val="000000" w:themeColor="text1"/>
          <w:lang w:val="es-ES_tradnl"/>
        </w:rPr>
        <w:t xml:space="preserve"> </w:t>
      </w:r>
      <w:proofErr w:type="spellStart"/>
      <w:r w:rsidR="00B218D1" w:rsidRPr="00B74673">
        <w:rPr>
          <w:rFonts w:ascii="Cambria" w:eastAsia="Cambria" w:hAnsi="Cambria" w:cs="Cambria"/>
          <w:i/>
          <w:iCs/>
          <w:color w:val="000000" w:themeColor="text1"/>
          <w:lang w:val="es-ES_tradnl"/>
        </w:rPr>
        <w:t>Survey</w:t>
      </w:r>
      <w:proofErr w:type="spellEnd"/>
      <w:r w:rsidR="00B218D1" w:rsidRPr="00B74673">
        <w:rPr>
          <w:rFonts w:ascii="Cambria" w:eastAsia="Cambria" w:hAnsi="Cambria" w:cs="Cambria"/>
          <w:color w:val="000000" w:themeColor="text1"/>
          <w:lang w:val="es-ES_tradnl"/>
        </w:rPr>
        <w:t xml:space="preserve"> (YRBS) para evaluar CAR y consumo de sustancias; se realizaron análisis descriptivos y regresiones logísticas para analizar las asociaciones entre las variables, obteniendo </w:t>
      </w:r>
      <w:proofErr w:type="spellStart"/>
      <w:r w:rsidR="00B218D1" w:rsidRPr="00B74673">
        <w:rPr>
          <w:rFonts w:ascii="Cambria" w:eastAsia="Cambria" w:hAnsi="Cambria" w:cs="Cambria"/>
          <w:color w:val="000000" w:themeColor="text1"/>
          <w:lang w:val="es-ES_tradnl"/>
        </w:rPr>
        <w:t>odds</w:t>
      </w:r>
      <w:proofErr w:type="spellEnd"/>
      <w:r w:rsidR="00B218D1" w:rsidRPr="00B74673">
        <w:rPr>
          <w:rFonts w:ascii="Cambria" w:eastAsia="Cambria" w:hAnsi="Cambria" w:cs="Cambria"/>
          <w:color w:val="000000" w:themeColor="text1"/>
          <w:lang w:val="es-ES_tradnl"/>
        </w:rPr>
        <w:t xml:space="preserve"> ratios (OR) e intervalos de confianza de 95%, además de usar el coeficiente Phi para medir la fuerza de </w:t>
      </w:r>
      <w:r w:rsidR="00886184" w:rsidRPr="00B74673">
        <w:rPr>
          <w:rFonts w:ascii="Cambria" w:eastAsia="Cambria" w:hAnsi="Cambria" w:cs="Cambria"/>
          <w:color w:val="000000" w:themeColor="text1"/>
          <w:lang w:val="es-ES_tradnl"/>
        </w:rPr>
        <w:t>asociación. Los</w:t>
      </w:r>
      <w:r w:rsidRPr="00B74673">
        <w:rPr>
          <w:rFonts w:ascii="Cambria" w:eastAsia="Cambria" w:hAnsi="Cambria" w:cs="Cambria"/>
          <w:color w:val="000000" w:themeColor="text1"/>
          <w:lang w:val="es-ES_tradnl"/>
        </w:rPr>
        <w:t xml:space="preserve"> resultados </w:t>
      </w:r>
      <w:r w:rsidR="00D055A1" w:rsidRPr="00B74673">
        <w:rPr>
          <w:rFonts w:ascii="Cambria" w:eastAsia="Cambria" w:hAnsi="Cambria" w:cs="Cambria"/>
          <w:color w:val="000000" w:themeColor="text1"/>
          <w:lang w:val="es-ES_tradnl"/>
        </w:rPr>
        <w:t>obtenidos</w:t>
      </w:r>
      <w:r w:rsidRPr="00B74673">
        <w:rPr>
          <w:rFonts w:ascii="Cambria" w:eastAsia="Cambria" w:hAnsi="Cambria" w:cs="Cambria"/>
          <w:color w:val="000000" w:themeColor="text1"/>
          <w:lang w:val="es-ES_tradnl"/>
        </w:rPr>
        <w:t xml:space="preserve"> fueron que</w:t>
      </w:r>
      <w:r w:rsidR="00B218D1" w:rsidRPr="00B74673">
        <w:rPr>
          <w:rFonts w:ascii="Cambria" w:eastAsia="Cambria" w:hAnsi="Cambria" w:cs="Cambria"/>
          <w:color w:val="000000" w:themeColor="text1"/>
          <w:lang w:val="es-ES_tradnl"/>
        </w:rPr>
        <w:t xml:space="preserve"> en mujeres se encontraron diferencias significativas entre quienes presentaron CAR y no, en la mitad de los comportamientos de uso de tabaco, alcohol y marihuana</w:t>
      </w:r>
      <w:r w:rsidR="009614DC" w:rsidRPr="00B74673">
        <w:rPr>
          <w:rFonts w:ascii="Cambria" w:eastAsia="Cambria" w:hAnsi="Cambria" w:cs="Cambria"/>
          <w:color w:val="000000" w:themeColor="text1"/>
          <w:lang w:val="es-ES_tradnl"/>
        </w:rPr>
        <w:t xml:space="preserve">. </w:t>
      </w:r>
      <w:r w:rsidR="00D055A1" w:rsidRPr="00B74673">
        <w:rPr>
          <w:rFonts w:ascii="Cambria" w:eastAsia="Cambria" w:hAnsi="Cambria" w:cs="Cambria"/>
          <w:color w:val="000000" w:themeColor="text1"/>
          <w:lang w:val="es-ES_tradnl"/>
        </w:rPr>
        <w:t xml:space="preserve"> </w:t>
      </w:r>
      <w:r w:rsidR="009614DC" w:rsidRPr="00B74673">
        <w:rPr>
          <w:rFonts w:ascii="Cambria" w:eastAsia="Cambria" w:hAnsi="Cambria" w:cs="Cambria"/>
          <w:color w:val="000000" w:themeColor="text1"/>
          <w:lang w:val="es-ES_tradnl"/>
        </w:rPr>
        <w:t xml:space="preserve">Ya </w:t>
      </w:r>
      <w:r w:rsidR="00886184" w:rsidRPr="00B74673">
        <w:rPr>
          <w:rFonts w:ascii="Cambria" w:eastAsia="Cambria" w:hAnsi="Cambria" w:cs="Cambria"/>
          <w:color w:val="000000" w:themeColor="text1"/>
          <w:lang w:val="es-ES_tradnl"/>
        </w:rPr>
        <w:t>que,</w:t>
      </w:r>
      <w:r w:rsidR="009614DC" w:rsidRPr="00B74673">
        <w:rPr>
          <w:rFonts w:ascii="Cambria" w:eastAsia="Cambria" w:hAnsi="Cambria" w:cs="Cambria"/>
          <w:color w:val="000000" w:themeColor="text1"/>
          <w:lang w:val="es-ES_tradnl"/>
        </w:rPr>
        <w:t xml:space="preserve"> por ejemplo, con base al OR obtenidos se identificó que las mujeres con CAR tuvieron 2.1 veces mayor probabilidad de haber tomado al menos una bebida alcohólica en los últimos 30 días en comparación con las que no tenían CAR o que los hombres con CAR tuvieron 2.5 veces mayor probabilidad de haber consumido marihuana alguna vez en la vida en comparación con quienes no tenían CAR.</w:t>
      </w:r>
    </w:p>
    <w:p w14:paraId="19620CEE" w14:textId="2C04082D" w:rsidR="00A41482" w:rsidRPr="00B74673" w:rsidRDefault="00A41482" w:rsidP="00A41482">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De forma </w:t>
      </w:r>
      <w:r w:rsidR="00094631" w:rsidRPr="00B74673">
        <w:rPr>
          <w:rFonts w:ascii="Cambria" w:eastAsia="Cambria" w:hAnsi="Cambria" w:cs="Cambria"/>
          <w:color w:val="000000" w:themeColor="text1"/>
          <w:lang w:val="es-ES_tradnl"/>
        </w:rPr>
        <w:t>similar,</w:t>
      </w:r>
      <w:r w:rsidR="00B17946" w:rsidRPr="00B74673">
        <w:rPr>
          <w:rFonts w:ascii="Cambria" w:eastAsia="Cambria" w:hAnsi="Cambria" w:cs="Cambria"/>
          <w:color w:val="000000" w:themeColor="text1"/>
          <w:lang w:val="es-ES_tradnl"/>
        </w:rPr>
        <w:t xml:space="preserve"> </w:t>
      </w:r>
      <w:r w:rsidRPr="00B74673">
        <w:rPr>
          <w:rFonts w:ascii="Cambria" w:eastAsia="Cambria" w:hAnsi="Cambria" w:cs="Cambria"/>
          <w:color w:val="000000" w:themeColor="text1"/>
          <w:lang w:val="es-ES_tradnl"/>
        </w:rPr>
        <w:t>en 2018, un estudio</w:t>
      </w:r>
      <w:r w:rsidR="009614DC" w:rsidRPr="00B74673">
        <w:rPr>
          <w:rFonts w:ascii="Cambria" w:eastAsia="Cambria" w:hAnsi="Cambria" w:cs="Cambria"/>
          <w:color w:val="000000" w:themeColor="text1"/>
          <w:lang w:val="es-ES_tradnl"/>
        </w:rPr>
        <w:t xml:space="preserve"> de diseño ex post facto, retrospectivo</w:t>
      </w:r>
      <w:r w:rsidRPr="00B74673">
        <w:rPr>
          <w:rFonts w:ascii="Cambria" w:eastAsia="Cambria" w:hAnsi="Cambria" w:cs="Cambria"/>
          <w:color w:val="000000" w:themeColor="text1"/>
          <w:lang w:val="es-ES_tradnl"/>
        </w:rPr>
        <w:t xml:space="preserve"> elaborado por Flores-Fresco </w:t>
      </w:r>
      <w:r w:rsidRPr="00B74673">
        <w:rPr>
          <w:rFonts w:ascii="Cambria" w:eastAsia="Cambria" w:hAnsi="Cambria" w:cs="Cambria"/>
          <w:i/>
          <w:color w:val="000000" w:themeColor="text1"/>
          <w:lang w:val="es-ES_tradnl"/>
        </w:rPr>
        <w:t>et al</w:t>
      </w:r>
      <w:r w:rsidRPr="00B74673">
        <w:rPr>
          <w:rFonts w:ascii="Cambria" w:eastAsia="Cambria" w:hAnsi="Cambria" w:cs="Cambria"/>
          <w:color w:val="000000" w:themeColor="text1"/>
          <w:lang w:val="es-ES_tradnl"/>
        </w:rPr>
        <w:t xml:space="preserve">., en España, denominado “Alteraciones de la </w:t>
      </w:r>
      <w:r w:rsidR="00B17946" w:rsidRPr="00B74673">
        <w:rPr>
          <w:rFonts w:ascii="Cambria" w:eastAsia="Cambria" w:hAnsi="Cambria" w:cs="Cambria"/>
          <w:color w:val="000000" w:themeColor="text1"/>
          <w:lang w:val="es-ES_tradnl"/>
        </w:rPr>
        <w:t>c</w:t>
      </w:r>
      <w:r w:rsidRPr="00B74673">
        <w:rPr>
          <w:rFonts w:ascii="Cambria" w:eastAsia="Cambria" w:hAnsi="Cambria" w:cs="Cambria"/>
          <w:color w:val="000000" w:themeColor="text1"/>
          <w:lang w:val="es-ES_tradnl"/>
        </w:rPr>
        <w:t xml:space="preserve">onducta </w:t>
      </w:r>
      <w:r w:rsidR="00B17946" w:rsidRPr="00B74673">
        <w:rPr>
          <w:rFonts w:ascii="Cambria" w:eastAsia="Cambria" w:hAnsi="Cambria" w:cs="Cambria"/>
          <w:color w:val="000000" w:themeColor="text1"/>
          <w:lang w:val="es-ES_tradnl"/>
        </w:rPr>
        <w:t>a</w:t>
      </w:r>
      <w:r w:rsidRPr="00B74673">
        <w:rPr>
          <w:rFonts w:ascii="Cambria" w:eastAsia="Cambria" w:hAnsi="Cambria" w:cs="Cambria"/>
          <w:color w:val="000000" w:themeColor="text1"/>
          <w:lang w:val="es-ES_tradnl"/>
        </w:rPr>
        <w:t xml:space="preserve">limentaria en </w:t>
      </w:r>
      <w:r w:rsidR="00B17946" w:rsidRPr="00B74673">
        <w:rPr>
          <w:rFonts w:ascii="Cambria" w:eastAsia="Cambria" w:hAnsi="Cambria" w:cs="Cambria"/>
          <w:color w:val="000000" w:themeColor="text1"/>
          <w:lang w:val="es-ES_tradnl"/>
        </w:rPr>
        <w:t>p</w:t>
      </w:r>
      <w:r w:rsidRPr="00B74673">
        <w:rPr>
          <w:rFonts w:ascii="Cambria" w:eastAsia="Cambria" w:hAnsi="Cambria" w:cs="Cambria"/>
          <w:color w:val="000000" w:themeColor="text1"/>
          <w:lang w:val="es-ES_tradnl"/>
        </w:rPr>
        <w:t xml:space="preserve">acientes con </w:t>
      </w:r>
      <w:r w:rsidR="00B17946" w:rsidRPr="00B74673">
        <w:rPr>
          <w:rFonts w:ascii="Cambria" w:eastAsia="Cambria" w:hAnsi="Cambria" w:cs="Cambria"/>
          <w:color w:val="000000" w:themeColor="text1"/>
          <w:lang w:val="es-ES_tradnl"/>
        </w:rPr>
        <w:t>t</w:t>
      </w:r>
      <w:r w:rsidRPr="00B74673">
        <w:rPr>
          <w:rFonts w:ascii="Cambria" w:eastAsia="Cambria" w:hAnsi="Cambria" w:cs="Cambria"/>
          <w:color w:val="000000" w:themeColor="text1"/>
          <w:lang w:val="es-ES_tradnl"/>
        </w:rPr>
        <w:t xml:space="preserve">rastorno por </w:t>
      </w:r>
      <w:r w:rsidR="00B17946" w:rsidRPr="00B74673">
        <w:rPr>
          <w:rFonts w:ascii="Cambria" w:eastAsia="Cambria" w:hAnsi="Cambria" w:cs="Cambria"/>
          <w:color w:val="000000" w:themeColor="text1"/>
          <w:lang w:val="es-ES_tradnl"/>
        </w:rPr>
        <w:t>a</w:t>
      </w:r>
      <w:r w:rsidRPr="00B74673">
        <w:rPr>
          <w:rFonts w:ascii="Cambria" w:eastAsia="Cambria" w:hAnsi="Cambria" w:cs="Cambria"/>
          <w:color w:val="000000" w:themeColor="text1"/>
          <w:lang w:val="es-ES_tradnl"/>
        </w:rPr>
        <w:t xml:space="preserve">buso de </w:t>
      </w:r>
      <w:r w:rsidR="00B17946" w:rsidRPr="00B74673">
        <w:rPr>
          <w:rFonts w:ascii="Cambria" w:eastAsia="Cambria" w:hAnsi="Cambria" w:cs="Cambria"/>
          <w:color w:val="000000" w:themeColor="text1"/>
          <w:lang w:val="es-ES_tradnl"/>
        </w:rPr>
        <w:t>s</w:t>
      </w:r>
      <w:r w:rsidRPr="00B74673">
        <w:rPr>
          <w:rFonts w:ascii="Cambria" w:eastAsia="Cambria" w:hAnsi="Cambria" w:cs="Cambria"/>
          <w:color w:val="000000" w:themeColor="text1"/>
          <w:lang w:val="es-ES_tradnl"/>
        </w:rPr>
        <w:t>ustancias”; buscaba estudiar e identificar la prevalencia de trastornos de conducta alimentarios, en pacientes que buscaban ayuda por des</w:t>
      </w:r>
      <w:r w:rsidR="00890D27" w:rsidRPr="00B74673">
        <w:rPr>
          <w:rFonts w:ascii="Cambria" w:eastAsia="Cambria" w:hAnsi="Cambria" w:cs="Cambria"/>
          <w:color w:val="000000" w:themeColor="text1"/>
          <w:lang w:val="es-ES_tradnl"/>
        </w:rPr>
        <w:t>ó</w:t>
      </w:r>
      <w:r w:rsidRPr="00B74673">
        <w:rPr>
          <w:rFonts w:ascii="Cambria" w:eastAsia="Cambria" w:hAnsi="Cambria" w:cs="Cambria"/>
          <w:color w:val="000000" w:themeColor="text1"/>
          <w:lang w:val="es-ES_tradnl"/>
        </w:rPr>
        <w:t xml:space="preserve">rdenes por abuso de sustancias. </w:t>
      </w:r>
      <w:r w:rsidR="00E926B3" w:rsidRPr="00B74673">
        <w:rPr>
          <w:rFonts w:ascii="Cambria" w:hAnsi="Cambria"/>
          <w:color w:val="000000" w:themeColor="text1"/>
          <w:lang w:val="es-ES_tradnl"/>
        </w:rPr>
        <w:t xml:space="preserve"> </w:t>
      </w:r>
      <w:r w:rsidR="00E926B3" w:rsidRPr="00B74673">
        <w:rPr>
          <w:rFonts w:ascii="Cambria" w:eastAsia="Cambria" w:hAnsi="Cambria" w:cs="Cambria"/>
          <w:color w:val="000000" w:themeColor="text1"/>
          <w:lang w:val="es-ES_tradnl"/>
        </w:rPr>
        <w:t xml:space="preserve">Se utilizaron tres instrumentos para evaluar a los participantes. En primer lugar, se empleó la escala de impulsividad de </w:t>
      </w:r>
      <w:proofErr w:type="spellStart"/>
      <w:r w:rsidR="00E926B3" w:rsidRPr="00B74673">
        <w:rPr>
          <w:rFonts w:ascii="Cambria" w:eastAsia="Cambria" w:hAnsi="Cambria" w:cs="Cambria"/>
          <w:color w:val="000000" w:themeColor="text1"/>
          <w:lang w:val="es-ES_tradnl"/>
        </w:rPr>
        <w:t>Barrat</w:t>
      </w:r>
      <w:proofErr w:type="spellEnd"/>
      <w:r w:rsidR="00E926B3" w:rsidRPr="00B74673">
        <w:rPr>
          <w:rFonts w:ascii="Cambria" w:eastAsia="Cambria" w:hAnsi="Cambria" w:cs="Cambria"/>
          <w:color w:val="000000" w:themeColor="text1"/>
          <w:lang w:val="es-ES_tradnl"/>
        </w:rPr>
        <w:t xml:space="preserve"> (BIS-11), que mide los niveles de impulsividad de los sujetos. En segundo lugar, se aplicó el Inventario de Trastornos Alimenticios (EDI), diseñado para detectar la presencia de trastornos de la conducta alimentaria. Por último, se utilizó el Cuestionario Valencia de Adicción a la Restricción (CVAR), que sirve para evalúa la adicción a la restricción alimentaria, un síntoma nuclear de la anorexia nerviosa. Finalmente,</w:t>
      </w:r>
      <w:r w:rsidRPr="00B74673">
        <w:rPr>
          <w:rFonts w:ascii="Cambria" w:eastAsia="Cambria" w:hAnsi="Cambria" w:cs="Cambria"/>
          <w:color w:val="000000" w:themeColor="text1"/>
          <w:lang w:val="es-ES_tradnl"/>
        </w:rPr>
        <w:t xml:space="preserve"> demostraron que</w:t>
      </w:r>
      <w:r w:rsidR="00E926B3" w:rsidRPr="00B74673">
        <w:rPr>
          <w:rFonts w:ascii="Cambria" w:eastAsia="Cambria" w:hAnsi="Cambria" w:cs="Cambria"/>
          <w:color w:val="000000" w:themeColor="text1"/>
          <w:lang w:val="es-ES_tradnl"/>
        </w:rPr>
        <w:t xml:space="preserve"> las mujeres del grupo experimental (con trastorno por uso de sustancias) obtuvieron una puntuación total en el EDI significativamente mayor que las mujeres del grupo control (p &lt; .001) y que los varones experimentales (p &lt; .001), indicando una mayor presencia de trastornos alimentarios en este subgrupo.</w:t>
      </w:r>
    </w:p>
    <w:p w14:paraId="24D2E0A1" w14:textId="64C37A7F" w:rsidR="00685813" w:rsidRPr="00B74673" w:rsidRDefault="00685813" w:rsidP="00A41482">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Por otro lado, una revisión sistemática elaborada </w:t>
      </w:r>
      <w:r w:rsidR="000C2488" w:rsidRPr="00B74673">
        <w:rPr>
          <w:rFonts w:ascii="Cambria" w:eastAsia="Cambria" w:hAnsi="Cambria" w:cs="Cambria"/>
          <w:color w:val="000000" w:themeColor="text1"/>
          <w:lang w:val="es-ES_tradnl"/>
        </w:rPr>
        <w:t>en Canad</w:t>
      </w:r>
      <w:r w:rsidR="00890D27" w:rsidRPr="00B74673">
        <w:rPr>
          <w:rFonts w:ascii="Cambria" w:eastAsia="Cambria" w:hAnsi="Cambria" w:cs="Cambria"/>
          <w:color w:val="000000" w:themeColor="text1"/>
          <w:lang w:val="es-ES_tradnl"/>
        </w:rPr>
        <w:t>á</w:t>
      </w:r>
      <w:r w:rsidR="000C2488" w:rsidRPr="00B74673">
        <w:rPr>
          <w:rFonts w:ascii="Cambria" w:eastAsia="Cambria" w:hAnsi="Cambria" w:cs="Cambria"/>
          <w:color w:val="000000" w:themeColor="text1"/>
          <w:lang w:val="es-ES_tradnl"/>
        </w:rPr>
        <w:t xml:space="preserve"> </w:t>
      </w:r>
      <w:r w:rsidRPr="00B74673">
        <w:rPr>
          <w:rFonts w:ascii="Cambria" w:eastAsia="Cambria" w:hAnsi="Cambria" w:cs="Cambria"/>
          <w:color w:val="000000" w:themeColor="text1"/>
          <w:lang w:val="es-ES_tradnl"/>
        </w:rPr>
        <w:t xml:space="preserve">en el 2018 por </w:t>
      </w:r>
      <w:proofErr w:type="spellStart"/>
      <w:r w:rsidRPr="00B74673">
        <w:rPr>
          <w:rFonts w:ascii="Cambria" w:eastAsia="Cambria" w:hAnsi="Cambria" w:cs="Cambria"/>
          <w:color w:val="000000" w:themeColor="text1"/>
          <w:lang w:val="es-ES_tradnl"/>
        </w:rPr>
        <w:t>Bahji</w:t>
      </w:r>
      <w:proofErr w:type="spellEnd"/>
      <w:r w:rsidRPr="00B74673">
        <w:rPr>
          <w:rFonts w:ascii="Cambria" w:eastAsia="Cambria" w:hAnsi="Cambria" w:cs="Cambria"/>
          <w:color w:val="000000" w:themeColor="text1"/>
          <w:lang w:val="es-ES_tradnl"/>
        </w:rPr>
        <w:t xml:space="preserve"> </w:t>
      </w:r>
      <w:r w:rsidRPr="00B74673">
        <w:rPr>
          <w:rFonts w:ascii="Cambria" w:eastAsia="Cambria" w:hAnsi="Cambria" w:cs="Cambria"/>
          <w:i/>
          <w:iCs/>
          <w:color w:val="000000" w:themeColor="text1"/>
          <w:lang w:val="es-ES_tradnl"/>
        </w:rPr>
        <w:t>et al</w:t>
      </w:r>
      <w:r w:rsidRPr="00B74673">
        <w:rPr>
          <w:rFonts w:ascii="Cambria" w:eastAsia="Cambria" w:hAnsi="Cambria" w:cs="Cambria"/>
          <w:color w:val="000000" w:themeColor="text1"/>
          <w:lang w:val="es-ES_tradnl"/>
        </w:rPr>
        <w:t xml:space="preserve">., denominada “Prevalencia de la comorbilidad del trastorno por uso de sustancias entre personas con trastornos alimentarios: una revisión sistemática y un </w:t>
      </w:r>
      <w:r w:rsidR="00886184" w:rsidRPr="00B74673">
        <w:rPr>
          <w:rFonts w:ascii="Cambria" w:eastAsia="Cambria" w:hAnsi="Cambria" w:cs="Cambria"/>
          <w:color w:val="000000" w:themeColor="text1"/>
          <w:lang w:val="es-ES_tradnl"/>
        </w:rPr>
        <w:t>metaanálisis</w:t>
      </w:r>
      <w:r w:rsidRPr="00B74673">
        <w:rPr>
          <w:rFonts w:ascii="Cambria" w:eastAsia="Cambria" w:hAnsi="Cambria" w:cs="Cambria"/>
          <w:color w:val="000000" w:themeColor="text1"/>
          <w:lang w:val="es-ES_tradnl"/>
        </w:rPr>
        <w:t>”  donde se incluyeron 43 estudios de meta-análisis, se identific</w:t>
      </w:r>
      <w:r w:rsidR="00890D27" w:rsidRPr="00B74673">
        <w:rPr>
          <w:rFonts w:ascii="Cambria" w:eastAsia="Cambria" w:hAnsi="Cambria" w:cs="Cambria"/>
          <w:color w:val="000000" w:themeColor="text1"/>
          <w:lang w:val="es-ES_tradnl"/>
        </w:rPr>
        <w:t>ó</w:t>
      </w:r>
      <w:r w:rsidRPr="00B74673">
        <w:rPr>
          <w:rFonts w:ascii="Cambria" w:hAnsi="Cambria"/>
          <w:color w:val="000000" w:themeColor="text1"/>
          <w:lang w:val="es-ES_tradnl"/>
        </w:rPr>
        <w:t xml:space="preserve"> </w:t>
      </w:r>
      <w:r w:rsidRPr="00B74673">
        <w:rPr>
          <w:rFonts w:ascii="Cambria" w:eastAsia="Cambria" w:hAnsi="Cambria" w:cs="Cambria"/>
          <w:color w:val="000000" w:themeColor="text1"/>
          <w:lang w:val="es-ES_tradnl"/>
        </w:rPr>
        <w:t xml:space="preserve">una </w:t>
      </w:r>
      <w:r w:rsidRPr="00B74673">
        <w:rPr>
          <w:rFonts w:ascii="Cambria" w:eastAsia="Cambria" w:hAnsi="Cambria" w:cs="Cambria"/>
          <w:color w:val="000000" w:themeColor="text1"/>
          <w:lang w:val="es-ES_tradnl"/>
        </w:rPr>
        <w:lastRenderedPageBreak/>
        <w:t xml:space="preserve">prevalencia significativamente mayor de </w:t>
      </w:r>
      <w:r w:rsidR="00727ABC" w:rsidRPr="00B74673">
        <w:rPr>
          <w:rFonts w:ascii="Cambria" w:eastAsia="Cambria" w:hAnsi="Cambria" w:cs="Cambria"/>
          <w:color w:val="000000" w:themeColor="text1"/>
          <w:lang w:val="es-ES_tradnl"/>
        </w:rPr>
        <w:t xml:space="preserve">trastorno por abuso de </w:t>
      </w:r>
      <w:r w:rsidR="00886184" w:rsidRPr="00B74673">
        <w:rPr>
          <w:rFonts w:ascii="Cambria" w:eastAsia="Cambria" w:hAnsi="Cambria" w:cs="Cambria"/>
          <w:color w:val="000000" w:themeColor="text1"/>
          <w:lang w:val="es-ES_tradnl"/>
        </w:rPr>
        <w:t>sustancias</w:t>
      </w:r>
      <w:r w:rsidR="00727ABC" w:rsidRPr="00B74673">
        <w:rPr>
          <w:rFonts w:ascii="Cambria" w:eastAsia="Cambria" w:hAnsi="Cambria" w:cs="Cambria"/>
          <w:color w:val="000000" w:themeColor="text1"/>
          <w:lang w:val="es-ES_tradnl"/>
        </w:rPr>
        <w:t xml:space="preserve"> (entre las cuales el tabaco, la cafeína y el alcohol eran las sustancias de mayor uso)</w:t>
      </w:r>
      <w:r w:rsidRPr="00B74673">
        <w:rPr>
          <w:rFonts w:ascii="Cambria" w:eastAsia="Cambria" w:hAnsi="Cambria" w:cs="Cambria"/>
          <w:color w:val="000000" w:themeColor="text1"/>
          <w:lang w:val="es-ES_tradnl"/>
        </w:rPr>
        <w:t xml:space="preserve"> en </w:t>
      </w:r>
      <w:r w:rsidR="00727ABC" w:rsidRPr="00B74673">
        <w:rPr>
          <w:rFonts w:ascii="Cambria" w:eastAsia="Cambria" w:hAnsi="Cambria" w:cs="Cambria"/>
          <w:color w:val="000000" w:themeColor="text1"/>
          <w:lang w:val="es-ES_tradnl"/>
        </w:rPr>
        <w:t>mujeres</w:t>
      </w:r>
      <w:r w:rsidRPr="00B74673">
        <w:rPr>
          <w:rFonts w:ascii="Cambria" w:eastAsia="Cambria" w:hAnsi="Cambria" w:cs="Cambria"/>
          <w:color w:val="000000" w:themeColor="text1"/>
          <w:lang w:val="es-ES_tradnl"/>
        </w:rPr>
        <w:t xml:space="preserve"> diagnosticad</w:t>
      </w:r>
      <w:r w:rsidR="00727ABC" w:rsidRPr="00B74673">
        <w:rPr>
          <w:rFonts w:ascii="Cambria" w:eastAsia="Cambria" w:hAnsi="Cambria" w:cs="Cambria"/>
          <w:color w:val="000000" w:themeColor="text1"/>
          <w:lang w:val="es-ES_tradnl"/>
        </w:rPr>
        <w:t>a</w:t>
      </w:r>
      <w:r w:rsidRPr="00B74673">
        <w:rPr>
          <w:rFonts w:ascii="Cambria" w:eastAsia="Cambria" w:hAnsi="Cambria" w:cs="Cambria"/>
          <w:color w:val="000000" w:themeColor="text1"/>
          <w:lang w:val="es-ES_tradnl"/>
        </w:rPr>
        <w:t xml:space="preserve">s con </w:t>
      </w:r>
      <w:r w:rsidR="00886184" w:rsidRPr="00B74673">
        <w:rPr>
          <w:rFonts w:ascii="Cambria" w:eastAsia="Cambria" w:hAnsi="Cambria" w:cs="Cambria"/>
          <w:color w:val="000000" w:themeColor="text1"/>
          <w:lang w:val="es-ES_tradnl"/>
        </w:rPr>
        <w:t>bulimia</w:t>
      </w:r>
      <w:r w:rsidR="00727ABC" w:rsidRPr="00B74673">
        <w:rPr>
          <w:rFonts w:ascii="Cambria" w:eastAsia="Cambria" w:hAnsi="Cambria" w:cs="Cambria"/>
          <w:color w:val="000000" w:themeColor="text1"/>
          <w:lang w:val="es-ES_tradnl"/>
        </w:rPr>
        <w:t xml:space="preserve"> nerviosa</w:t>
      </w:r>
      <w:r w:rsidRPr="00B74673">
        <w:rPr>
          <w:rFonts w:ascii="Cambria" w:eastAsia="Cambria" w:hAnsi="Cambria" w:cs="Cambria"/>
          <w:color w:val="000000" w:themeColor="text1"/>
          <w:lang w:val="es-ES_tradnl"/>
        </w:rPr>
        <w:t xml:space="preserve"> </w:t>
      </w:r>
      <w:r w:rsidR="00727ABC" w:rsidRPr="00B74673">
        <w:rPr>
          <w:rFonts w:ascii="Cambria" w:eastAsia="Cambria" w:hAnsi="Cambria" w:cs="Cambria"/>
          <w:color w:val="000000" w:themeColor="text1"/>
          <w:lang w:val="es-ES_tradnl"/>
        </w:rPr>
        <w:t xml:space="preserve">(con conductas de purga compulsiva) </w:t>
      </w:r>
      <w:r w:rsidRPr="00B74673">
        <w:rPr>
          <w:rFonts w:ascii="Cambria" w:eastAsia="Cambria" w:hAnsi="Cambria" w:cs="Cambria"/>
          <w:color w:val="000000" w:themeColor="text1"/>
          <w:lang w:val="es-ES_tradnl"/>
        </w:rPr>
        <w:t xml:space="preserve">en comparación con </w:t>
      </w:r>
      <w:r w:rsidR="00727ABC" w:rsidRPr="00B74673">
        <w:rPr>
          <w:rFonts w:ascii="Cambria" w:eastAsia="Cambria" w:hAnsi="Cambria" w:cs="Cambria"/>
          <w:color w:val="000000" w:themeColor="text1"/>
          <w:lang w:val="es-ES_tradnl"/>
        </w:rPr>
        <w:t xml:space="preserve">quienes </w:t>
      </w:r>
      <w:r w:rsidR="00886184" w:rsidRPr="00B74673">
        <w:rPr>
          <w:rFonts w:ascii="Cambria" w:eastAsia="Cambria" w:hAnsi="Cambria" w:cs="Cambria"/>
          <w:color w:val="000000" w:themeColor="text1"/>
          <w:lang w:val="es-ES_tradnl"/>
        </w:rPr>
        <w:t>tenían</w:t>
      </w:r>
      <w:r w:rsidR="00727ABC" w:rsidRPr="00B74673">
        <w:rPr>
          <w:rFonts w:ascii="Cambria" w:eastAsia="Cambria" w:hAnsi="Cambria" w:cs="Cambria"/>
          <w:color w:val="000000" w:themeColor="text1"/>
          <w:lang w:val="es-ES_tradnl"/>
        </w:rPr>
        <w:t xml:space="preserve"> anorexia nerviosa</w:t>
      </w:r>
      <w:r w:rsidRPr="00B74673">
        <w:rPr>
          <w:rFonts w:ascii="Cambria" w:eastAsia="Cambria" w:hAnsi="Cambria" w:cs="Cambria"/>
          <w:color w:val="000000" w:themeColor="text1"/>
          <w:lang w:val="es-ES_tradnl"/>
        </w:rPr>
        <w:t xml:space="preserve">. </w:t>
      </w:r>
    </w:p>
    <w:p w14:paraId="1EE98645" w14:textId="514C9555" w:rsidR="00F446D2" w:rsidRPr="00B74673" w:rsidRDefault="00A41482" w:rsidP="00F446D2">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De igual importancia en 2021 en Estados Unidos, se publicó el artículo nombrado “Asociación entre desórdenes alimenticios y el uso de drogas ilícitas entre estudiantes universitarios”, </w:t>
      </w:r>
      <w:r w:rsidR="009233D9" w:rsidRPr="00B74673">
        <w:rPr>
          <w:rFonts w:ascii="Cambria" w:eastAsia="Cambria" w:hAnsi="Cambria" w:cs="Cambria"/>
          <w:color w:val="000000" w:themeColor="text1"/>
          <w:lang w:val="es-ES_tradnl"/>
        </w:rPr>
        <w:t xml:space="preserve">elaborado por Ganson </w:t>
      </w:r>
      <w:r w:rsidR="009233D9" w:rsidRPr="00B74673">
        <w:rPr>
          <w:rFonts w:ascii="Cambria" w:eastAsia="Cambria" w:hAnsi="Cambria" w:cs="Cambria"/>
          <w:i/>
          <w:iCs/>
          <w:color w:val="000000" w:themeColor="text1"/>
          <w:lang w:val="es-ES_tradnl"/>
        </w:rPr>
        <w:t>et al</w:t>
      </w:r>
      <w:r w:rsidR="009233D9" w:rsidRPr="00B74673">
        <w:rPr>
          <w:rFonts w:ascii="Cambria" w:eastAsia="Cambria" w:hAnsi="Cambria" w:cs="Cambria"/>
          <w:color w:val="000000" w:themeColor="text1"/>
          <w:lang w:val="es-ES_tradnl"/>
        </w:rPr>
        <w:t xml:space="preserve">., </w:t>
      </w:r>
      <w:r w:rsidRPr="00B74673">
        <w:rPr>
          <w:rFonts w:ascii="Cambria" w:eastAsia="Cambria" w:hAnsi="Cambria" w:cs="Cambria"/>
          <w:color w:val="000000" w:themeColor="text1"/>
          <w:lang w:val="es-ES_tradnl"/>
        </w:rPr>
        <w:t xml:space="preserve">cuyo objetivo fue estimar la asociación entre el riesgo de </w:t>
      </w:r>
      <w:r w:rsidR="00F41F4D" w:rsidRPr="00B74673">
        <w:rPr>
          <w:rFonts w:ascii="Cambria" w:eastAsia="Cambria" w:hAnsi="Cambria" w:cs="Cambria"/>
          <w:color w:val="000000" w:themeColor="text1"/>
          <w:lang w:val="es-ES_tradnl"/>
        </w:rPr>
        <w:t>trastorno de conducta alimentaria (TCA)</w:t>
      </w:r>
      <w:r w:rsidRPr="00B74673">
        <w:rPr>
          <w:rFonts w:ascii="Cambria" w:eastAsia="Cambria" w:hAnsi="Cambria" w:cs="Cambria"/>
          <w:color w:val="000000" w:themeColor="text1"/>
          <w:lang w:val="es-ES_tradnl"/>
        </w:rPr>
        <w:t>, que son conductas alimentarias de riesgo, y el uso de drogas ilícitas en estudiantes universitarios.</w:t>
      </w:r>
      <w:r w:rsidR="00F41F4D" w:rsidRPr="00B74673">
        <w:rPr>
          <w:rFonts w:ascii="Cambria" w:eastAsia="Cambria" w:hAnsi="Cambria" w:cs="Cambria"/>
          <w:color w:val="000000" w:themeColor="text1"/>
          <w:lang w:val="es-ES_tradnl"/>
        </w:rPr>
        <w:t xml:space="preserve"> Como parte de la metodología, se analizaron datos de la encuesta nacional </w:t>
      </w:r>
      <w:proofErr w:type="spellStart"/>
      <w:r w:rsidR="00F41F4D" w:rsidRPr="00B74673">
        <w:rPr>
          <w:rFonts w:ascii="Cambria" w:eastAsia="Cambria" w:hAnsi="Cambria" w:cs="Cambria"/>
          <w:i/>
          <w:iCs/>
          <w:color w:val="000000" w:themeColor="text1"/>
          <w:lang w:val="es-ES_tradnl"/>
        </w:rPr>
        <w:t>Healthy</w:t>
      </w:r>
      <w:proofErr w:type="spellEnd"/>
      <w:r w:rsidR="00F41F4D" w:rsidRPr="00B74673">
        <w:rPr>
          <w:rFonts w:ascii="Cambria" w:eastAsia="Cambria" w:hAnsi="Cambria" w:cs="Cambria"/>
          <w:i/>
          <w:iCs/>
          <w:color w:val="000000" w:themeColor="text1"/>
          <w:lang w:val="es-ES_tradnl"/>
        </w:rPr>
        <w:t xml:space="preserve"> </w:t>
      </w:r>
      <w:proofErr w:type="spellStart"/>
      <w:r w:rsidR="00F41F4D" w:rsidRPr="00B74673">
        <w:rPr>
          <w:rFonts w:ascii="Cambria" w:eastAsia="Cambria" w:hAnsi="Cambria" w:cs="Cambria"/>
          <w:i/>
          <w:iCs/>
          <w:color w:val="000000" w:themeColor="text1"/>
          <w:lang w:val="es-ES_tradnl"/>
        </w:rPr>
        <w:t>Minds</w:t>
      </w:r>
      <w:proofErr w:type="spellEnd"/>
      <w:r w:rsidR="00F41F4D" w:rsidRPr="00B74673">
        <w:rPr>
          <w:rFonts w:ascii="Cambria" w:eastAsia="Cambria" w:hAnsi="Cambria" w:cs="Cambria"/>
          <w:i/>
          <w:iCs/>
          <w:color w:val="000000" w:themeColor="text1"/>
          <w:lang w:val="es-ES_tradnl"/>
        </w:rPr>
        <w:t xml:space="preserve"> </w:t>
      </w:r>
      <w:proofErr w:type="spellStart"/>
      <w:r w:rsidR="00F41F4D" w:rsidRPr="00B74673">
        <w:rPr>
          <w:rFonts w:ascii="Cambria" w:eastAsia="Cambria" w:hAnsi="Cambria" w:cs="Cambria"/>
          <w:i/>
          <w:iCs/>
          <w:color w:val="000000" w:themeColor="text1"/>
          <w:lang w:val="es-ES_tradnl"/>
        </w:rPr>
        <w:t>Study</w:t>
      </w:r>
      <w:proofErr w:type="spellEnd"/>
      <w:r w:rsidR="00F41F4D" w:rsidRPr="00B74673">
        <w:rPr>
          <w:rFonts w:ascii="Cambria" w:eastAsia="Cambria" w:hAnsi="Cambria" w:cs="Cambria"/>
          <w:color w:val="000000" w:themeColor="text1"/>
          <w:lang w:val="es-ES_tradnl"/>
        </w:rPr>
        <w:t xml:space="preserve"> 2018-2019, que recopiló información sobre la salud física, mental y social de estudiantes universitarios. La muestra consistió en 42,618 participantes y se utilizaron análisis de regresión logística múltiple para estimar la asociación entre un resultado positivo en el cuestionario de </w:t>
      </w:r>
      <w:r w:rsidR="00F446D2" w:rsidRPr="00B74673">
        <w:rPr>
          <w:rFonts w:ascii="Cambria" w:eastAsia="Cambria" w:hAnsi="Cambria" w:cs="Cambria"/>
          <w:color w:val="000000" w:themeColor="text1"/>
          <w:lang w:val="es-ES_tradnl"/>
        </w:rPr>
        <w:t xml:space="preserve">riesgo a </w:t>
      </w:r>
      <w:r w:rsidR="00F41F4D" w:rsidRPr="00B74673">
        <w:rPr>
          <w:rFonts w:ascii="Cambria" w:eastAsia="Cambria" w:hAnsi="Cambria" w:cs="Cambria"/>
          <w:color w:val="000000" w:themeColor="text1"/>
          <w:lang w:val="es-ES_tradnl"/>
        </w:rPr>
        <w:t>trastornos alimentarios</w:t>
      </w:r>
      <w:r w:rsidR="00F446D2" w:rsidRPr="00B74673">
        <w:rPr>
          <w:rFonts w:ascii="Cambria" w:eastAsia="Cambria" w:hAnsi="Cambria" w:cs="Cambria"/>
          <w:color w:val="000000" w:themeColor="text1"/>
          <w:lang w:val="es-ES_tradnl"/>
        </w:rPr>
        <w:t>, así como</w:t>
      </w:r>
      <w:r w:rsidR="00F41F4D" w:rsidRPr="00B74673">
        <w:rPr>
          <w:rFonts w:ascii="Cambria" w:eastAsia="Cambria" w:hAnsi="Cambria" w:cs="Cambria"/>
          <w:color w:val="000000" w:themeColor="text1"/>
          <w:lang w:val="es-ES_tradnl"/>
        </w:rPr>
        <w:t xml:space="preserve"> cualquier diagnóstico de trastorno alimentario auto</w:t>
      </w:r>
      <w:r w:rsidR="00886184" w:rsidRPr="00B74673">
        <w:rPr>
          <w:rFonts w:ascii="Cambria" w:eastAsia="Cambria" w:hAnsi="Cambria" w:cs="Cambria"/>
          <w:color w:val="000000" w:themeColor="text1"/>
          <w:lang w:val="es-ES_tradnl"/>
        </w:rPr>
        <w:t>administrado</w:t>
      </w:r>
      <w:r w:rsidR="00F41F4D" w:rsidRPr="00B74673">
        <w:rPr>
          <w:rFonts w:ascii="Cambria" w:eastAsia="Cambria" w:hAnsi="Cambria" w:cs="Cambria"/>
          <w:color w:val="000000" w:themeColor="text1"/>
          <w:lang w:val="es-ES_tradnl"/>
        </w:rPr>
        <w:t xml:space="preserve"> a lo largo de la vida, y el consumo de drogas ilícitas en los últimos 30 días.</w:t>
      </w:r>
      <w:r w:rsidRPr="00B74673">
        <w:rPr>
          <w:rFonts w:ascii="Cambria" w:eastAsia="Cambria" w:hAnsi="Cambria" w:cs="Cambria"/>
          <w:color w:val="000000" w:themeColor="text1"/>
          <w:lang w:val="es-ES_tradnl"/>
        </w:rPr>
        <w:t xml:space="preserve"> </w:t>
      </w:r>
      <w:r w:rsidR="00F446D2" w:rsidRPr="00B74673">
        <w:rPr>
          <w:rFonts w:ascii="Cambria" w:eastAsia="Cambria" w:hAnsi="Cambria" w:cs="Cambria"/>
          <w:color w:val="000000" w:themeColor="text1"/>
          <w:lang w:val="es-ES_tradnl"/>
        </w:rPr>
        <w:t xml:space="preserve">Finalmente, se obtuvo como resultados que los participantes que dieron positivo en el cribado de trastornos alimentarios y los que informaron cualquier diagnóstico de trastorno alimentario a lo largo de la vida tuvieron aproximadamente entre 2 y 4 veces más probabilidades de consumir varias drogas ilícitas, siendo las asociaciones más fuertes con el uso de metanfetaminas, benzodiacepinas y opioides. </w:t>
      </w:r>
    </w:p>
    <w:p w14:paraId="5B9BC30E" w14:textId="1EAE754E" w:rsidR="00A41482" w:rsidRPr="00B74673" w:rsidRDefault="00A41482" w:rsidP="00A41482">
      <w:pPr>
        <w:spacing w:line="360" w:lineRule="auto"/>
        <w:jc w:val="both"/>
        <w:rPr>
          <w:rFonts w:ascii="Cambria" w:eastAsia="Cambria" w:hAnsi="Cambria" w:cs="Cambria"/>
          <w:b/>
          <w:color w:val="000000" w:themeColor="text1"/>
          <w:lang w:val="es-ES_tradnl"/>
        </w:rPr>
      </w:pPr>
      <w:r w:rsidRPr="00B74673">
        <w:rPr>
          <w:rFonts w:ascii="Cambria" w:eastAsia="Cambria" w:hAnsi="Cambria" w:cs="Cambria"/>
          <w:b/>
          <w:color w:val="000000" w:themeColor="text1"/>
          <w:lang w:val="es-ES_tradnl"/>
        </w:rPr>
        <w:t xml:space="preserve">Estudios indirectos </w:t>
      </w:r>
      <w:r w:rsidR="003E061B" w:rsidRPr="00B74673">
        <w:rPr>
          <w:rFonts w:ascii="Cambria" w:eastAsia="Cambria" w:hAnsi="Cambria" w:cs="Cambria"/>
          <w:b/>
          <w:color w:val="000000" w:themeColor="text1"/>
          <w:lang w:val="es-ES_tradnl"/>
        </w:rPr>
        <w:t xml:space="preserve">sobre </w:t>
      </w:r>
      <w:r w:rsidRPr="00B74673">
        <w:rPr>
          <w:rFonts w:ascii="Cambria" w:eastAsia="Cambria" w:hAnsi="Cambria" w:cs="Cambria"/>
          <w:b/>
          <w:color w:val="000000" w:themeColor="text1"/>
          <w:lang w:val="es-ES_tradnl"/>
        </w:rPr>
        <w:t>conductas alimentarias de riesgo y uso</w:t>
      </w:r>
      <w:r w:rsidR="00890D27" w:rsidRPr="00B74673">
        <w:rPr>
          <w:rFonts w:ascii="Cambria" w:eastAsia="Cambria" w:hAnsi="Cambria" w:cs="Cambria"/>
          <w:b/>
          <w:color w:val="000000" w:themeColor="text1"/>
          <w:lang w:val="es-ES_tradnl"/>
        </w:rPr>
        <w:t xml:space="preserve"> problemático</w:t>
      </w:r>
      <w:r w:rsidRPr="00B74673">
        <w:rPr>
          <w:rFonts w:ascii="Cambria" w:eastAsia="Cambria" w:hAnsi="Cambria" w:cs="Cambria"/>
          <w:b/>
          <w:color w:val="000000" w:themeColor="text1"/>
          <w:lang w:val="es-ES_tradnl"/>
        </w:rPr>
        <w:t xml:space="preserve"> de TIC </w:t>
      </w:r>
    </w:p>
    <w:p w14:paraId="71DE299C" w14:textId="0C6D25F2" w:rsidR="00F446D2" w:rsidRPr="00B74673" w:rsidRDefault="000C2488" w:rsidP="00090945">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En España u</w:t>
      </w:r>
      <w:r w:rsidR="00A41482" w:rsidRPr="00B74673">
        <w:rPr>
          <w:rFonts w:ascii="Cambria" w:eastAsia="Cambria" w:hAnsi="Cambria" w:cs="Cambria"/>
          <w:color w:val="000000" w:themeColor="text1"/>
          <w:lang w:val="es-ES_tradnl"/>
        </w:rPr>
        <w:t>n</w:t>
      </w:r>
      <w:r w:rsidR="00F446D2" w:rsidRPr="00B74673">
        <w:rPr>
          <w:rFonts w:ascii="Cambria" w:eastAsia="Cambria" w:hAnsi="Cambria" w:cs="Cambria"/>
          <w:color w:val="000000" w:themeColor="text1"/>
          <w:lang w:val="es-ES_tradnl"/>
        </w:rPr>
        <w:t>a investigación</w:t>
      </w:r>
      <w:r w:rsidR="00A41482" w:rsidRPr="00B74673">
        <w:rPr>
          <w:rFonts w:ascii="Cambria" w:eastAsia="Cambria" w:hAnsi="Cambria" w:cs="Cambria"/>
          <w:color w:val="000000" w:themeColor="text1"/>
          <w:lang w:val="es-ES_tradnl"/>
        </w:rPr>
        <w:t xml:space="preserve"> denominad</w:t>
      </w:r>
      <w:r w:rsidR="00F446D2" w:rsidRPr="00B74673">
        <w:rPr>
          <w:rFonts w:ascii="Cambria" w:eastAsia="Cambria" w:hAnsi="Cambria" w:cs="Cambria"/>
          <w:color w:val="000000" w:themeColor="text1"/>
          <w:lang w:val="es-ES_tradnl"/>
        </w:rPr>
        <w:t>a</w:t>
      </w:r>
      <w:r w:rsidR="00A41482" w:rsidRPr="00B74673">
        <w:rPr>
          <w:rFonts w:ascii="Cambria" w:eastAsia="Cambria" w:hAnsi="Cambria" w:cs="Cambria"/>
          <w:color w:val="000000" w:themeColor="text1"/>
          <w:lang w:val="es-ES_tradnl"/>
        </w:rPr>
        <w:t xml:space="preserve"> “Uso problemático de internet en estudiantes universitarios: factores asociados y diferencias de género”, elaborado por Fernández-Villa </w:t>
      </w:r>
      <w:r w:rsidR="00A41482" w:rsidRPr="00B74673">
        <w:rPr>
          <w:rFonts w:ascii="Cambria" w:eastAsia="Cambria" w:hAnsi="Cambria" w:cs="Cambria"/>
          <w:i/>
          <w:iCs/>
          <w:color w:val="000000" w:themeColor="text1"/>
          <w:lang w:val="es-ES_tradnl"/>
        </w:rPr>
        <w:t>et al</w:t>
      </w:r>
      <w:r w:rsidR="00A41482" w:rsidRPr="00B74673">
        <w:rPr>
          <w:rFonts w:ascii="Cambria" w:eastAsia="Cambria" w:hAnsi="Cambria" w:cs="Cambria"/>
          <w:color w:val="000000" w:themeColor="text1"/>
          <w:lang w:val="es-ES_tradnl"/>
        </w:rPr>
        <w:t>., en 2015</w:t>
      </w:r>
      <w:r w:rsidR="00890D27" w:rsidRPr="00B74673">
        <w:rPr>
          <w:rFonts w:ascii="Cambria" w:eastAsia="Cambria" w:hAnsi="Cambria" w:cs="Cambria"/>
          <w:color w:val="000000" w:themeColor="text1"/>
          <w:lang w:val="es-ES_tradnl"/>
        </w:rPr>
        <w:t xml:space="preserve">, </w:t>
      </w:r>
      <w:r w:rsidR="00A41482" w:rsidRPr="00B74673">
        <w:rPr>
          <w:rFonts w:ascii="Cambria" w:eastAsia="Cambria" w:hAnsi="Cambria" w:cs="Cambria"/>
          <w:color w:val="000000" w:themeColor="text1"/>
          <w:lang w:val="es-ES_tradnl"/>
        </w:rPr>
        <w:t xml:space="preserve">cuyo objetivo fue realizar un análisis descriptivo del uso problemático de internet en estudiantes universitarios, evaluando la asociación de esto con problemas de salud y conductas adictivas; </w:t>
      </w:r>
      <w:r w:rsidR="00F446D2" w:rsidRPr="00B74673">
        <w:rPr>
          <w:rFonts w:ascii="Cambria" w:eastAsia="Cambria" w:hAnsi="Cambria" w:cs="Cambria"/>
          <w:color w:val="000000" w:themeColor="text1"/>
          <w:lang w:val="es-ES_tradnl"/>
        </w:rPr>
        <w:t>demostró que los estudiantes universitarios con uso problemático de internet tuvieron una probabilidad 1.94 veces mayor de presentar riesgo de trastornos de la conducta alimentaria</w:t>
      </w:r>
      <w:r w:rsidR="00CF7A4F" w:rsidRPr="00B74673">
        <w:rPr>
          <w:rFonts w:ascii="Cambria" w:eastAsia="Cambria" w:hAnsi="Cambria" w:cs="Cambria"/>
          <w:color w:val="000000" w:themeColor="text1"/>
          <w:lang w:val="es-ES_tradnl"/>
        </w:rPr>
        <w:t xml:space="preserve"> </w:t>
      </w:r>
      <w:r w:rsidR="00F446D2" w:rsidRPr="00B74673">
        <w:rPr>
          <w:rFonts w:ascii="Cambria" w:eastAsia="Cambria" w:hAnsi="Cambria" w:cs="Cambria"/>
          <w:color w:val="000000" w:themeColor="text1"/>
          <w:lang w:val="es-ES_tradnl"/>
        </w:rPr>
        <w:t>en comparación con los estudiantes sin uso problemático de internet</w:t>
      </w:r>
      <w:r w:rsidR="00CF7A4F" w:rsidRPr="00B74673">
        <w:rPr>
          <w:rFonts w:ascii="Cambria" w:eastAsia="Cambria" w:hAnsi="Cambria" w:cs="Cambria"/>
          <w:color w:val="000000" w:themeColor="text1"/>
          <w:lang w:val="es-ES_tradnl"/>
        </w:rPr>
        <w:t>; e</w:t>
      </w:r>
      <w:r w:rsidR="00F446D2" w:rsidRPr="00B74673">
        <w:rPr>
          <w:rFonts w:ascii="Cambria" w:eastAsia="Cambria" w:hAnsi="Cambria" w:cs="Cambria"/>
          <w:color w:val="000000" w:themeColor="text1"/>
          <w:lang w:val="es-ES_tradnl"/>
        </w:rPr>
        <w:t>sta asociación fue estadísticamente significativa (p&lt;0.001).</w:t>
      </w:r>
    </w:p>
    <w:p w14:paraId="45244706" w14:textId="77777777" w:rsidR="00F446D2" w:rsidRPr="00B74673" w:rsidRDefault="00F446D2" w:rsidP="00090945">
      <w:pPr>
        <w:spacing w:line="360" w:lineRule="auto"/>
        <w:jc w:val="both"/>
        <w:rPr>
          <w:rFonts w:ascii="Cambria" w:eastAsia="Cambria" w:hAnsi="Cambria" w:cs="Cambria"/>
          <w:color w:val="000000" w:themeColor="text1"/>
          <w:lang w:val="es-ES_tradnl"/>
        </w:rPr>
      </w:pPr>
    </w:p>
    <w:p w14:paraId="0FDCE064" w14:textId="7D600DC8" w:rsidR="00A41482" w:rsidRPr="00B74673" w:rsidRDefault="00A41482" w:rsidP="00A41482">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lastRenderedPageBreak/>
        <w:t xml:space="preserve">Ahora bien, otro estudio que confirma de manera indirecta la relación entre uso de TIC con conductas alimentarias de </w:t>
      </w:r>
      <w:r w:rsidR="00094631" w:rsidRPr="00B74673">
        <w:rPr>
          <w:rFonts w:ascii="Cambria" w:eastAsia="Cambria" w:hAnsi="Cambria" w:cs="Cambria"/>
          <w:color w:val="000000" w:themeColor="text1"/>
          <w:lang w:val="es-ES_tradnl"/>
        </w:rPr>
        <w:t>riesgo</w:t>
      </w:r>
      <w:r w:rsidRPr="00B74673">
        <w:rPr>
          <w:rFonts w:ascii="Cambria" w:eastAsia="Cambria" w:hAnsi="Cambria" w:cs="Cambria"/>
          <w:color w:val="000000" w:themeColor="text1"/>
          <w:lang w:val="es-ES_tradnl"/>
        </w:rPr>
        <w:t xml:space="preserve"> es uno elaborado en España por Lozano-Muñoz </w:t>
      </w:r>
      <w:r w:rsidRPr="00B74673">
        <w:rPr>
          <w:rFonts w:ascii="Cambria" w:eastAsia="Cambria" w:hAnsi="Cambria" w:cs="Cambria"/>
          <w:i/>
          <w:color w:val="000000" w:themeColor="text1"/>
          <w:lang w:val="es-ES_tradnl"/>
        </w:rPr>
        <w:t>et al</w:t>
      </w:r>
      <w:r w:rsidRPr="00B74673">
        <w:rPr>
          <w:rFonts w:ascii="Cambria" w:eastAsia="Cambria" w:hAnsi="Cambria" w:cs="Cambria"/>
          <w:color w:val="000000" w:themeColor="text1"/>
          <w:lang w:val="es-ES_tradnl"/>
        </w:rPr>
        <w:t xml:space="preserve">., en el año 2022, que lleva por nombre “Influencia de las redes sociales sobre la anorexia y la bulimia en las adolescentes: una revisión sistemática”. En ese estudio buscaban confirmar </w:t>
      </w:r>
      <w:r w:rsidR="00EB57D8" w:rsidRPr="00B74673">
        <w:rPr>
          <w:rFonts w:ascii="Cambria" w:hAnsi="Cambria"/>
          <w:color w:val="000000" w:themeColor="text1"/>
          <w:lang w:val="es-ES_tradnl"/>
        </w:rPr>
        <w:t xml:space="preserve">una revisión sistemática de los estudios que han investigado la influencia de las redes sociales (RRSS) sobre las adolescentes </w:t>
      </w:r>
      <w:r w:rsidR="00094631" w:rsidRPr="00B74673">
        <w:rPr>
          <w:rFonts w:ascii="Cambria" w:hAnsi="Cambria"/>
          <w:color w:val="000000" w:themeColor="text1"/>
          <w:lang w:val="es-ES_tradnl"/>
        </w:rPr>
        <w:t>con relación a</w:t>
      </w:r>
      <w:r w:rsidR="00EB57D8" w:rsidRPr="00B74673">
        <w:rPr>
          <w:rFonts w:ascii="Cambria" w:hAnsi="Cambria"/>
          <w:color w:val="000000" w:themeColor="text1"/>
          <w:lang w:val="es-ES_tradnl"/>
        </w:rPr>
        <w:t xml:space="preserve"> la anorexia y bulimia nerviosa.</w:t>
      </w:r>
      <w:r w:rsidR="00EB57D8" w:rsidRPr="00B74673">
        <w:rPr>
          <w:rFonts w:ascii="Cambria" w:eastAsia="Cambria" w:hAnsi="Cambria" w:cs="Cambria"/>
          <w:color w:val="000000" w:themeColor="text1"/>
          <w:lang w:val="es-ES_tradnl"/>
        </w:rPr>
        <w:t xml:space="preserve"> Y encontraron </w:t>
      </w:r>
      <w:r w:rsidRPr="00B74673">
        <w:rPr>
          <w:rFonts w:ascii="Cambria" w:eastAsia="Cambria" w:hAnsi="Cambria" w:cs="Cambria"/>
          <w:color w:val="000000" w:themeColor="text1"/>
          <w:lang w:val="es-ES_tradnl"/>
        </w:rPr>
        <w:t>que el uso de redes sociales</w:t>
      </w:r>
      <w:r w:rsidR="00063AD4" w:rsidRPr="00B74673">
        <w:rPr>
          <w:rFonts w:ascii="Cambria" w:eastAsia="Cambria" w:hAnsi="Cambria" w:cs="Cambria"/>
          <w:color w:val="000000" w:themeColor="text1"/>
          <w:lang w:val="es-ES_tradnl"/>
        </w:rPr>
        <w:t xml:space="preserve"> (principalmente </w:t>
      </w:r>
      <w:r w:rsidR="00094631" w:rsidRPr="00B74673">
        <w:rPr>
          <w:rFonts w:ascii="Cambria" w:eastAsia="Cambria" w:hAnsi="Cambria" w:cs="Cambria"/>
          <w:color w:val="000000" w:themeColor="text1"/>
          <w:lang w:val="es-ES_tradnl"/>
        </w:rPr>
        <w:t>Facebook</w:t>
      </w:r>
      <w:r w:rsidR="00063AD4" w:rsidRPr="00B74673">
        <w:rPr>
          <w:rFonts w:ascii="Cambria" w:eastAsia="Cambria" w:hAnsi="Cambria" w:cs="Cambria"/>
          <w:color w:val="000000" w:themeColor="text1"/>
          <w:lang w:val="es-ES_tradnl"/>
        </w:rPr>
        <w:t xml:space="preserve"> e </w:t>
      </w:r>
      <w:r w:rsidR="00094631" w:rsidRPr="00B74673">
        <w:rPr>
          <w:rFonts w:ascii="Cambria" w:eastAsia="Cambria" w:hAnsi="Cambria" w:cs="Cambria"/>
          <w:color w:val="000000" w:themeColor="text1"/>
          <w:lang w:val="es-ES_tradnl"/>
        </w:rPr>
        <w:t>Instagram</w:t>
      </w:r>
      <w:r w:rsidR="00063AD4" w:rsidRPr="00B74673">
        <w:rPr>
          <w:rFonts w:ascii="Cambria" w:eastAsia="Cambria" w:hAnsi="Cambria" w:cs="Cambria"/>
          <w:color w:val="000000" w:themeColor="text1"/>
          <w:lang w:val="es-ES_tradnl"/>
        </w:rPr>
        <w:t>)</w:t>
      </w:r>
      <w:r w:rsidRPr="00B74673">
        <w:rPr>
          <w:rFonts w:ascii="Cambria" w:eastAsia="Cambria" w:hAnsi="Cambria" w:cs="Cambria"/>
          <w:color w:val="000000" w:themeColor="text1"/>
          <w:lang w:val="es-ES_tradnl"/>
        </w:rPr>
        <w:t xml:space="preserve"> influía en el desarrollo de trastornos de la conducta alimentaria, promoviendo</w:t>
      </w:r>
      <w:r w:rsidR="00063AD4" w:rsidRPr="00B74673">
        <w:rPr>
          <w:rFonts w:ascii="Cambria" w:eastAsia="Cambria" w:hAnsi="Cambria" w:cs="Cambria"/>
          <w:color w:val="000000" w:themeColor="text1"/>
          <w:lang w:val="es-ES_tradnl"/>
        </w:rPr>
        <w:t xml:space="preserve"> la</w:t>
      </w:r>
      <w:r w:rsidRPr="00B74673">
        <w:rPr>
          <w:rFonts w:ascii="Cambria" w:eastAsia="Cambria" w:hAnsi="Cambria" w:cs="Cambria"/>
          <w:color w:val="000000" w:themeColor="text1"/>
          <w:lang w:val="es-ES_tradnl"/>
        </w:rPr>
        <w:t xml:space="preserve"> extrema delgadez, </w:t>
      </w:r>
      <w:r w:rsidR="00063AD4" w:rsidRPr="00B74673">
        <w:rPr>
          <w:rFonts w:ascii="Cambria" w:eastAsia="Cambria" w:hAnsi="Cambria" w:cs="Cambria"/>
          <w:color w:val="000000" w:themeColor="text1"/>
          <w:lang w:val="es-ES_tradnl"/>
        </w:rPr>
        <w:t xml:space="preserve">estereotipos de belleza, </w:t>
      </w:r>
      <w:r w:rsidRPr="00B74673">
        <w:rPr>
          <w:rFonts w:ascii="Cambria" w:eastAsia="Cambria" w:hAnsi="Cambria" w:cs="Cambria"/>
          <w:color w:val="000000" w:themeColor="text1"/>
          <w:lang w:val="es-ES_tradnl"/>
        </w:rPr>
        <w:t>fomentando la comparación y la preocupación por engordar</w:t>
      </w:r>
      <w:r w:rsidR="00063AD4" w:rsidRPr="00B74673">
        <w:rPr>
          <w:rFonts w:ascii="Cambria" w:eastAsia="Cambria" w:hAnsi="Cambria" w:cs="Cambria"/>
          <w:color w:val="000000" w:themeColor="text1"/>
          <w:lang w:val="es-ES_tradnl"/>
        </w:rPr>
        <w:t>; lo que provoca una alta vulnerabilidad en las mujeres</w:t>
      </w:r>
      <w:r w:rsidR="00EB57D8" w:rsidRPr="00B74673">
        <w:rPr>
          <w:rFonts w:ascii="Cambria" w:eastAsia="Cambria" w:hAnsi="Cambria" w:cs="Cambria"/>
          <w:color w:val="000000" w:themeColor="text1"/>
          <w:lang w:val="es-ES_tradnl"/>
        </w:rPr>
        <w:t xml:space="preserve"> de entre 13 y 24 años</w:t>
      </w:r>
      <w:r w:rsidR="00063AD4" w:rsidRPr="00B74673">
        <w:rPr>
          <w:rFonts w:ascii="Cambria" w:eastAsia="Cambria" w:hAnsi="Cambria" w:cs="Cambria"/>
          <w:color w:val="000000" w:themeColor="text1"/>
          <w:lang w:val="es-ES_tradnl"/>
        </w:rPr>
        <w:t>, en comparación con los hombres.</w:t>
      </w:r>
    </w:p>
    <w:p w14:paraId="6ABF7959" w14:textId="7CB35171" w:rsidR="00A41482" w:rsidRPr="00B74673" w:rsidRDefault="00A41482" w:rsidP="00CF7A4F">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El mismo año, en Alemania, Mader </w:t>
      </w:r>
      <w:r w:rsidRPr="00B74673">
        <w:rPr>
          <w:rFonts w:ascii="Cambria" w:eastAsia="Cambria" w:hAnsi="Cambria" w:cs="Cambria"/>
          <w:i/>
          <w:color w:val="000000" w:themeColor="text1"/>
          <w:lang w:val="es-ES_tradnl"/>
        </w:rPr>
        <w:t>et al</w:t>
      </w:r>
      <w:r w:rsidRPr="00B74673">
        <w:rPr>
          <w:rFonts w:ascii="Cambria" w:eastAsia="Cambria" w:hAnsi="Cambria" w:cs="Cambria"/>
          <w:color w:val="000000" w:themeColor="text1"/>
          <w:lang w:val="es-ES_tradnl"/>
        </w:rPr>
        <w:t>.</w:t>
      </w:r>
      <w:r w:rsidR="00067BE0" w:rsidRPr="00B74673">
        <w:rPr>
          <w:rFonts w:ascii="Cambria" w:eastAsia="Cambria" w:hAnsi="Cambria" w:cs="Cambria"/>
          <w:color w:val="000000" w:themeColor="text1"/>
          <w:lang w:val="es-ES_tradnl"/>
        </w:rPr>
        <w:t>,</w:t>
      </w:r>
      <w:r w:rsidRPr="00B74673">
        <w:rPr>
          <w:rFonts w:ascii="Cambria" w:eastAsia="Cambria" w:hAnsi="Cambria" w:cs="Cambria"/>
          <w:color w:val="000000" w:themeColor="text1"/>
          <w:lang w:val="es-ES_tradnl"/>
        </w:rPr>
        <w:t xml:space="preserve"> </w:t>
      </w:r>
      <w:r w:rsidR="00094631" w:rsidRPr="00B74673">
        <w:rPr>
          <w:rFonts w:ascii="Cambria" w:eastAsia="Cambria" w:hAnsi="Cambria" w:cs="Cambria"/>
          <w:color w:val="000000" w:themeColor="text1"/>
          <w:lang w:val="es-ES_tradnl"/>
        </w:rPr>
        <w:t>elaboraron</w:t>
      </w:r>
      <w:r w:rsidRPr="00B74673">
        <w:rPr>
          <w:rFonts w:ascii="Cambria" w:eastAsia="Cambria" w:hAnsi="Cambria" w:cs="Cambria"/>
          <w:color w:val="000000" w:themeColor="text1"/>
          <w:lang w:val="es-ES_tradnl"/>
        </w:rPr>
        <w:t xml:space="preserve"> la investigación “¿Es el uso (desordenado) de sitios de redes sociales un factor de riesgo para conductas disfuncionales de alimentación y ejercicio?”; cuyo objetivo era </w:t>
      </w:r>
      <w:r w:rsidR="00CF7A4F" w:rsidRPr="00B74673">
        <w:rPr>
          <w:rFonts w:ascii="Cambria" w:eastAsia="Cambria" w:hAnsi="Cambria" w:cs="Cambria"/>
          <w:color w:val="000000" w:themeColor="text1"/>
          <w:lang w:val="es-ES_tradnl"/>
        </w:rPr>
        <w:t xml:space="preserve">evaluaron si el uso desordenado de redes sociales representa un factor de riesgo para insatisfacción con imagen corporal y trastornos alimentarios asociados. Realizaron una encuesta online que incluyó preguntas sobre el uso regular de redes sociales, trastornos alimentarios y comportamiento excesivo de ejercicio. La muestra incluyó 71 mujeres y 51 hombres de entre 12 y 61 años que reportaron uso regular de redes sociales. Midieron síntomas de trastorno por uso de redes sociales (SMDS), comportamiento alimentario y preocupación por imagen corporal (EDE-Q), y dependencia al ejercicio (EDS-21). Finalmente, </w:t>
      </w:r>
      <w:r w:rsidRPr="00B74673">
        <w:rPr>
          <w:rFonts w:ascii="Cambria" w:eastAsia="Cambria" w:hAnsi="Cambria" w:cs="Cambria"/>
          <w:color w:val="000000" w:themeColor="text1"/>
          <w:lang w:val="es-ES_tradnl"/>
        </w:rPr>
        <w:t>se obtuvo como resultado que el uso desordenado de redes sociales estaba asociado significativamente con patologías de conducta alimentarias e insatisfacción corporal</w:t>
      </w:r>
      <w:r w:rsidR="0046255C" w:rsidRPr="00B74673">
        <w:rPr>
          <w:rFonts w:ascii="Cambria" w:eastAsia="Cambria" w:hAnsi="Cambria" w:cs="Cambria"/>
          <w:color w:val="000000" w:themeColor="text1"/>
          <w:lang w:val="es-ES_tradnl"/>
        </w:rPr>
        <w:t xml:space="preserve">, </w:t>
      </w:r>
      <w:r w:rsidR="00CF7A4F" w:rsidRPr="00B74673">
        <w:rPr>
          <w:rFonts w:ascii="Cambria" w:eastAsia="Cambria" w:hAnsi="Cambria" w:cs="Cambria"/>
          <w:color w:val="000000" w:themeColor="text1"/>
          <w:lang w:val="es-ES_tradnl"/>
        </w:rPr>
        <w:t>ya que los síntomas de trastorno por uso de redes sociales (SMDS) correlacionaron fuertemente (r=0.52, p&lt;0.001) con el puntaje global de trastorno alimentario (EDE-Q).</w:t>
      </w:r>
    </w:p>
    <w:p w14:paraId="1397B29A" w14:textId="19601EAC" w:rsidR="00A41482" w:rsidRPr="00B74673" w:rsidRDefault="00A41482" w:rsidP="00A41482">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De igual forma en 2023, </w:t>
      </w:r>
      <w:r w:rsidR="008A7C25" w:rsidRPr="00B74673">
        <w:rPr>
          <w:rFonts w:ascii="Cambria" w:eastAsia="Cambria" w:hAnsi="Cambria" w:cs="Cambria"/>
          <w:color w:val="000000" w:themeColor="text1"/>
          <w:lang w:val="es-ES_tradnl"/>
        </w:rPr>
        <w:t xml:space="preserve">en Irán un </w:t>
      </w:r>
      <w:r w:rsidRPr="00B74673">
        <w:rPr>
          <w:rFonts w:ascii="Cambria" w:eastAsia="Cambria" w:hAnsi="Cambria" w:cs="Cambria"/>
          <w:color w:val="000000" w:themeColor="text1"/>
          <w:lang w:val="es-ES_tradnl"/>
        </w:rPr>
        <w:t xml:space="preserve">estudio transversal de </w:t>
      </w:r>
      <w:proofErr w:type="spellStart"/>
      <w:r w:rsidRPr="00B74673">
        <w:rPr>
          <w:rFonts w:ascii="Cambria" w:eastAsia="Cambria" w:hAnsi="Cambria" w:cs="Cambria"/>
          <w:color w:val="000000" w:themeColor="text1"/>
          <w:lang w:val="es-ES_tradnl"/>
        </w:rPr>
        <w:t>Mohsenpour</w:t>
      </w:r>
      <w:proofErr w:type="spellEnd"/>
      <w:r w:rsidRPr="00B74673">
        <w:rPr>
          <w:rFonts w:ascii="Cambria" w:eastAsia="Cambria" w:hAnsi="Cambria" w:cs="Cambria"/>
          <w:color w:val="000000" w:themeColor="text1"/>
          <w:lang w:val="es-ES_tradnl"/>
        </w:rPr>
        <w:t xml:space="preserve"> </w:t>
      </w:r>
      <w:r w:rsidRPr="00B74673">
        <w:rPr>
          <w:rFonts w:ascii="Cambria" w:eastAsia="Cambria" w:hAnsi="Cambria" w:cs="Cambria"/>
          <w:i/>
          <w:iCs/>
          <w:color w:val="000000" w:themeColor="text1"/>
          <w:lang w:val="es-ES_tradnl"/>
        </w:rPr>
        <w:t>et al</w:t>
      </w:r>
      <w:r w:rsidRPr="00B74673">
        <w:rPr>
          <w:rFonts w:ascii="Cambria" w:eastAsia="Cambria" w:hAnsi="Cambria" w:cs="Cambria"/>
          <w:color w:val="000000" w:themeColor="text1"/>
          <w:lang w:val="es-ES_tradnl"/>
        </w:rPr>
        <w:t xml:space="preserve">., que lleva por nombre “Modelado de ecuaciones estructurales de asociaciones directas e indirectas de la adicción a las redes sociales con la conducta alimentaria en adolescentes y adultos jóvenes”; </w:t>
      </w:r>
      <w:r w:rsidR="00890D27" w:rsidRPr="00B74673">
        <w:rPr>
          <w:rFonts w:ascii="Cambria" w:eastAsia="Cambria" w:hAnsi="Cambria" w:cs="Cambria"/>
          <w:color w:val="000000" w:themeColor="text1"/>
          <w:lang w:val="es-ES_tradnl"/>
        </w:rPr>
        <w:t>evaluaron</w:t>
      </w:r>
      <w:r w:rsidRPr="00B74673">
        <w:rPr>
          <w:rFonts w:ascii="Cambria" w:eastAsia="Cambria" w:hAnsi="Cambria" w:cs="Cambria"/>
          <w:color w:val="000000" w:themeColor="text1"/>
          <w:lang w:val="es-ES_tradnl"/>
        </w:rPr>
        <w:t xml:space="preserve">, a través de un cuestionario online, a adolescentes y jóvenes iranís, con el objetivo de determinar, una vez más, la asociación entre el uso de redes sociales con el comportamiento alimentario; </w:t>
      </w:r>
      <w:r w:rsidRPr="00B74673">
        <w:rPr>
          <w:rFonts w:ascii="Cambria" w:eastAsia="Cambria" w:hAnsi="Cambria" w:cs="Cambria"/>
          <w:color w:val="000000" w:themeColor="text1"/>
          <w:lang w:val="es-ES_tradnl"/>
        </w:rPr>
        <w:lastRenderedPageBreak/>
        <w:t xml:space="preserve">encontraron que la adicción a las redes sociales </w:t>
      </w:r>
      <w:r w:rsidR="00094631" w:rsidRPr="00B74673">
        <w:rPr>
          <w:rFonts w:ascii="Cambria" w:eastAsia="Cambria" w:hAnsi="Cambria" w:cs="Cambria"/>
          <w:color w:val="000000" w:themeColor="text1"/>
          <w:lang w:val="es-ES_tradnl"/>
        </w:rPr>
        <w:t>está</w:t>
      </w:r>
      <w:r w:rsidRPr="00B74673">
        <w:rPr>
          <w:rFonts w:ascii="Cambria" w:eastAsia="Cambria" w:hAnsi="Cambria" w:cs="Cambria"/>
          <w:color w:val="000000" w:themeColor="text1"/>
          <w:lang w:val="es-ES_tradnl"/>
        </w:rPr>
        <w:t xml:space="preserve"> asociada</w:t>
      </w:r>
      <w:r w:rsidR="0005242F" w:rsidRPr="00B74673">
        <w:rPr>
          <w:rFonts w:ascii="Cambria" w:eastAsia="Cambria" w:hAnsi="Cambria" w:cs="Cambria"/>
          <w:color w:val="000000" w:themeColor="text1"/>
          <w:lang w:val="es-ES_tradnl"/>
        </w:rPr>
        <w:t xml:space="preserve"> positiva</w:t>
      </w:r>
      <w:r w:rsidRPr="00B74673">
        <w:rPr>
          <w:rFonts w:ascii="Cambria" w:eastAsia="Cambria" w:hAnsi="Cambria" w:cs="Cambria"/>
          <w:color w:val="000000" w:themeColor="text1"/>
          <w:lang w:val="es-ES_tradnl"/>
        </w:rPr>
        <w:t xml:space="preserve"> significativamente con niveles altos de preocupación corpora</w:t>
      </w:r>
      <w:r w:rsidR="00006A5D" w:rsidRPr="00B74673">
        <w:rPr>
          <w:rFonts w:ascii="Cambria" w:eastAsia="Cambria" w:hAnsi="Cambria" w:cs="Cambria"/>
          <w:color w:val="000000" w:themeColor="text1"/>
          <w:lang w:val="es-ES_tradnl"/>
        </w:rPr>
        <w:t>l, comer restringido y</w:t>
      </w:r>
      <w:r w:rsidRPr="00B74673">
        <w:rPr>
          <w:rFonts w:ascii="Cambria" w:eastAsia="Cambria" w:hAnsi="Cambria" w:cs="Cambria"/>
          <w:color w:val="000000" w:themeColor="text1"/>
          <w:lang w:val="es-ES_tradnl"/>
        </w:rPr>
        <w:t xml:space="preserve"> alimentación emocional, los cuales son parte de comportamiento alimentario de riesgo</w:t>
      </w:r>
      <w:r w:rsidR="00006A5D" w:rsidRPr="00B74673">
        <w:rPr>
          <w:rFonts w:ascii="Cambria" w:eastAsia="Cambria" w:hAnsi="Cambria" w:cs="Cambria"/>
          <w:color w:val="000000" w:themeColor="text1"/>
          <w:lang w:val="es-ES_tradnl"/>
        </w:rPr>
        <w:t xml:space="preserve">; esto debido a que los coeficientes β encontrados fueron entre 0.06 y 0.17 con sus </w:t>
      </w:r>
      <w:r w:rsidR="00886184" w:rsidRPr="00B74673">
        <w:rPr>
          <w:rFonts w:ascii="Cambria" w:eastAsia="Cambria" w:hAnsi="Cambria" w:cs="Cambria"/>
          <w:color w:val="000000" w:themeColor="text1"/>
          <w:lang w:val="es-ES_tradnl"/>
        </w:rPr>
        <w:t>respectivos</w:t>
      </w:r>
      <w:r w:rsidR="00006A5D" w:rsidRPr="00B74673">
        <w:rPr>
          <w:rFonts w:ascii="Cambria" w:eastAsia="Cambria" w:hAnsi="Cambria" w:cs="Cambria"/>
          <w:color w:val="000000" w:themeColor="text1"/>
          <w:lang w:val="es-ES_tradnl"/>
        </w:rPr>
        <w:t xml:space="preserve"> valores de p menores a 0.001</w:t>
      </w:r>
      <w:r w:rsidR="0005242F" w:rsidRPr="00B74673">
        <w:rPr>
          <w:rFonts w:ascii="Cambria" w:eastAsia="Cambria" w:hAnsi="Cambria" w:cs="Cambria"/>
          <w:color w:val="000000" w:themeColor="text1"/>
          <w:lang w:val="es-ES_tradnl"/>
        </w:rPr>
        <w:t>,</w:t>
      </w:r>
      <w:r w:rsidR="00006A5D" w:rsidRPr="00B74673">
        <w:rPr>
          <w:rFonts w:ascii="Cambria" w:eastAsia="Cambria" w:hAnsi="Cambria" w:cs="Cambria"/>
          <w:color w:val="000000" w:themeColor="text1"/>
          <w:lang w:val="es-ES_tradnl"/>
        </w:rPr>
        <w:t xml:space="preserve"> lo que sugiere asociaciones de fuerza moderada entre la adicción a redes sociales y los comportamientos alimentarios.</w:t>
      </w:r>
    </w:p>
    <w:p w14:paraId="0196CD3A" w14:textId="3D3AA03D" w:rsidR="00A41482" w:rsidRPr="00B74673" w:rsidRDefault="00A41482" w:rsidP="00A41482">
      <w:pPr>
        <w:spacing w:line="360" w:lineRule="auto"/>
        <w:jc w:val="both"/>
        <w:rPr>
          <w:rFonts w:ascii="Cambria" w:eastAsia="Cambria" w:hAnsi="Cambria" w:cs="Cambria"/>
          <w:b/>
          <w:color w:val="000000" w:themeColor="text1"/>
          <w:lang w:val="es-ES_tradnl"/>
        </w:rPr>
      </w:pPr>
      <w:r w:rsidRPr="00B74673">
        <w:rPr>
          <w:rFonts w:ascii="Cambria" w:eastAsia="Cambria" w:hAnsi="Cambria" w:cs="Cambria"/>
          <w:b/>
          <w:color w:val="000000" w:themeColor="text1"/>
          <w:lang w:val="es-ES_tradnl"/>
        </w:rPr>
        <w:t xml:space="preserve">Estudios indirectos </w:t>
      </w:r>
      <w:r w:rsidR="00067BE0" w:rsidRPr="00B74673">
        <w:rPr>
          <w:rFonts w:ascii="Cambria" w:eastAsia="Cambria" w:hAnsi="Cambria" w:cs="Cambria"/>
          <w:b/>
          <w:color w:val="000000" w:themeColor="text1"/>
          <w:lang w:val="es-ES_tradnl"/>
        </w:rPr>
        <w:t xml:space="preserve">sobre </w:t>
      </w:r>
      <w:r w:rsidRPr="00B74673">
        <w:rPr>
          <w:rFonts w:ascii="Cambria" w:eastAsia="Cambria" w:hAnsi="Cambria" w:cs="Cambria"/>
          <w:b/>
          <w:color w:val="000000" w:themeColor="text1"/>
          <w:lang w:val="es-ES_tradnl"/>
        </w:rPr>
        <w:t xml:space="preserve">consumo de </w:t>
      </w:r>
      <w:r w:rsidR="00094631" w:rsidRPr="00B74673">
        <w:rPr>
          <w:rFonts w:ascii="Cambria" w:eastAsia="Cambria" w:hAnsi="Cambria" w:cs="Cambria"/>
          <w:b/>
          <w:color w:val="000000" w:themeColor="text1"/>
          <w:lang w:val="es-ES_tradnl"/>
        </w:rPr>
        <w:t>drogas y</w:t>
      </w:r>
      <w:r w:rsidRPr="00B74673">
        <w:rPr>
          <w:rFonts w:ascii="Cambria" w:eastAsia="Cambria" w:hAnsi="Cambria" w:cs="Cambria"/>
          <w:b/>
          <w:color w:val="000000" w:themeColor="text1"/>
          <w:lang w:val="es-ES_tradnl"/>
        </w:rPr>
        <w:t xml:space="preserve"> uso de TIC </w:t>
      </w:r>
    </w:p>
    <w:p w14:paraId="17FCE5B5" w14:textId="1A49D972" w:rsidR="00A41482" w:rsidRPr="00B74673" w:rsidRDefault="00A41482" w:rsidP="00A41482">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Por otra parte, un estudio</w:t>
      </w:r>
      <w:r w:rsidR="0057422B" w:rsidRPr="00B74673">
        <w:rPr>
          <w:rFonts w:ascii="Cambria" w:eastAsia="Cambria" w:hAnsi="Cambria" w:cs="Cambria"/>
          <w:color w:val="000000" w:themeColor="text1"/>
          <w:lang w:val="es-ES_tradnl"/>
        </w:rPr>
        <w:t xml:space="preserve"> </w:t>
      </w:r>
      <w:r w:rsidR="00094631" w:rsidRPr="00B74673">
        <w:rPr>
          <w:rFonts w:ascii="Cambria" w:eastAsia="Cambria" w:hAnsi="Cambria" w:cs="Cambria"/>
          <w:color w:val="000000" w:themeColor="text1"/>
          <w:lang w:val="es-ES_tradnl"/>
        </w:rPr>
        <w:t>transversal</w:t>
      </w:r>
      <w:r w:rsidRPr="00B74673">
        <w:rPr>
          <w:rFonts w:ascii="Cambria" w:eastAsia="Cambria" w:hAnsi="Cambria" w:cs="Cambria"/>
          <w:color w:val="000000" w:themeColor="text1"/>
          <w:lang w:val="es-ES_tradnl"/>
        </w:rPr>
        <w:t xml:space="preserve"> </w:t>
      </w:r>
      <w:r w:rsidR="008A7C25" w:rsidRPr="00B74673">
        <w:rPr>
          <w:rFonts w:ascii="Cambria" w:eastAsia="Cambria" w:hAnsi="Cambria" w:cs="Cambria"/>
          <w:color w:val="000000" w:themeColor="text1"/>
          <w:lang w:val="es-ES_tradnl"/>
        </w:rPr>
        <w:t>en Francia</w:t>
      </w:r>
      <w:r w:rsidRPr="00B74673">
        <w:rPr>
          <w:rFonts w:ascii="Cambria" w:eastAsia="Cambria" w:hAnsi="Cambria" w:cs="Cambria"/>
          <w:color w:val="000000" w:themeColor="text1"/>
          <w:lang w:val="es-ES_tradnl"/>
        </w:rPr>
        <w:t>, elaborado por</w:t>
      </w:r>
      <w:r w:rsidRPr="00B74673">
        <w:rPr>
          <w:rFonts w:ascii="Cambria" w:hAnsi="Cambria"/>
          <w:color w:val="000000" w:themeColor="text1"/>
          <w:lang w:val="es-ES_tradnl"/>
        </w:rPr>
        <w:t xml:space="preserve"> </w:t>
      </w:r>
      <w:proofErr w:type="spellStart"/>
      <w:r w:rsidRPr="00B74673">
        <w:rPr>
          <w:rFonts w:ascii="Cambria" w:eastAsia="Cambria" w:hAnsi="Cambria" w:cs="Cambria"/>
          <w:color w:val="000000" w:themeColor="text1"/>
          <w:lang w:val="es-ES_tradnl"/>
        </w:rPr>
        <w:t>Coëffec</w:t>
      </w:r>
      <w:proofErr w:type="spellEnd"/>
      <w:r w:rsidRPr="00B74673">
        <w:rPr>
          <w:rFonts w:ascii="Cambria" w:eastAsia="Cambria" w:hAnsi="Cambria" w:cs="Cambria"/>
          <w:color w:val="000000" w:themeColor="text1"/>
          <w:lang w:val="es-ES_tradnl"/>
        </w:rPr>
        <w:t xml:space="preserve"> </w:t>
      </w:r>
      <w:r w:rsidRPr="00B74673">
        <w:rPr>
          <w:rFonts w:ascii="Cambria" w:eastAsia="Cambria" w:hAnsi="Cambria" w:cs="Cambria"/>
          <w:i/>
          <w:iCs/>
          <w:color w:val="000000" w:themeColor="text1"/>
          <w:lang w:val="es-ES_tradnl"/>
        </w:rPr>
        <w:t>et al</w:t>
      </w:r>
      <w:r w:rsidRPr="00B74673">
        <w:rPr>
          <w:rFonts w:ascii="Cambria" w:eastAsia="Cambria" w:hAnsi="Cambria" w:cs="Cambria"/>
          <w:color w:val="000000" w:themeColor="text1"/>
          <w:lang w:val="es-ES_tradnl"/>
        </w:rPr>
        <w:t xml:space="preserve">., igualmente en 2015, nombrado “Consumo temprano de sustancias y uso problemático de videojuegos en la adolescencia”; tuvo como objetivo </w:t>
      </w:r>
      <w:r w:rsidR="0057422B" w:rsidRPr="00B74673">
        <w:rPr>
          <w:rFonts w:ascii="Cambria" w:eastAsia="Cambria" w:hAnsi="Cambria" w:cs="Cambria"/>
          <w:color w:val="000000" w:themeColor="text1"/>
          <w:lang w:val="es-ES_tradnl"/>
        </w:rPr>
        <w:t>explorar asociaciones entre uso de videojuegos y consumo de sustancias en adolescentes</w:t>
      </w:r>
      <w:r w:rsidR="0057422B" w:rsidRPr="00B74673" w:rsidDel="0057422B">
        <w:rPr>
          <w:rFonts w:ascii="Cambria" w:eastAsia="Cambria" w:hAnsi="Cambria" w:cs="Cambria"/>
          <w:color w:val="000000" w:themeColor="text1"/>
          <w:lang w:val="es-ES_tradnl"/>
        </w:rPr>
        <w:t xml:space="preserve"> </w:t>
      </w:r>
      <w:r w:rsidR="0057422B" w:rsidRPr="00B74673">
        <w:rPr>
          <w:rFonts w:ascii="Cambria" w:eastAsia="Cambria" w:hAnsi="Cambria" w:cs="Cambria"/>
          <w:color w:val="000000" w:themeColor="text1"/>
          <w:lang w:val="es-ES_tradnl"/>
        </w:rPr>
        <w:t>(</w:t>
      </w:r>
      <w:r w:rsidR="00094631" w:rsidRPr="00B74673">
        <w:rPr>
          <w:rFonts w:ascii="Cambria" w:eastAsia="Cambria" w:hAnsi="Cambria" w:cs="Cambria"/>
          <w:color w:val="000000" w:themeColor="text1"/>
          <w:lang w:val="es-ES_tradnl"/>
        </w:rPr>
        <w:t>principalmente</w:t>
      </w:r>
      <w:r w:rsidRPr="00B74673">
        <w:rPr>
          <w:rFonts w:ascii="Cambria" w:eastAsia="Cambria" w:hAnsi="Cambria" w:cs="Cambria"/>
          <w:color w:val="000000" w:themeColor="text1"/>
          <w:lang w:val="es-ES_tradnl"/>
        </w:rPr>
        <w:t xml:space="preserve"> alcohol, tabaco y cannabis</w:t>
      </w:r>
      <w:r w:rsidR="0057422B" w:rsidRPr="00B74673">
        <w:rPr>
          <w:rFonts w:ascii="Cambria" w:eastAsia="Cambria" w:hAnsi="Cambria" w:cs="Cambria"/>
          <w:color w:val="000000" w:themeColor="text1"/>
          <w:lang w:val="es-ES_tradnl"/>
        </w:rPr>
        <w:t xml:space="preserve">). Usaron una muestra de 1423 estudiantes franceses de 11 a 17 años, a </w:t>
      </w:r>
      <w:r w:rsidR="00094631" w:rsidRPr="00B74673">
        <w:rPr>
          <w:rFonts w:ascii="Cambria" w:eastAsia="Cambria" w:hAnsi="Cambria" w:cs="Cambria"/>
          <w:color w:val="000000" w:themeColor="text1"/>
          <w:lang w:val="es-ES_tradnl"/>
        </w:rPr>
        <w:t>quienes</w:t>
      </w:r>
      <w:r w:rsidR="0057422B" w:rsidRPr="00B74673">
        <w:rPr>
          <w:rFonts w:ascii="Cambria" w:eastAsia="Cambria" w:hAnsi="Cambria" w:cs="Cambria"/>
          <w:color w:val="000000" w:themeColor="text1"/>
          <w:lang w:val="es-ES_tradnl"/>
        </w:rPr>
        <w:t xml:space="preserve"> les aplicaron un aplicaron un cuestionario </w:t>
      </w:r>
      <w:r w:rsidR="00094631" w:rsidRPr="00B74673">
        <w:rPr>
          <w:rFonts w:ascii="Cambria" w:eastAsia="Cambria" w:hAnsi="Cambria" w:cs="Cambria"/>
          <w:color w:val="000000" w:themeColor="text1"/>
          <w:lang w:val="es-ES_tradnl"/>
        </w:rPr>
        <w:t>autoadministrado</w:t>
      </w:r>
      <w:r w:rsidR="0057422B" w:rsidRPr="00B74673">
        <w:rPr>
          <w:rFonts w:ascii="Cambria" w:eastAsia="Cambria" w:hAnsi="Cambria" w:cs="Cambria"/>
          <w:color w:val="000000" w:themeColor="text1"/>
          <w:lang w:val="es-ES_tradnl"/>
        </w:rPr>
        <w:t xml:space="preserve"> que incluyó preguntas sobre uso de videojuegos, consumo de alcohol (AUDIT-C), tabaco (HSI) y cannabis (CAST).</w:t>
      </w:r>
      <w:r w:rsidRPr="00B74673">
        <w:rPr>
          <w:rFonts w:ascii="Cambria" w:eastAsia="Cambria" w:hAnsi="Cambria" w:cs="Cambria"/>
          <w:color w:val="000000" w:themeColor="text1"/>
          <w:lang w:val="es-ES_tradnl"/>
        </w:rPr>
        <w:t xml:space="preserve"> </w:t>
      </w:r>
      <w:r w:rsidR="0057422B" w:rsidRPr="00B74673">
        <w:rPr>
          <w:rFonts w:ascii="Cambria" w:eastAsia="Cambria" w:hAnsi="Cambria" w:cs="Cambria"/>
          <w:color w:val="000000" w:themeColor="text1"/>
          <w:lang w:val="es-ES_tradnl"/>
        </w:rPr>
        <w:t>D</w:t>
      </w:r>
      <w:r w:rsidRPr="00B74673">
        <w:rPr>
          <w:rFonts w:ascii="Cambria" w:eastAsia="Cambria" w:hAnsi="Cambria" w:cs="Cambria"/>
          <w:color w:val="000000" w:themeColor="text1"/>
          <w:lang w:val="es-ES_tradnl"/>
        </w:rPr>
        <w:t>emostró que los adolescentes que juegan videojuegos consumen significativamente más alcohol</w:t>
      </w:r>
      <w:r w:rsidR="000224B0" w:rsidRPr="00B74673">
        <w:rPr>
          <w:rFonts w:ascii="Cambria" w:eastAsia="Cambria" w:hAnsi="Cambria" w:cs="Cambria"/>
          <w:color w:val="000000" w:themeColor="text1"/>
          <w:lang w:val="es-ES_tradnl"/>
        </w:rPr>
        <w:t xml:space="preserve"> (p=0.04)</w:t>
      </w:r>
      <w:r w:rsidRPr="00B74673">
        <w:rPr>
          <w:rFonts w:ascii="Cambria" w:eastAsia="Cambria" w:hAnsi="Cambria" w:cs="Cambria"/>
          <w:color w:val="000000" w:themeColor="text1"/>
          <w:lang w:val="es-ES_tradnl"/>
        </w:rPr>
        <w:t xml:space="preserve"> que los que no lo hacen, además que los adolescentes que presentan uso problemático de videojuegos tienden a tener un uso más frecuente y peligroso de substancias (</w:t>
      </w:r>
      <w:r w:rsidR="000224B0" w:rsidRPr="00B74673">
        <w:rPr>
          <w:rFonts w:ascii="Cambria" w:eastAsia="Cambria" w:hAnsi="Cambria" w:cs="Cambria"/>
          <w:color w:val="000000" w:themeColor="text1"/>
          <w:lang w:val="es-ES_tradnl"/>
        </w:rPr>
        <w:t>alcohol r = -0.12, p = 0.005, tabaco r = -0.19, p = 0.001; y cannabis r= -0.28, p &lt; 0.001</w:t>
      </w:r>
      <w:r w:rsidRPr="00B74673">
        <w:rPr>
          <w:rFonts w:ascii="Cambria" w:eastAsia="Cambria" w:hAnsi="Cambria" w:cs="Cambria"/>
          <w:color w:val="000000" w:themeColor="text1"/>
          <w:lang w:val="es-ES_tradnl"/>
        </w:rPr>
        <w:t>).</w:t>
      </w:r>
    </w:p>
    <w:p w14:paraId="1510CB59" w14:textId="0D64B874" w:rsidR="00A41482" w:rsidRPr="00B74673" w:rsidRDefault="00A41482" w:rsidP="00A41482">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Posteriormente en 2016, con el estudio </w:t>
      </w:r>
      <w:r w:rsidR="00213EA1" w:rsidRPr="00B74673">
        <w:rPr>
          <w:rFonts w:ascii="Cambria" w:eastAsia="Cambria" w:hAnsi="Cambria" w:cs="Cambria"/>
          <w:color w:val="000000" w:themeColor="text1"/>
          <w:lang w:val="es-ES_tradnl"/>
        </w:rPr>
        <w:t xml:space="preserve">transversal </w:t>
      </w:r>
      <w:r w:rsidRPr="00B74673">
        <w:rPr>
          <w:rFonts w:ascii="Cambria" w:eastAsia="Cambria" w:hAnsi="Cambria" w:cs="Cambria"/>
          <w:color w:val="000000" w:themeColor="text1"/>
          <w:lang w:val="es-ES_tradnl"/>
        </w:rPr>
        <w:t xml:space="preserve">“El uso problemático de las Tecnologías de la Información y la Comunicación (TIC) en adolescentes por el estudio transversal JOITIC”, elaborado por Muñoz-Miralles </w:t>
      </w:r>
      <w:r w:rsidRPr="00B74673">
        <w:rPr>
          <w:rFonts w:ascii="Cambria" w:eastAsia="Cambria" w:hAnsi="Cambria" w:cs="Cambria"/>
          <w:i/>
          <w:iCs/>
          <w:color w:val="000000" w:themeColor="text1"/>
          <w:lang w:val="es-ES_tradnl"/>
        </w:rPr>
        <w:t>et al</w:t>
      </w:r>
      <w:r w:rsidRPr="00B74673">
        <w:rPr>
          <w:rFonts w:ascii="Cambria" w:eastAsia="Cambria" w:hAnsi="Cambria" w:cs="Cambria"/>
          <w:color w:val="000000" w:themeColor="text1"/>
          <w:lang w:val="es-ES_tradnl"/>
        </w:rPr>
        <w:t>.</w:t>
      </w:r>
      <w:r w:rsidR="00AF5192" w:rsidRPr="00B74673">
        <w:rPr>
          <w:rFonts w:ascii="Cambria" w:eastAsia="Cambria" w:hAnsi="Cambria" w:cs="Cambria"/>
          <w:color w:val="000000" w:themeColor="text1"/>
          <w:lang w:val="es-ES_tradnl"/>
        </w:rPr>
        <w:t>,</w:t>
      </w:r>
      <w:r w:rsidR="008A7C25" w:rsidRPr="00B74673">
        <w:rPr>
          <w:rFonts w:ascii="Cambria" w:eastAsia="Cambria" w:hAnsi="Cambria" w:cs="Cambria"/>
          <w:color w:val="000000" w:themeColor="text1"/>
          <w:lang w:val="es-ES_tradnl"/>
        </w:rPr>
        <w:t xml:space="preserve"> en España</w:t>
      </w:r>
      <w:r w:rsidRPr="00B74673">
        <w:rPr>
          <w:rFonts w:ascii="Cambria" w:eastAsia="Cambria" w:hAnsi="Cambria" w:cs="Cambria"/>
          <w:color w:val="000000" w:themeColor="text1"/>
          <w:lang w:val="es-ES_tradnl"/>
        </w:rPr>
        <w:t xml:space="preserve">, dónde el objetivo fue determinar la </w:t>
      </w:r>
      <w:r w:rsidR="00094631" w:rsidRPr="00B74673">
        <w:rPr>
          <w:rFonts w:ascii="Cambria" w:eastAsia="Cambria" w:hAnsi="Cambria" w:cs="Cambria"/>
          <w:color w:val="000000" w:themeColor="text1"/>
          <w:lang w:val="es-ES_tradnl"/>
        </w:rPr>
        <w:t>prevalencia</w:t>
      </w:r>
      <w:r w:rsidRPr="00B74673">
        <w:rPr>
          <w:rFonts w:ascii="Cambria" w:eastAsia="Cambria" w:hAnsi="Cambria" w:cs="Cambria"/>
          <w:color w:val="000000" w:themeColor="text1"/>
          <w:lang w:val="es-ES_tradnl"/>
        </w:rPr>
        <w:t xml:space="preserve"> del uso problemático de las TIC, entre adolescentes de secundaria y examinar factores asociados</w:t>
      </w:r>
      <w:r w:rsidR="00213EA1" w:rsidRPr="00B74673">
        <w:rPr>
          <w:rFonts w:ascii="Cambria" w:eastAsia="Cambria" w:hAnsi="Cambria" w:cs="Cambria"/>
          <w:color w:val="000000" w:themeColor="text1"/>
          <w:lang w:val="es-ES_tradnl"/>
        </w:rPr>
        <w:t xml:space="preserve">. No midieron un riesgo específico, sino que exploraron asociaciones entre el uso problemático de estas tecnologías y otras variables. Utilizaron una muestra de 5538 estudiantes de educación secundaria obligatoria (ESO) entre 12-20 años de la región de Vallès Occidental, Barcelona. Aplicaron un cuestionario </w:t>
      </w:r>
      <w:r w:rsidR="00094631" w:rsidRPr="00B74673">
        <w:rPr>
          <w:rFonts w:ascii="Cambria" w:eastAsia="Cambria" w:hAnsi="Cambria" w:cs="Cambria"/>
          <w:color w:val="000000" w:themeColor="text1"/>
          <w:lang w:val="es-ES_tradnl"/>
        </w:rPr>
        <w:t>autoadministrado</w:t>
      </w:r>
      <w:r w:rsidR="00213EA1" w:rsidRPr="00B74673">
        <w:rPr>
          <w:rFonts w:ascii="Cambria" w:eastAsia="Cambria" w:hAnsi="Cambria" w:cs="Cambria"/>
          <w:color w:val="000000" w:themeColor="text1"/>
          <w:lang w:val="es-ES_tradnl"/>
        </w:rPr>
        <w:t xml:space="preserve"> que incluyó información sociodemográfica y cuestionarios validados sobre experiencias relacionadas con el uso de Internet (CERI), teléfonos móviles (CERM) y videojuegos (CERV).</w:t>
      </w:r>
      <w:r w:rsidR="00371F61" w:rsidRPr="00B74673">
        <w:rPr>
          <w:rFonts w:ascii="Cambria" w:eastAsia="Cambria" w:hAnsi="Cambria" w:cs="Cambria"/>
          <w:color w:val="000000" w:themeColor="text1"/>
          <w:lang w:val="es-ES_tradnl"/>
        </w:rPr>
        <w:t xml:space="preserve"> Para analizar sus resultados utilizaron el análisis de regresión logística multivariada con sus respectivos valores de </w:t>
      </w:r>
      <w:proofErr w:type="spellStart"/>
      <w:r w:rsidR="00371F61" w:rsidRPr="00B74673">
        <w:rPr>
          <w:rFonts w:ascii="Cambria" w:eastAsia="Cambria" w:hAnsi="Cambria" w:cs="Cambria"/>
          <w:color w:val="000000" w:themeColor="text1"/>
          <w:lang w:val="es-ES_tradnl"/>
        </w:rPr>
        <w:t>Odds</w:t>
      </w:r>
      <w:proofErr w:type="spellEnd"/>
      <w:r w:rsidR="00371F61" w:rsidRPr="00B74673">
        <w:rPr>
          <w:rFonts w:ascii="Cambria" w:eastAsia="Cambria" w:hAnsi="Cambria" w:cs="Cambria"/>
          <w:color w:val="000000" w:themeColor="text1"/>
          <w:lang w:val="es-ES_tradnl"/>
        </w:rPr>
        <w:t xml:space="preserve"> Ratio (OR) ajustados con </w:t>
      </w:r>
      <w:r w:rsidR="00371F61" w:rsidRPr="00B74673">
        <w:rPr>
          <w:rFonts w:ascii="Cambria" w:eastAsia="Cambria" w:hAnsi="Cambria" w:cs="Cambria"/>
          <w:color w:val="000000" w:themeColor="text1"/>
          <w:lang w:val="es-ES_tradnl"/>
        </w:rPr>
        <w:lastRenderedPageBreak/>
        <w:t xml:space="preserve">intervalos de confianza del 95% para cuantificar la fuerza de las asociaciones.  De este modo, se </w:t>
      </w:r>
      <w:r w:rsidRPr="00B74673">
        <w:rPr>
          <w:rFonts w:ascii="Cambria" w:eastAsia="Cambria" w:hAnsi="Cambria" w:cs="Cambria"/>
          <w:color w:val="000000" w:themeColor="text1"/>
          <w:lang w:val="es-ES_tradnl"/>
        </w:rPr>
        <w:t xml:space="preserve">confirmó que el uso </w:t>
      </w:r>
      <w:r w:rsidR="00094631" w:rsidRPr="00B74673">
        <w:rPr>
          <w:rFonts w:ascii="Cambria" w:eastAsia="Cambria" w:hAnsi="Cambria" w:cs="Cambria"/>
          <w:color w:val="000000" w:themeColor="text1"/>
          <w:lang w:val="es-ES_tradnl"/>
        </w:rPr>
        <w:t>problemático</w:t>
      </w:r>
      <w:r w:rsidRPr="00B74673">
        <w:rPr>
          <w:rFonts w:ascii="Cambria" w:eastAsia="Cambria" w:hAnsi="Cambria" w:cs="Cambria"/>
          <w:color w:val="000000" w:themeColor="text1"/>
          <w:lang w:val="es-ES_tradnl"/>
        </w:rPr>
        <w:t xml:space="preserve"> de </w:t>
      </w:r>
      <w:r w:rsidR="00886184" w:rsidRPr="00B74673">
        <w:rPr>
          <w:rFonts w:ascii="Cambria" w:eastAsia="Cambria" w:hAnsi="Cambria" w:cs="Cambria"/>
          <w:color w:val="000000" w:themeColor="text1"/>
          <w:lang w:val="es-ES_tradnl"/>
        </w:rPr>
        <w:t>TIC está</w:t>
      </w:r>
      <w:r w:rsidRPr="00B74673">
        <w:rPr>
          <w:rFonts w:ascii="Cambria" w:eastAsia="Cambria" w:hAnsi="Cambria" w:cs="Cambria"/>
          <w:color w:val="000000" w:themeColor="text1"/>
          <w:lang w:val="es-ES_tradnl"/>
        </w:rPr>
        <w:t xml:space="preserve"> </w:t>
      </w:r>
      <w:r w:rsidR="00371F61" w:rsidRPr="00B74673">
        <w:rPr>
          <w:rFonts w:ascii="Cambria" w:eastAsia="Cambria" w:hAnsi="Cambria" w:cs="Cambria"/>
          <w:color w:val="000000" w:themeColor="text1"/>
          <w:lang w:val="es-ES_tradnl"/>
        </w:rPr>
        <w:t xml:space="preserve">asociado </w:t>
      </w:r>
      <w:r w:rsidRPr="00B74673">
        <w:rPr>
          <w:rFonts w:ascii="Cambria" w:eastAsia="Cambria" w:hAnsi="Cambria" w:cs="Cambria"/>
          <w:color w:val="000000" w:themeColor="text1"/>
          <w:lang w:val="es-ES_tradnl"/>
        </w:rPr>
        <w:t>con el consumo de drogas, el bajo rendimiento académico y la mala relación familiar.</w:t>
      </w:r>
      <w:r w:rsidR="00371F61" w:rsidRPr="00B74673">
        <w:rPr>
          <w:rFonts w:ascii="Cambria" w:eastAsia="Cambria" w:hAnsi="Cambria" w:cs="Cambria"/>
          <w:color w:val="000000" w:themeColor="text1"/>
          <w:lang w:val="es-ES_tradnl"/>
        </w:rPr>
        <w:t xml:space="preserve"> Ya </w:t>
      </w:r>
      <w:r w:rsidR="00094631" w:rsidRPr="00B74673">
        <w:rPr>
          <w:rFonts w:ascii="Cambria" w:eastAsia="Cambria" w:hAnsi="Cambria" w:cs="Cambria"/>
          <w:color w:val="000000" w:themeColor="text1"/>
          <w:lang w:val="es-ES_tradnl"/>
        </w:rPr>
        <w:t>que,</w:t>
      </w:r>
      <w:r w:rsidR="00371F61" w:rsidRPr="00B74673">
        <w:rPr>
          <w:rFonts w:ascii="Cambria" w:eastAsia="Cambria" w:hAnsi="Cambria" w:cs="Cambria"/>
          <w:color w:val="000000" w:themeColor="text1"/>
          <w:lang w:val="es-ES_tradnl"/>
        </w:rPr>
        <w:t xml:space="preserve"> por ejemplo, los estudiantes que consumían tabaco tenían una probabilidad 1.55 veces mayor de presentar un uso problemático de Internet en comparación con los estudiantes que no consumían tabaco.</w:t>
      </w:r>
    </w:p>
    <w:p w14:paraId="4055D013" w14:textId="3265C4B1" w:rsidR="00A41482" w:rsidRPr="00B74673" w:rsidRDefault="00A41482" w:rsidP="00A41482">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Y en cuanto al uso de internet, que es uno de los </w:t>
      </w:r>
      <w:r w:rsidR="00094631" w:rsidRPr="00B74673">
        <w:rPr>
          <w:rFonts w:ascii="Cambria" w:eastAsia="Cambria" w:hAnsi="Cambria" w:cs="Cambria"/>
          <w:color w:val="000000" w:themeColor="text1"/>
          <w:lang w:val="es-ES_tradnl"/>
        </w:rPr>
        <w:t>elementos más representativos</w:t>
      </w:r>
      <w:r w:rsidRPr="00B74673">
        <w:rPr>
          <w:rFonts w:ascii="Cambria" w:eastAsia="Cambria" w:hAnsi="Cambria" w:cs="Cambria"/>
          <w:color w:val="000000" w:themeColor="text1"/>
          <w:lang w:val="es-ES_tradnl"/>
        </w:rPr>
        <w:t xml:space="preserve"> de las TIC, se publicó igualmente en </w:t>
      </w:r>
      <w:r w:rsidR="008A7C25" w:rsidRPr="00B74673">
        <w:rPr>
          <w:rFonts w:ascii="Cambria" w:eastAsia="Cambria" w:hAnsi="Cambria" w:cs="Cambria"/>
          <w:color w:val="000000" w:themeColor="text1"/>
          <w:lang w:val="es-ES_tradnl"/>
        </w:rPr>
        <w:t xml:space="preserve">España en </w:t>
      </w:r>
      <w:r w:rsidRPr="00B74673">
        <w:rPr>
          <w:rFonts w:ascii="Cambria" w:eastAsia="Cambria" w:hAnsi="Cambria" w:cs="Cambria"/>
          <w:color w:val="000000" w:themeColor="text1"/>
          <w:lang w:val="es-ES_tradnl"/>
        </w:rPr>
        <w:t xml:space="preserve">2017 el estudio “Relación entre el consumo de alcohol y otras drogas y el uso problemático de Internet en adolescentes” elaborado por Golpe </w:t>
      </w:r>
      <w:r w:rsidRPr="00B74673">
        <w:rPr>
          <w:rFonts w:ascii="Cambria" w:eastAsia="Cambria" w:hAnsi="Cambria" w:cs="Cambria"/>
          <w:i/>
          <w:iCs/>
          <w:color w:val="000000" w:themeColor="text1"/>
          <w:lang w:val="es-ES_tradnl"/>
        </w:rPr>
        <w:t>et al</w:t>
      </w:r>
      <w:r w:rsidRPr="00B74673">
        <w:rPr>
          <w:rFonts w:ascii="Cambria" w:eastAsia="Cambria" w:hAnsi="Cambria" w:cs="Cambria"/>
          <w:color w:val="000000" w:themeColor="text1"/>
          <w:lang w:val="es-ES_tradnl"/>
        </w:rPr>
        <w:t>., cuyo objetivo era analizar la relación entre el consumo de alcohol y otras drogas y el uso problemático de Internet</w:t>
      </w:r>
      <w:r w:rsidR="00371F61" w:rsidRPr="00B74673">
        <w:rPr>
          <w:rFonts w:ascii="Cambria" w:eastAsia="Cambria" w:hAnsi="Cambria" w:cs="Cambria"/>
          <w:color w:val="000000" w:themeColor="text1"/>
          <w:lang w:val="es-ES_tradnl"/>
        </w:rPr>
        <w:t xml:space="preserve">. Para realizar este estudio, los investigadores utilizaron una muestra de 3882 adolescentes de entre 12 y 18 años que cursaban Educación Secundaria Obligatoria y Bachillerato en Coruña y Pontevedra, España. El instrumento que utilizaron fue un cuestionario sobre los hábitos de uso de internet, prácticas de riesgo, consumo de alcohol y otras drogas, </w:t>
      </w:r>
      <w:r w:rsidR="00094631" w:rsidRPr="00B74673">
        <w:rPr>
          <w:rFonts w:ascii="Cambria" w:eastAsia="Cambria" w:hAnsi="Cambria" w:cs="Cambria"/>
          <w:color w:val="000000" w:themeColor="text1"/>
          <w:lang w:val="es-ES_tradnl"/>
        </w:rPr>
        <w:t>que incluía</w:t>
      </w:r>
      <w:r w:rsidR="00371F61" w:rsidRPr="00B74673">
        <w:rPr>
          <w:rFonts w:ascii="Cambria" w:eastAsia="Cambria" w:hAnsi="Cambria" w:cs="Cambria"/>
          <w:color w:val="000000" w:themeColor="text1"/>
          <w:lang w:val="es-ES_tradnl"/>
        </w:rPr>
        <w:t xml:space="preserve"> herramientas de cribado estandarizadas como el AUDIT, CAST, CRAFFT y la Escala de Uso Problemático de Internet (EUPI-a).</w:t>
      </w:r>
      <w:r w:rsidR="00094631" w:rsidRPr="00B74673">
        <w:rPr>
          <w:rFonts w:ascii="Cambria" w:eastAsia="Cambria" w:hAnsi="Cambria" w:cs="Cambria"/>
          <w:color w:val="000000" w:themeColor="text1"/>
          <w:lang w:val="es-ES_tradnl"/>
        </w:rPr>
        <w:t xml:space="preserve"> Finalmente, </w:t>
      </w:r>
      <w:r w:rsidR="00886184" w:rsidRPr="00B74673">
        <w:rPr>
          <w:rFonts w:ascii="Cambria" w:eastAsia="Cambria" w:hAnsi="Cambria" w:cs="Cambria"/>
          <w:color w:val="000000" w:themeColor="text1"/>
          <w:lang w:val="es-ES_tradnl"/>
        </w:rPr>
        <w:t>dentro</w:t>
      </w:r>
      <w:r w:rsidR="00094631" w:rsidRPr="00B74673">
        <w:rPr>
          <w:rFonts w:ascii="Cambria" w:eastAsia="Cambria" w:hAnsi="Cambria" w:cs="Cambria"/>
          <w:color w:val="000000" w:themeColor="text1"/>
          <w:lang w:val="es-ES_tradnl"/>
        </w:rPr>
        <w:t xml:space="preserve"> de los resultados </w:t>
      </w:r>
      <w:r w:rsidRPr="00B74673">
        <w:rPr>
          <w:rFonts w:ascii="Cambria" w:eastAsia="Cambria" w:hAnsi="Cambria" w:cs="Cambria"/>
          <w:color w:val="000000" w:themeColor="text1"/>
          <w:lang w:val="es-ES_tradnl"/>
        </w:rPr>
        <w:t>reportaron niveles de consumo significativamente mayores entre los participantes de uso problemático</w:t>
      </w:r>
      <w:r w:rsidR="00094631" w:rsidRPr="00B74673">
        <w:rPr>
          <w:rFonts w:ascii="Cambria" w:eastAsia="Cambria" w:hAnsi="Cambria" w:cs="Cambria"/>
          <w:color w:val="000000" w:themeColor="text1"/>
          <w:lang w:val="es-ES_tradnl"/>
        </w:rPr>
        <w:t xml:space="preserve"> de internet; además identificaron que </w:t>
      </w:r>
      <w:r w:rsidRPr="00B74673">
        <w:rPr>
          <w:rFonts w:ascii="Cambria" w:eastAsia="Cambria" w:hAnsi="Cambria" w:cs="Cambria"/>
          <w:color w:val="000000" w:themeColor="text1"/>
          <w:lang w:val="es-ES_tradnl"/>
        </w:rPr>
        <w:t>la probabilidad de desarrollar un consumo de riesgo de drogas llega a ser incluso 3 veces mayor entre</w:t>
      </w:r>
      <w:r w:rsidR="00094631" w:rsidRPr="00B74673">
        <w:rPr>
          <w:rFonts w:ascii="Cambria" w:eastAsia="Cambria" w:hAnsi="Cambria" w:cs="Cambria"/>
          <w:color w:val="000000" w:themeColor="text1"/>
          <w:lang w:val="es-ES_tradnl"/>
        </w:rPr>
        <w:t xml:space="preserve"> quienes tienen un uso problemático de internet</w:t>
      </w:r>
      <w:r w:rsidRPr="00B74673">
        <w:rPr>
          <w:rFonts w:ascii="Cambria" w:eastAsia="Cambria" w:hAnsi="Cambria" w:cs="Cambria"/>
          <w:color w:val="000000" w:themeColor="text1"/>
          <w:lang w:val="es-ES_tradnl"/>
        </w:rPr>
        <w:t xml:space="preserve">. </w:t>
      </w:r>
    </w:p>
    <w:p w14:paraId="371C5254" w14:textId="7779D0A0" w:rsidR="00A41482" w:rsidRPr="00B74673" w:rsidRDefault="00A41482" w:rsidP="00A41482">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Por otra parte, se elaboró una investigación en España con el nombre de “Relación entre autoconcepto, consumo de sustancias y uso problemático de videojuegos en universitarios: un modelo de ecuaciones estructurales”, realizado por Chacón </w:t>
      </w:r>
      <w:r w:rsidRPr="00B74673">
        <w:rPr>
          <w:rFonts w:ascii="Cambria" w:eastAsia="Cambria" w:hAnsi="Cambria" w:cs="Cambria"/>
          <w:i/>
          <w:color w:val="000000" w:themeColor="text1"/>
          <w:lang w:val="es-ES_tradnl"/>
        </w:rPr>
        <w:t>et al</w:t>
      </w:r>
      <w:r w:rsidRPr="00B74673">
        <w:rPr>
          <w:rFonts w:ascii="Cambria" w:eastAsia="Cambria" w:hAnsi="Cambria" w:cs="Cambria"/>
          <w:color w:val="000000" w:themeColor="text1"/>
          <w:lang w:val="es-ES_tradnl"/>
        </w:rPr>
        <w:t>., en 2017. En dónde buscaban la relación entre uno de los recursos informáticos de las</w:t>
      </w:r>
      <w:r w:rsidR="00890D27" w:rsidRPr="00B74673">
        <w:rPr>
          <w:rFonts w:ascii="Cambria" w:eastAsia="Cambria" w:hAnsi="Cambria" w:cs="Cambria"/>
          <w:color w:val="000000" w:themeColor="text1"/>
          <w:lang w:val="es-ES_tradnl"/>
        </w:rPr>
        <w:t xml:space="preserve"> </w:t>
      </w:r>
      <w:r w:rsidRPr="00B74673">
        <w:rPr>
          <w:rFonts w:ascii="Cambria" w:eastAsia="Cambria" w:hAnsi="Cambria" w:cs="Cambria"/>
          <w:color w:val="000000" w:themeColor="text1"/>
          <w:lang w:val="es-ES_tradnl"/>
        </w:rPr>
        <w:t>TIC, los videojuegos, con el uso de sustancias</w:t>
      </w:r>
      <w:r w:rsidR="00094631" w:rsidRPr="00B74673">
        <w:rPr>
          <w:rFonts w:ascii="Cambria" w:eastAsia="Cambria" w:hAnsi="Cambria" w:cs="Cambria"/>
          <w:color w:val="000000" w:themeColor="text1"/>
          <w:lang w:val="es-ES_tradnl"/>
        </w:rPr>
        <w:t>. Como parte de los resultados obtenidos, se</w:t>
      </w:r>
      <w:r w:rsidRPr="00B74673">
        <w:rPr>
          <w:rFonts w:ascii="Cambria" w:eastAsia="Cambria" w:hAnsi="Cambria" w:cs="Cambria"/>
          <w:color w:val="000000" w:themeColor="text1"/>
          <w:lang w:val="es-ES_tradnl"/>
        </w:rPr>
        <w:t xml:space="preserve"> encontraron que el consumo específicamente de alcohol se </w:t>
      </w:r>
      <w:r w:rsidR="00094631" w:rsidRPr="00B74673">
        <w:rPr>
          <w:rFonts w:ascii="Cambria" w:eastAsia="Cambria" w:hAnsi="Cambria" w:cs="Cambria"/>
          <w:color w:val="000000" w:themeColor="text1"/>
          <w:lang w:val="es-ES_tradnl"/>
        </w:rPr>
        <w:t xml:space="preserve">asociación </w:t>
      </w:r>
      <w:r w:rsidRPr="00B74673">
        <w:rPr>
          <w:rFonts w:ascii="Cambria" w:eastAsia="Cambria" w:hAnsi="Cambria" w:cs="Cambria"/>
          <w:color w:val="000000" w:themeColor="text1"/>
          <w:lang w:val="es-ES_tradnl"/>
        </w:rPr>
        <w:t>positiva</w:t>
      </w:r>
      <w:r w:rsidR="00094631" w:rsidRPr="00B74673">
        <w:rPr>
          <w:rFonts w:ascii="Cambria" w:eastAsia="Cambria" w:hAnsi="Cambria" w:cs="Cambria"/>
          <w:color w:val="000000" w:themeColor="text1"/>
          <w:lang w:val="es-ES_tradnl"/>
        </w:rPr>
        <w:t xml:space="preserve"> y significativamente</w:t>
      </w:r>
      <w:r w:rsidRPr="00B74673">
        <w:rPr>
          <w:rFonts w:ascii="Cambria" w:eastAsia="Cambria" w:hAnsi="Cambria" w:cs="Cambria"/>
          <w:color w:val="000000" w:themeColor="text1"/>
          <w:lang w:val="es-ES_tradnl"/>
        </w:rPr>
        <w:t xml:space="preserve"> con el uso de videojuegos</w:t>
      </w:r>
      <w:r w:rsidR="00094631" w:rsidRPr="00B74673">
        <w:rPr>
          <w:rFonts w:ascii="Cambria" w:eastAsia="Cambria" w:hAnsi="Cambria" w:cs="Cambria"/>
          <w:color w:val="000000" w:themeColor="text1"/>
          <w:lang w:val="es-ES_tradnl"/>
        </w:rPr>
        <w:t xml:space="preserve">. Esto último según el coeficiente de regresión estandarizado que fue de 0.161, </w:t>
      </w:r>
      <w:r w:rsidR="00886184" w:rsidRPr="00B74673">
        <w:rPr>
          <w:rFonts w:ascii="Cambria" w:eastAsia="Cambria" w:hAnsi="Cambria" w:cs="Cambria"/>
          <w:color w:val="000000" w:themeColor="text1"/>
          <w:lang w:val="es-ES_tradnl"/>
        </w:rPr>
        <w:t>que</w:t>
      </w:r>
      <w:r w:rsidR="000B24FB" w:rsidRPr="00B74673">
        <w:rPr>
          <w:rFonts w:ascii="Cambria" w:eastAsia="Cambria" w:hAnsi="Cambria" w:cs="Cambria"/>
          <w:color w:val="000000" w:themeColor="text1"/>
          <w:lang w:val="es-ES_tradnl"/>
        </w:rPr>
        <w:t>,</w:t>
      </w:r>
      <w:r w:rsidR="00094631" w:rsidRPr="00B74673">
        <w:rPr>
          <w:rFonts w:ascii="Cambria" w:eastAsia="Cambria" w:hAnsi="Cambria" w:cs="Cambria"/>
          <w:color w:val="000000" w:themeColor="text1"/>
          <w:lang w:val="es-ES_tradnl"/>
        </w:rPr>
        <w:t xml:space="preserve"> </w:t>
      </w:r>
      <w:r w:rsidR="000B24FB" w:rsidRPr="00B74673">
        <w:rPr>
          <w:rFonts w:ascii="Cambria" w:eastAsia="Cambria" w:hAnsi="Cambria" w:cs="Cambria"/>
          <w:color w:val="000000" w:themeColor="text1"/>
          <w:lang w:val="es-ES_tradnl"/>
        </w:rPr>
        <w:t xml:space="preserve">a pesar de </w:t>
      </w:r>
      <w:r w:rsidR="00094631" w:rsidRPr="00B74673">
        <w:rPr>
          <w:rFonts w:ascii="Cambria" w:eastAsia="Cambria" w:hAnsi="Cambria" w:cs="Cambria"/>
          <w:color w:val="000000" w:themeColor="text1"/>
          <w:lang w:val="es-ES_tradnl"/>
        </w:rPr>
        <w:t xml:space="preserve">no </w:t>
      </w:r>
      <w:r w:rsidR="000B24FB" w:rsidRPr="00B74673">
        <w:rPr>
          <w:rFonts w:ascii="Cambria" w:eastAsia="Cambria" w:hAnsi="Cambria" w:cs="Cambria"/>
          <w:color w:val="000000" w:themeColor="text1"/>
          <w:lang w:val="es-ES_tradnl"/>
        </w:rPr>
        <w:t xml:space="preserve">ser </w:t>
      </w:r>
      <w:r w:rsidR="00094631" w:rsidRPr="00B74673">
        <w:rPr>
          <w:rFonts w:ascii="Cambria" w:eastAsia="Cambria" w:hAnsi="Cambria" w:cs="Cambria"/>
          <w:color w:val="000000" w:themeColor="text1"/>
          <w:lang w:val="es-ES_tradnl"/>
        </w:rPr>
        <w:t>muy alto, sugiere una asociación positiva pequeña-moderada entre mayor consumo de alcohol y mayor uso problemático de videojuegos.</w:t>
      </w:r>
    </w:p>
    <w:p w14:paraId="548F29CB" w14:textId="48E2AAA3" w:rsidR="00A41482" w:rsidRPr="00B74673" w:rsidRDefault="00A41482" w:rsidP="00A41482">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El año siguiente, 2018, en Xalapa, Veracruz, se publicó la investigación “Percepción de estudiantes de bachillerato sobre contenidos relacionados con el consumo de </w:t>
      </w:r>
      <w:r w:rsidRPr="00B74673">
        <w:rPr>
          <w:rFonts w:ascii="Cambria" w:eastAsia="Cambria" w:hAnsi="Cambria" w:cs="Cambria"/>
          <w:color w:val="000000" w:themeColor="text1"/>
          <w:lang w:val="es-ES_tradnl"/>
        </w:rPr>
        <w:lastRenderedPageBreak/>
        <w:t>alcohol y mari</w:t>
      </w:r>
      <w:r w:rsidR="00084FD0" w:rsidRPr="00B74673">
        <w:rPr>
          <w:rFonts w:ascii="Cambria" w:eastAsia="Cambria" w:hAnsi="Cambria" w:cs="Cambria"/>
          <w:color w:val="000000" w:themeColor="text1"/>
          <w:lang w:val="es-ES_tradnl"/>
        </w:rPr>
        <w:t>g</w:t>
      </w:r>
      <w:r w:rsidRPr="00B74673">
        <w:rPr>
          <w:rFonts w:ascii="Cambria" w:eastAsia="Cambria" w:hAnsi="Cambria" w:cs="Cambria"/>
          <w:color w:val="000000" w:themeColor="text1"/>
          <w:lang w:val="es-ES_tradnl"/>
        </w:rPr>
        <w:t xml:space="preserve">uana en las redes sociales”, realizada por Montero-Domínguez </w:t>
      </w:r>
      <w:r w:rsidRPr="00B74673">
        <w:rPr>
          <w:rFonts w:ascii="Cambria" w:eastAsia="Cambria" w:hAnsi="Cambria" w:cs="Cambria"/>
          <w:i/>
          <w:iCs/>
          <w:color w:val="000000" w:themeColor="text1"/>
          <w:lang w:val="es-ES_tradnl"/>
        </w:rPr>
        <w:t>et al.,</w:t>
      </w:r>
      <w:r w:rsidRPr="00B74673">
        <w:rPr>
          <w:rFonts w:ascii="Cambria" w:eastAsia="Cambria" w:hAnsi="Cambria" w:cs="Cambria"/>
          <w:color w:val="000000" w:themeColor="text1"/>
          <w:lang w:val="es-ES_tradnl"/>
        </w:rPr>
        <w:t xml:space="preserve"> que tuvo como objetivo explorar la percepción de los estudiantes de bachillerato sobre los contenidos sobre el consumo de alcohol y mariguana que surgen dentro de las redes sociales, que es uno de los recursos telemáticos de las TIC. Aquí, los resultados obtenidos fueron que los jóvenes perciben que el contenido sobre el consumo de drogas en las redes </w:t>
      </w:r>
      <w:r w:rsidR="00EA158B" w:rsidRPr="00B74673">
        <w:rPr>
          <w:rFonts w:ascii="Cambria" w:eastAsia="Cambria" w:hAnsi="Cambria" w:cs="Cambria"/>
          <w:color w:val="000000" w:themeColor="text1"/>
          <w:lang w:val="es-ES_tradnl"/>
        </w:rPr>
        <w:t>sociales</w:t>
      </w:r>
      <w:r w:rsidRPr="00B74673">
        <w:rPr>
          <w:rFonts w:ascii="Cambria" w:eastAsia="Cambria" w:hAnsi="Cambria" w:cs="Cambria"/>
          <w:color w:val="000000" w:themeColor="text1"/>
          <w:lang w:val="es-ES_tradnl"/>
        </w:rPr>
        <w:t xml:space="preserve"> genera </w:t>
      </w:r>
      <w:r w:rsidR="00EA158B" w:rsidRPr="00B74673">
        <w:rPr>
          <w:rFonts w:ascii="Cambria" w:eastAsia="Cambria" w:hAnsi="Cambria" w:cs="Cambria"/>
          <w:color w:val="000000" w:themeColor="text1"/>
          <w:lang w:val="es-ES_tradnl"/>
        </w:rPr>
        <w:t>presión</w:t>
      </w:r>
      <w:r w:rsidRPr="00B74673">
        <w:rPr>
          <w:rFonts w:ascii="Cambria" w:eastAsia="Cambria" w:hAnsi="Cambria" w:cs="Cambria"/>
          <w:color w:val="000000" w:themeColor="text1"/>
          <w:lang w:val="es-ES_tradnl"/>
        </w:rPr>
        <w:t xml:space="preserve"> para iniciarse en el consumo de alcohol y mari</w:t>
      </w:r>
      <w:r w:rsidR="00084FD0" w:rsidRPr="00B74673">
        <w:rPr>
          <w:rFonts w:ascii="Cambria" w:eastAsia="Cambria" w:hAnsi="Cambria" w:cs="Cambria"/>
          <w:color w:val="000000" w:themeColor="text1"/>
          <w:lang w:val="es-ES_tradnl"/>
        </w:rPr>
        <w:t>g</w:t>
      </w:r>
      <w:r w:rsidRPr="00B74673">
        <w:rPr>
          <w:rFonts w:ascii="Cambria" w:eastAsia="Cambria" w:hAnsi="Cambria" w:cs="Cambria"/>
          <w:color w:val="000000" w:themeColor="text1"/>
          <w:lang w:val="es-ES_tradnl"/>
        </w:rPr>
        <w:t>uana.</w:t>
      </w:r>
    </w:p>
    <w:p w14:paraId="3FEB07D3" w14:textId="3AB911C0" w:rsidR="00A41482" w:rsidRPr="00B74673" w:rsidRDefault="00A41482" w:rsidP="00005DE7">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En el mismo sentido, en cuanto a uso de </w:t>
      </w:r>
      <w:r w:rsidR="008A7C25" w:rsidRPr="00B74673">
        <w:rPr>
          <w:rFonts w:ascii="Cambria" w:eastAsia="Cambria" w:hAnsi="Cambria" w:cs="Cambria"/>
          <w:color w:val="000000" w:themeColor="text1"/>
          <w:lang w:val="es-ES_tradnl"/>
        </w:rPr>
        <w:t>redes sociales</w:t>
      </w:r>
      <w:r w:rsidRPr="00B74673">
        <w:rPr>
          <w:rFonts w:ascii="Cambria" w:eastAsia="Cambria" w:hAnsi="Cambria" w:cs="Cambria"/>
          <w:color w:val="000000" w:themeColor="text1"/>
          <w:lang w:val="es-ES_tradnl"/>
        </w:rPr>
        <w:t>, el estudio “#</w:t>
      </w:r>
      <w:proofErr w:type="spellStart"/>
      <w:r w:rsidRPr="00B74673">
        <w:rPr>
          <w:rFonts w:ascii="Cambria" w:eastAsia="Cambria" w:hAnsi="Cambria" w:cs="Cambria"/>
          <w:color w:val="000000" w:themeColor="text1"/>
          <w:lang w:val="es-ES_tradnl"/>
        </w:rPr>
        <w:t>TurntTrending</w:t>
      </w:r>
      <w:proofErr w:type="spellEnd"/>
      <w:r w:rsidRPr="00B74673">
        <w:rPr>
          <w:rFonts w:ascii="Cambria" w:eastAsia="Cambria" w:hAnsi="Cambria" w:cs="Cambria"/>
          <w:color w:val="000000" w:themeColor="text1"/>
          <w:lang w:val="es-ES_tradnl"/>
        </w:rPr>
        <w:t xml:space="preserve">: una revisión sistemática de las representaciones del uso de sustancias en la plataforma de redes sociales”, realizado en Australia por Rutherford </w:t>
      </w:r>
      <w:r w:rsidRPr="00B74673">
        <w:rPr>
          <w:rFonts w:ascii="Cambria" w:eastAsia="Cambria" w:hAnsi="Cambria" w:cs="Cambria"/>
          <w:i/>
          <w:color w:val="000000" w:themeColor="text1"/>
          <w:lang w:val="es-ES_tradnl"/>
        </w:rPr>
        <w:t>et al</w:t>
      </w:r>
      <w:r w:rsidRPr="00B74673">
        <w:rPr>
          <w:rFonts w:ascii="Cambria" w:eastAsia="Cambria" w:hAnsi="Cambria" w:cs="Cambria"/>
          <w:color w:val="000000" w:themeColor="text1"/>
          <w:lang w:val="es-ES_tradnl"/>
        </w:rPr>
        <w:t xml:space="preserve">., en 2022, tuvo como objetivo identificar a través de la revisión de diversos estudios, cómo se presenta el contenido sobre drogas en diversas plataformas de redes sociales. Aquí se encontró que el contenido en las redes </w:t>
      </w:r>
      <w:r w:rsidR="00EA158B" w:rsidRPr="00B74673">
        <w:rPr>
          <w:rFonts w:ascii="Cambria" w:eastAsia="Cambria" w:hAnsi="Cambria" w:cs="Cambria"/>
          <w:color w:val="000000" w:themeColor="text1"/>
          <w:lang w:val="es-ES_tradnl"/>
        </w:rPr>
        <w:t>sociales</w:t>
      </w:r>
      <w:r w:rsidRPr="00B74673">
        <w:rPr>
          <w:rFonts w:ascii="Cambria" w:eastAsia="Cambria" w:hAnsi="Cambria" w:cs="Cambria"/>
          <w:color w:val="000000" w:themeColor="text1"/>
          <w:lang w:val="es-ES_tradnl"/>
        </w:rPr>
        <w:t xml:space="preserve"> tiene influencias preocupantes en las actitudes, comportamientos y percepciones de riesgo asociadas con el uso de sustancias, particularmente entre los adolescentes y jóvenes. </w:t>
      </w:r>
    </w:p>
    <w:p w14:paraId="03486897" w14:textId="68EAB7C2" w:rsidR="00886184" w:rsidRPr="00B74673" w:rsidRDefault="00005DE7" w:rsidP="00005DE7">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Como se puede observar, existen estudios que asociaron por separado las variables que en esta investigación se pretenden estudiar, no </w:t>
      </w:r>
      <w:r w:rsidR="00EA158B" w:rsidRPr="00B74673">
        <w:rPr>
          <w:rFonts w:ascii="Cambria" w:eastAsia="Cambria" w:hAnsi="Cambria" w:cs="Cambria"/>
          <w:color w:val="000000" w:themeColor="text1"/>
          <w:lang w:val="es-ES_tradnl"/>
        </w:rPr>
        <w:t>obstante,</w:t>
      </w:r>
      <w:r w:rsidRPr="00B74673">
        <w:rPr>
          <w:rFonts w:ascii="Cambria" w:eastAsia="Cambria" w:hAnsi="Cambria" w:cs="Cambria"/>
          <w:color w:val="000000" w:themeColor="text1"/>
          <w:lang w:val="es-ES_tradnl"/>
        </w:rPr>
        <w:t xml:space="preserve"> a la fecha no existen estudios que identifiquen</w:t>
      </w:r>
      <w:r w:rsidR="0046255C" w:rsidRPr="00B74673">
        <w:rPr>
          <w:rFonts w:ascii="Cambria" w:eastAsia="Cambria" w:hAnsi="Cambria" w:cs="Cambria"/>
          <w:color w:val="000000" w:themeColor="text1"/>
          <w:lang w:val="es-ES_tradnl"/>
        </w:rPr>
        <w:t xml:space="preserve"> y expliquen el tipo de</w:t>
      </w:r>
      <w:r w:rsidRPr="00B74673">
        <w:rPr>
          <w:rFonts w:ascii="Cambria" w:eastAsia="Cambria" w:hAnsi="Cambria" w:cs="Cambria"/>
          <w:color w:val="000000" w:themeColor="text1"/>
          <w:lang w:val="es-ES_tradnl"/>
        </w:rPr>
        <w:t xml:space="preserve"> asociación </w:t>
      </w:r>
      <w:r w:rsidR="0046255C" w:rsidRPr="00B74673">
        <w:rPr>
          <w:rFonts w:ascii="Cambria" w:eastAsia="Cambria" w:hAnsi="Cambria" w:cs="Cambria"/>
          <w:color w:val="000000" w:themeColor="text1"/>
          <w:lang w:val="es-ES_tradnl"/>
        </w:rPr>
        <w:t>entre el</w:t>
      </w:r>
      <w:r w:rsidRPr="00B74673">
        <w:rPr>
          <w:rFonts w:ascii="Cambria" w:eastAsia="Cambria" w:hAnsi="Cambria" w:cs="Cambria"/>
          <w:color w:val="000000" w:themeColor="text1"/>
          <w:lang w:val="es-ES_tradnl"/>
        </w:rPr>
        <w:t xml:space="preserve"> consumo de drogas</w:t>
      </w:r>
      <w:r w:rsidR="00193E60" w:rsidRPr="00B74673">
        <w:rPr>
          <w:rFonts w:ascii="Cambria" w:eastAsia="Cambria" w:hAnsi="Cambria" w:cs="Cambria"/>
          <w:color w:val="000000" w:themeColor="text1"/>
          <w:lang w:val="es-ES_tradnl"/>
        </w:rPr>
        <w:t xml:space="preserve"> y </w:t>
      </w:r>
      <w:r w:rsidR="0046255C" w:rsidRPr="00B74673">
        <w:rPr>
          <w:rFonts w:ascii="Cambria" w:eastAsia="Cambria" w:hAnsi="Cambria" w:cs="Cambria"/>
          <w:color w:val="000000" w:themeColor="text1"/>
          <w:lang w:val="es-ES_tradnl"/>
        </w:rPr>
        <w:t xml:space="preserve">el </w:t>
      </w:r>
      <w:r w:rsidRPr="00B74673">
        <w:rPr>
          <w:rFonts w:ascii="Cambria" w:eastAsia="Cambria" w:hAnsi="Cambria" w:cs="Cambria"/>
          <w:color w:val="000000" w:themeColor="text1"/>
          <w:lang w:val="es-ES_tradnl"/>
        </w:rPr>
        <w:t>uso de TIC</w:t>
      </w:r>
      <w:r w:rsidR="00193E60" w:rsidRPr="00B74673">
        <w:rPr>
          <w:rFonts w:ascii="Cambria" w:eastAsia="Cambria" w:hAnsi="Cambria" w:cs="Cambria"/>
          <w:color w:val="000000" w:themeColor="text1"/>
          <w:lang w:val="es-ES_tradnl"/>
        </w:rPr>
        <w:t xml:space="preserve">, con </w:t>
      </w:r>
      <w:r w:rsidR="0046255C" w:rsidRPr="00B74673">
        <w:rPr>
          <w:rFonts w:ascii="Cambria" w:eastAsia="Cambria" w:hAnsi="Cambria" w:cs="Cambria"/>
          <w:color w:val="000000" w:themeColor="text1"/>
          <w:lang w:val="es-ES_tradnl"/>
        </w:rPr>
        <w:t>las conductas alimentarias de riesgo,</w:t>
      </w:r>
      <w:r w:rsidRPr="00B74673">
        <w:rPr>
          <w:rFonts w:ascii="Cambria" w:eastAsia="Cambria" w:hAnsi="Cambria" w:cs="Cambria"/>
          <w:color w:val="000000" w:themeColor="text1"/>
          <w:lang w:val="es-ES_tradnl"/>
        </w:rPr>
        <w:t xml:space="preserve"> en población universitaria.</w:t>
      </w:r>
    </w:p>
    <w:p w14:paraId="0A5CBAFA" w14:textId="33FA6610" w:rsidR="00727ABC" w:rsidRPr="00B74673" w:rsidRDefault="0011003F" w:rsidP="0017119C">
      <w:pPr>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br w:type="page"/>
      </w:r>
    </w:p>
    <w:p w14:paraId="0BE11418" w14:textId="77777777" w:rsidR="00005DE7" w:rsidRPr="00B74673" w:rsidRDefault="00005DE7" w:rsidP="00B74673">
      <w:pPr>
        <w:pStyle w:val="Prrafodelista"/>
        <w:numPr>
          <w:ilvl w:val="0"/>
          <w:numId w:val="35"/>
        </w:numPr>
        <w:pBdr>
          <w:top w:val="nil"/>
          <w:left w:val="nil"/>
          <w:bottom w:val="nil"/>
          <w:right w:val="nil"/>
          <w:between w:val="nil"/>
        </w:pBdr>
        <w:spacing w:line="360" w:lineRule="auto"/>
        <w:jc w:val="both"/>
        <w:outlineLvl w:val="0"/>
        <w:rPr>
          <w:rFonts w:ascii="Cambria" w:eastAsia="Cambria" w:hAnsi="Cambria" w:cs="Cambria"/>
          <w:color w:val="000000" w:themeColor="text1"/>
          <w:lang w:val="es-ES_tradnl"/>
        </w:rPr>
      </w:pPr>
      <w:bookmarkStart w:id="3" w:name="_Toc183714871"/>
      <w:r w:rsidRPr="00B74673">
        <w:rPr>
          <w:rFonts w:ascii="Cambria" w:eastAsia="Cambria" w:hAnsi="Cambria" w:cs="Cambria"/>
          <w:b/>
          <w:color w:val="000000" w:themeColor="text1"/>
          <w:lang w:val="es-ES_tradnl"/>
        </w:rPr>
        <w:lastRenderedPageBreak/>
        <w:t>PLANTEAMIENTO DEL PROBLEMA</w:t>
      </w:r>
      <w:bookmarkEnd w:id="3"/>
    </w:p>
    <w:p w14:paraId="73C743AE" w14:textId="71A3335C" w:rsidR="004F611E" w:rsidRPr="00B74673" w:rsidRDefault="004F611E" w:rsidP="005E4908">
      <w:pPr>
        <w:spacing w:line="360" w:lineRule="auto"/>
        <w:jc w:val="both"/>
        <w:rPr>
          <w:rFonts w:ascii="Cambria" w:eastAsia="Cambria" w:hAnsi="Cambria" w:cs="Cambria"/>
          <w:color w:val="000000" w:themeColor="text1"/>
          <w:lang w:val="es-ES_tradnl"/>
        </w:rPr>
      </w:pPr>
      <w:r w:rsidRPr="00B74673">
        <w:rPr>
          <w:rFonts w:ascii="Cambria" w:hAnsi="Cambria"/>
          <w:color w:val="000000" w:themeColor="text1"/>
          <w:lang w:val="es-ES_tradnl"/>
        </w:rPr>
        <w:t xml:space="preserve">Los </w:t>
      </w:r>
      <w:r w:rsidR="00202B5A" w:rsidRPr="00B74673">
        <w:rPr>
          <w:rFonts w:ascii="Cambria" w:hAnsi="Cambria"/>
          <w:color w:val="000000" w:themeColor="text1"/>
          <w:lang w:val="es-ES_tradnl"/>
        </w:rPr>
        <w:t>estudiantes universitarios</w:t>
      </w:r>
      <w:r w:rsidRPr="00B74673">
        <w:rPr>
          <w:rFonts w:ascii="Cambria" w:hAnsi="Cambria"/>
          <w:color w:val="000000" w:themeColor="text1"/>
          <w:lang w:val="es-ES_tradnl"/>
        </w:rPr>
        <w:t xml:space="preserve"> enfrentan diversos desafíos y cambios significativos en su estilo de vida, nuevas </w:t>
      </w:r>
      <w:r w:rsidR="00F46A3A" w:rsidRPr="00B74673">
        <w:rPr>
          <w:rFonts w:ascii="Cambria" w:hAnsi="Cambria"/>
          <w:color w:val="000000" w:themeColor="text1"/>
          <w:lang w:val="es-ES_tradnl"/>
        </w:rPr>
        <w:t xml:space="preserve">presiones </w:t>
      </w:r>
      <w:r w:rsidRPr="00B74673">
        <w:rPr>
          <w:rFonts w:ascii="Cambria" w:hAnsi="Cambria"/>
          <w:color w:val="000000" w:themeColor="text1"/>
          <w:lang w:val="es-ES_tradnl"/>
        </w:rPr>
        <w:t>académicas</w:t>
      </w:r>
      <w:r w:rsidR="00F46A3A" w:rsidRPr="00B74673">
        <w:rPr>
          <w:rFonts w:ascii="Cambria" w:hAnsi="Cambria"/>
          <w:color w:val="000000" w:themeColor="text1"/>
          <w:lang w:val="es-ES_tradnl"/>
        </w:rPr>
        <w:t xml:space="preserve"> y mayor autonomía para la toma de decisiones.</w:t>
      </w:r>
      <w:r w:rsidRPr="00B74673">
        <w:rPr>
          <w:rFonts w:ascii="Cambria" w:hAnsi="Cambria"/>
          <w:color w:val="000000" w:themeColor="text1"/>
          <w:lang w:val="es-ES_tradnl"/>
        </w:rPr>
        <w:t xml:space="preserve"> (Sánchez </w:t>
      </w:r>
      <w:r w:rsidRPr="00B74673">
        <w:rPr>
          <w:rFonts w:ascii="Cambria" w:hAnsi="Cambria"/>
          <w:i/>
          <w:iCs/>
          <w:color w:val="000000" w:themeColor="text1"/>
          <w:lang w:val="es-ES_tradnl"/>
        </w:rPr>
        <w:t>et al</w:t>
      </w:r>
      <w:r w:rsidRPr="00B74673">
        <w:rPr>
          <w:rFonts w:ascii="Cambria" w:hAnsi="Cambria"/>
          <w:color w:val="000000" w:themeColor="text1"/>
          <w:lang w:val="es-ES_tradnl"/>
        </w:rPr>
        <w:t xml:space="preserve">., 2014). Estos cambios pueden aumentar su vulnerabilidad a problemas de salud, como las conductas alimentarias de riesgo (CAR), el consumo de drogas y el uso problemático de tecnologías de la información y la comunicación (TIC). En un estudio realizado en </w:t>
      </w:r>
      <w:r w:rsidR="004F7A60" w:rsidRPr="00B74673">
        <w:rPr>
          <w:rFonts w:ascii="Cambria" w:hAnsi="Cambria"/>
          <w:color w:val="000000" w:themeColor="text1"/>
          <w:lang w:val="es-ES_tradnl"/>
        </w:rPr>
        <w:t xml:space="preserve">estudiantes de </w:t>
      </w:r>
      <w:r w:rsidRPr="00B74673">
        <w:rPr>
          <w:rFonts w:ascii="Cambria" w:hAnsi="Cambria"/>
          <w:color w:val="000000" w:themeColor="text1"/>
          <w:lang w:val="es-ES_tradnl"/>
        </w:rPr>
        <w:t>la Universidad Veracruzana</w:t>
      </w:r>
      <w:r w:rsidR="004F7A60" w:rsidRPr="00B74673">
        <w:rPr>
          <w:rFonts w:ascii="Cambria" w:hAnsi="Cambria"/>
          <w:color w:val="000000" w:themeColor="text1"/>
          <w:lang w:val="es-ES_tradnl"/>
        </w:rPr>
        <w:t xml:space="preserve"> (UV)</w:t>
      </w:r>
      <w:r w:rsidRPr="00B74673">
        <w:rPr>
          <w:rFonts w:ascii="Cambria" w:hAnsi="Cambria"/>
          <w:color w:val="000000" w:themeColor="text1"/>
          <w:lang w:val="es-ES_tradnl"/>
        </w:rPr>
        <w:t xml:space="preserve"> </w:t>
      </w:r>
      <w:r w:rsidR="004F7A60" w:rsidRPr="00B74673">
        <w:rPr>
          <w:rFonts w:ascii="Cambria" w:hAnsi="Cambria"/>
          <w:color w:val="000000" w:themeColor="text1"/>
          <w:lang w:val="es-ES_tradnl"/>
        </w:rPr>
        <w:t>se encontró que</w:t>
      </w:r>
      <w:r w:rsidRPr="00B74673">
        <w:rPr>
          <w:rFonts w:ascii="Cambria" w:hAnsi="Cambria"/>
          <w:color w:val="000000" w:themeColor="text1"/>
          <w:lang w:val="es-ES_tradnl"/>
        </w:rPr>
        <w:t xml:space="preserve"> las CAR presentaron una prevalencia del 17.8% como riesgo moderado y 6.1%</w:t>
      </w:r>
      <w:r w:rsidR="004F7A60" w:rsidRPr="00B74673">
        <w:rPr>
          <w:rFonts w:ascii="Cambria" w:hAnsi="Cambria"/>
          <w:color w:val="000000" w:themeColor="text1"/>
          <w:lang w:val="es-ES_tradnl"/>
        </w:rPr>
        <w:t xml:space="preserve"> como </w:t>
      </w:r>
      <w:r w:rsidRPr="00B74673">
        <w:rPr>
          <w:rFonts w:ascii="Cambria" w:hAnsi="Cambria"/>
          <w:color w:val="000000" w:themeColor="text1"/>
          <w:lang w:val="es-ES_tradnl"/>
        </w:rPr>
        <w:t xml:space="preserve">riesgo alto (Gonzáles </w:t>
      </w:r>
      <w:r w:rsidRPr="00B74673">
        <w:rPr>
          <w:rFonts w:ascii="Cambria" w:hAnsi="Cambria"/>
          <w:i/>
          <w:iCs/>
          <w:color w:val="000000" w:themeColor="text1"/>
          <w:lang w:val="es-ES_tradnl"/>
        </w:rPr>
        <w:t>et al</w:t>
      </w:r>
      <w:r w:rsidRPr="00B74673">
        <w:rPr>
          <w:rFonts w:ascii="Cambria" w:hAnsi="Cambria"/>
          <w:color w:val="000000" w:themeColor="text1"/>
          <w:lang w:val="es-ES_tradnl"/>
        </w:rPr>
        <w:t>.,</w:t>
      </w:r>
      <w:r w:rsidR="000B24FB" w:rsidRPr="00B74673">
        <w:rPr>
          <w:rFonts w:ascii="Cambria" w:hAnsi="Cambria"/>
          <w:color w:val="000000" w:themeColor="text1"/>
          <w:lang w:val="es-ES_tradnl"/>
        </w:rPr>
        <w:t xml:space="preserve"> </w:t>
      </w:r>
      <w:r w:rsidRPr="00B74673">
        <w:rPr>
          <w:rFonts w:ascii="Cambria" w:hAnsi="Cambria"/>
          <w:color w:val="000000" w:themeColor="text1"/>
          <w:lang w:val="es-ES_tradnl"/>
        </w:rPr>
        <w:t>2019)</w:t>
      </w:r>
      <w:r w:rsidR="00BD0C22" w:rsidRPr="00B74673">
        <w:rPr>
          <w:rFonts w:ascii="Cambria" w:hAnsi="Cambria"/>
          <w:color w:val="000000" w:themeColor="text1"/>
          <w:lang w:val="es-ES_tradnl"/>
        </w:rPr>
        <w:t xml:space="preserve">. </w:t>
      </w:r>
      <w:r w:rsidR="005E4908" w:rsidRPr="00B74673">
        <w:rPr>
          <w:rFonts w:ascii="Cambria" w:hAnsi="Cambria"/>
          <w:color w:val="000000" w:themeColor="text1"/>
          <w:lang w:val="es-ES_tradnl"/>
        </w:rPr>
        <w:t xml:space="preserve">Cabe mencionar que las CAR pueden desencadenar </w:t>
      </w:r>
      <w:r w:rsidR="00BD0C22" w:rsidRPr="00B74673">
        <w:rPr>
          <w:rFonts w:ascii="Cambria" w:hAnsi="Cambria"/>
          <w:color w:val="000000" w:themeColor="text1"/>
          <w:lang w:val="es-ES_tradnl"/>
        </w:rPr>
        <w:t>trastorno</w:t>
      </w:r>
      <w:r w:rsidR="005E4908" w:rsidRPr="00B74673">
        <w:rPr>
          <w:rFonts w:ascii="Cambria" w:hAnsi="Cambria"/>
          <w:color w:val="000000" w:themeColor="text1"/>
          <w:lang w:val="es-ES_tradnl"/>
        </w:rPr>
        <w:t xml:space="preserve"> de ansiedad, deficiencias nutricionales, </w:t>
      </w:r>
      <w:r w:rsidR="00BD0C22" w:rsidRPr="00B74673">
        <w:rPr>
          <w:rFonts w:ascii="Cambria" w:hAnsi="Cambria"/>
          <w:color w:val="000000" w:themeColor="text1"/>
          <w:lang w:val="es-ES_tradnl"/>
        </w:rPr>
        <w:t>reflujo gastroesofágico, úlceras, estreñimiento o incontinencia fecal (</w:t>
      </w:r>
      <w:proofErr w:type="spellStart"/>
      <w:r w:rsidR="00BD0C22" w:rsidRPr="00B74673">
        <w:rPr>
          <w:rFonts w:ascii="Cambria" w:eastAsia="Cambria" w:hAnsi="Cambria" w:cs="Cambria"/>
          <w:color w:val="000000" w:themeColor="text1"/>
          <w:lang w:val="es-ES_tradnl"/>
        </w:rPr>
        <w:t>Unikel</w:t>
      </w:r>
      <w:proofErr w:type="spellEnd"/>
      <w:r w:rsidR="00BD0C22" w:rsidRPr="00B74673">
        <w:rPr>
          <w:rFonts w:ascii="Cambria" w:eastAsia="Cambria" w:hAnsi="Cambria" w:cs="Cambria"/>
          <w:color w:val="000000" w:themeColor="text1"/>
          <w:lang w:val="es-ES_tradnl"/>
        </w:rPr>
        <w:t xml:space="preserve"> </w:t>
      </w:r>
      <w:r w:rsidR="00BD0C22" w:rsidRPr="00B74673">
        <w:rPr>
          <w:rFonts w:ascii="Cambria" w:eastAsia="Cambria" w:hAnsi="Cambria" w:cs="Cambria"/>
          <w:i/>
          <w:iCs/>
          <w:color w:val="000000" w:themeColor="text1"/>
          <w:lang w:val="es-ES_tradnl"/>
        </w:rPr>
        <w:t>et al</w:t>
      </w:r>
      <w:r w:rsidR="00BD0C22" w:rsidRPr="00B74673">
        <w:rPr>
          <w:rFonts w:ascii="Cambria" w:eastAsia="Cambria" w:hAnsi="Cambria" w:cs="Cambria"/>
          <w:color w:val="000000" w:themeColor="text1"/>
          <w:lang w:val="es-ES_tradnl"/>
        </w:rPr>
        <w:t>., 2017</w:t>
      </w:r>
      <w:r w:rsidR="005E4908" w:rsidRPr="00B74673">
        <w:rPr>
          <w:rFonts w:ascii="Cambria" w:eastAsia="Cambria" w:hAnsi="Cambria" w:cs="Cambria"/>
          <w:color w:val="000000" w:themeColor="text1"/>
          <w:lang w:val="es-ES_tradnl"/>
        </w:rPr>
        <w:t xml:space="preserve"> </w:t>
      </w:r>
      <w:r w:rsidR="00BD0C22" w:rsidRPr="00B74673">
        <w:rPr>
          <w:rFonts w:ascii="Cambria" w:hAnsi="Cambria"/>
          <w:color w:val="000000" w:themeColor="text1"/>
          <w:lang w:val="es-ES_tradnl"/>
        </w:rPr>
        <w:t xml:space="preserve">y Sato </w:t>
      </w:r>
      <w:r w:rsidR="00BD0C22" w:rsidRPr="00B74673">
        <w:rPr>
          <w:rFonts w:ascii="Cambria" w:hAnsi="Cambria"/>
          <w:i/>
          <w:iCs/>
          <w:color w:val="000000" w:themeColor="text1"/>
          <w:lang w:val="es-ES_tradnl"/>
        </w:rPr>
        <w:t>et al.,</w:t>
      </w:r>
      <w:r w:rsidR="00BD0C22" w:rsidRPr="00B74673">
        <w:rPr>
          <w:rFonts w:ascii="Cambria" w:hAnsi="Cambria"/>
          <w:color w:val="000000" w:themeColor="text1"/>
          <w:lang w:val="es-ES_tradnl"/>
        </w:rPr>
        <w:t xml:space="preserve"> 2015)</w:t>
      </w:r>
      <w:r w:rsidRPr="00B74673">
        <w:rPr>
          <w:rFonts w:ascii="Cambria" w:hAnsi="Cambria"/>
          <w:color w:val="000000" w:themeColor="text1"/>
          <w:lang w:val="es-ES_tradnl"/>
        </w:rPr>
        <w:t>.</w:t>
      </w:r>
      <w:r w:rsidR="004F7A60" w:rsidRPr="00B74673">
        <w:rPr>
          <w:rFonts w:ascii="Cambria" w:hAnsi="Cambria"/>
          <w:color w:val="000000" w:themeColor="text1"/>
          <w:lang w:val="es-ES_tradnl"/>
        </w:rPr>
        <w:t xml:space="preserve"> </w:t>
      </w:r>
      <w:r w:rsidR="00F46A3A" w:rsidRPr="00B74673">
        <w:rPr>
          <w:rFonts w:ascii="Cambria" w:hAnsi="Cambria"/>
          <w:color w:val="000000" w:themeColor="text1"/>
          <w:lang w:val="es-ES_tradnl"/>
        </w:rPr>
        <w:t>Por otro lado</w:t>
      </w:r>
      <w:r w:rsidR="004F7A60" w:rsidRPr="00B74673">
        <w:rPr>
          <w:rFonts w:ascii="Cambria" w:hAnsi="Cambria"/>
          <w:color w:val="000000" w:themeColor="text1"/>
          <w:lang w:val="es-ES_tradnl"/>
        </w:rPr>
        <w:t xml:space="preserve">, un estudio realizado </w:t>
      </w:r>
      <w:r w:rsidR="00F46A3A" w:rsidRPr="00B74673">
        <w:rPr>
          <w:rFonts w:ascii="Cambria" w:hAnsi="Cambria"/>
          <w:color w:val="000000" w:themeColor="text1"/>
          <w:lang w:val="es-ES_tradnl"/>
        </w:rPr>
        <w:t xml:space="preserve">igualmente </w:t>
      </w:r>
      <w:r w:rsidR="004F7A60" w:rsidRPr="00B74673">
        <w:rPr>
          <w:rFonts w:ascii="Cambria" w:hAnsi="Cambria"/>
          <w:color w:val="000000" w:themeColor="text1"/>
          <w:lang w:val="es-ES_tradnl"/>
        </w:rPr>
        <w:t>estudiantes de la UV</w:t>
      </w:r>
      <w:r w:rsidR="00F46A3A" w:rsidRPr="00B74673">
        <w:rPr>
          <w:rFonts w:ascii="Cambria" w:hAnsi="Cambria"/>
          <w:color w:val="000000" w:themeColor="text1"/>
          <w:lang w:val="es-ES_tradnl"/>
        </w:rPr>
        <w:t xml:space="preserve">, </w:t>
      </w:r>
      <w:r w:rsidR="004F7A60" w:rsidRPr="00B74673">
        <w:rPr>
          <w:rFonts w:ascii="Cambria" w:hAnsi="Cambria"/>
          <w:color w:val="000000" w:themeColor="text1"/>
          <w:lang w:val="es-ES_tradnl"/>
        </w:rPr>
        <w:t xml:space="preserve">identificó que el </w:t>
      </w:r>
      <w:r w:rsidRPr="00B74673">
        <w:rPr>
          <w:rFonts w:ascii="Cambria" w:hAnsi="Cambria"/>
          <w:color w:val="000000" w:themeColor="text1"/>
          <w:lang w:val="es-ES_tradnl"/>
        </w:rPr>
        <w:t xml:space="preserve">alcohol, el tabaco y la mariguana fueron las drogas </w:t>
      </w:r>
      <w:r w:rsidR="004F7A60" w:rsidRPr="00B74673">
        <w:rPr>
          <w:rFonts w:ascii="Cambria" w:hAnsi="Cambria"/>
          <w:color w:val="000000" w:themeColor="text1"/>
          <w:lang w:val="es-ES_tradnl"/>
        </w:rPr>
        <w:t xml:space="preserve">de </w:t>
      </w:r>
      <w:r w:rsidRPr="00B74673">
        <w:rPr>
          <w:rFonts w:ascii="Cambria" w:hAnsi="Cambria"/>
          <w:color w:val="000000" w:themeColor="text1"/>
          <w:lang w:val="es-ES_tradnl"/>
        </w:rPr>
        <w:t>mayor consumo</w:t>
      </w:r>
      <w:r w:rsidR="004F7A60" w:rsidRPr="00B74673">
        <w:rPr>
          <w:rFonts w:ascii="Cambria" w:hAnsi="Cambria"/>
          <w:color w:val="000000" w:themeColor="text1"/>
          <w:lang w:val="es-ES_tradnl"/>
        </w:rPr>
        <w:t>, teniendo el alcohol</w:t>
      </w:r>
      <w:r w:rsidRPr="00B74673">
        <w:rPr>
          <w:rFonts w:ascii="Cambria" w:hAnsi="Cambria"/>
          <w:color w:val="000000" w:themeColor="text1"/>
          <w:lang w:val="es-ES_tradnl"/>
        </w:rPr>
        <w:t xml:space="preserve"> </w:t>
      </w:r>
      <w:r w:rsidR="004F7A60" w:rsidRPr="00B74673">
        <w:rPr>
          <w:rFonts w:ascii="Cambria" w:hAnsi="Cambria"/>
          <w:color w:val="000000" w:themeColor="text1"/>
          <w:lang w:val="es-ES_tradnl"/>
        </w:rPr>
        <w:t>una prevalencia de</w:t>
      </w:r>
      <w:r w:rsidRPr="00B74673">
        <w:rPr>
          <w:rFonts w:ascii="Cambria" w:hAnsi="Cambria"/>
          <w:color w:val="000000" w:themeColor="text1"/>
          <w:lang w:val="es-ES_tradnl"/>
        </w:rPr>
        <w:t xml:space="preserve"> 49.4%</w:t>
      </w:r>
      <w:r w:rsidR="004F7A60" w:rsidRPr="00B74673">
        <w:rPr>
          <w:rFonts w:ascii="Cambria" w:hAnsi="Cambria"/>
          <w:color w:val="000000" w:themeColor="text1"/>
          <w:lang w:val="es-ES_tradnl"/>
        </w:rPr>
        <w:t>,</w:t>
      </w:r>
      <w:r w:rsidRPr="00B74673">
        <w:rPr>
          <w:rFonts w:ascii="Cambria" w:hAnsi="Cambria"/>
          <w:color w:val="000000" w:themeColor="text1"/>
          <w:lang w:val="es-ES_tradnl"/>
        </w:rPr>
        <w:t xml:space="preserve"> </w:t>
      </w:r>
      <w:r w:rsidR="004F7A60" w:rsidRPr="00B74673">
        <w:rPr>
          <w:rFonts w:ascii="Cambria" w:hAnsi="Cambria"/>
          <w:color w:val="000000" w:themeColor="text1"/>
          <w:lang w:val="es-ES_tradnl"/>
        </w:rPr>
        <w:t>el tabaco</w:t>
      </w:r>
      <w:r w:rsidRPr="00B74673">
        <w:rPr>
          <w:rFonts w:ascii="Cambria" w:hAnsi="Cambria"/>
          <w:color w:val="000000" w:themeColor="text1"/>
          <w:lang w:val="es-ES_tradnl"/>
        </w:rPr>
        <w:t xml:space="preserve"> 15.1% y </w:t>
      </w:r>
      <w:r w:rsidR="004F7A60" w:rsidRPr="00B74673">
        <w:rPr>
          <w:rFonts w:ascii="Cambria" w:hAnsi="Cambria"/>
          <w:color w:val="000000" w:themeColor="text1"/>
          <w:lang w:val="es-ES_tradnl"/>
        </w:rPr>
        <w:t xml:space="preserve">la </w:t>
      </w:r>
      <w:r w:rsidRPr="00B74673">
        <w:rPr>
          <w:rFonts w:ascii="Cambria" w:hAnsi="Cambria"/>
          <w:color w:val="000000" w:themeColor="text1"/>
          <w:lang w:val="es-ES_tradnl"/>
        </w:rPr>
        <w:t>mariguana</w:t>
      </w:r>
      <w:r w:rsidR="004F7A60" w:rsidRPr="00B74673">
        <w:rPr>
          <w:rFonts w:ascii="Cambria" w:hAnsi="Cambria"/>
          <w:color w:val="000000" w:themeColor="text1"/>
          <w:lang w:val="es-ES_tradnl"/>
        </w:rPr>
        <w:t xml:space="preserve"> un </w:t>
      </w:r>
      <w:r w:rsidRPr="00B74673">
        <w:rPr>
          <w:rFonts w:ascii="Cambria" w:hAnsi="Cambria"/>
          <w:color w:val="000000" w:themeColor="text1"/>
          <w:lang w:val="es-ES_tradnl"/>
        </w:rPr>
        <w:t>7.2%</w:t>
      </w:r>
      <w:r w:rsidR="004F7A60" w:rsidRPr="00B74673">
        <w:rPr>
          <w:rFonts w:ascii="Cambria" w:hAnsi="Cambria"/>
          <w:color w:val="000000" w:themeColor="text1"/>
          <w:lang w:val="es-ES_tradnl"/>
        </w:rPr>
        <w:t xml:space="preserve"> (Red Veracruzana de Investigación en Adicciones</w:t>
      </w:r>
      <w:r w:rsidR="001270FE" w:rsidRPr="00B74673">
        <w:rPr>
          <w:rFonts w:ascii="Cambria" w:hAnsi="Cambria"/>
          <w:color w:val="000000" w:themeColor="text1"/>
          <w:lang w:val="es-ES_tradnl"/>
        </w:rPr>
        <w:t>-REVIVA</w:t>
      </w:r>
      <w:r w:rsidR="004F7A60" w:rsidRPr="00B74673">
        <w:rPr>
          <w:rFonts w:ascii="Cambria" w:hAnsi="Cambria"/>
          <w:color w:val="000000" w:themeColor="text1"/>
          <w:lang w:val="es-ES_tradnl"/>
        </w:rPr>
        <w:t>, 2022)</w:t>
      </w:r>
      <w:r w:rsidRPr="00B74673">
        <w:rPr>
          <w:rFonts w:ascii="Cambria" w:hAnsi="Cambria"/>
          <w:color w:val="000000" w:themeColor="text1"/>
          <w:lang w:val="es-ES_tradnl"/>
        </w:rPr>
        <w:t xml:space="preserve">. </w:t>
      </w:r>
      <w:r w:rsidR="00F46A3A" w:rsidRPr="00B74673">
        <w:rPr>
          <w:rFonts w:ascii="Cambria" w:hAnsi="Cambria"/>
          <w:color w:val="000000" w:themeColor="text1"/>
          <w:lang w:val="es-ES_tradnl"/>
        </w:rPr>
        <w:t>T</w:t>
      </w:r>
      <w:r w:rsidR="004F7A60" w:rsidRPr="00B74673">
        <w:rPr>
          <w:rFonts w:ascii="Cambria" w:hAnsi="Cambria"/>
          <w:color w:val="000000" w:themeColor="text1"/>
          <w:lang w:val="es-ES_tradnl"/>
        </w:rPr>
        <w:t>anto</w:t>
      </w:r>
      <w:r w:rsidRPr="00B74673">
        <w:rPr>
          <w:rFonts w:ascii="Cambria" w:hAnsi="Cambria"/>
          <w:color w:val="000000" w:themeColor="text1"/>
          <w:lang w:val="es-ES_tradnl"/>
        </w:rPr>
        <w:t xml:space="preserve"> </w:t>
      </w:r>
      <w:r w:rsidR="00F46A3A" w:rsidRPr="00B74673">
        <w:rPr>
          <w:rFonts w:ascii="Cambria" w:hAnsi="Cambria"/>
          <w:color w:val="000000" w:themeColor="text1"/>
          <w:lang w:val="es-ES_tradnl"/>
        </w:rPr>
        <w:t xml:space="preserve">el </w:t>
      </w:r>
      <w:r w:rsidRPr="00B74673">
        <w:rPr>
          <w:rFonts w:ascii="Cambria" w:hAnsi="Cambria"/>
          <w:color w:val="000000" w:themeColor="text1"/>
          <w:lang w:val="es-ES_tradnl"/>
        </w:rPr>
        <w:t>consumo de riesgo alto de alcohol</w:t>
      </w:r>
      <w:r w:rsidR="004F7A60" w:rsidRPr="00B74673">
        <w:rPr>
          <w:rFonts w:ascii="Cambria" w:hAnsi="Cambria"/>
          <w:color w:val="000000" w:themeColor="text1"/>
          <w:lang w:val="es-ES_tradnl"/>
        </w:rPr>
        <w:t xml:space="preserve"> como </w:t>
      </w:r>
      <w:r w:rsidR="00F46A3A" w:rsidRPr="00B74673">
        <w:rPr>
          <w:rFonts w:ascii="Cambria" w:hAnsi="Cambria"/>
          <w:color w:val="000000" w:themeColor="text1"/>
          <w:lang w:val="es-ES_tradnl"/>
        </w:rPr>
        <w:t xml:space="preserve">el </w:t>
      </w:r>
      <w:r w:rsidR="004F7A60" w:rsidRPr="00B74673">
        <w:rPr>
          <w:rFonts w:ascii="Cambria" w:hAnsi="Cambria"/>
          <w:color w:val="000000" w:themeColor="text1"/>
          <w:lang w:val="es-ES_tradnl"/>
        </w:rPr>
        <w:t>de mariguana</w:t>
      </w:r>
      <w:r w:rsidRPr="00B74673">
        <w:rPr>
          <w:rFonts w:ascii="Cambria" w:hAnsi="Cambria"/>
          <w:color w:val="000000" w:themeColor="text1"/>
          <w:lang w:val="es-ES_tradnl"/>
        </w:rPr>
        <w:t xml:space="preserve"> está</w:t>
      </w:r>
      <w:r w:rsidR="004F7A60" w:rsidRPr="00B74673">
        <w:rPr>
          <w:rFonts w:ascii="Cambria" w:hAnsi="Cambria"/>
          <w:color w:val="000000" w:themeColor="text1"/>
          <w:lang w:val="es-ES_tradnl"/>
        </w:rPr>
        <w:t>n</w:t>
      </w:r>
      <w:r w:rsidRPr="00B74673">
        <w:rPr>
          <w:rFonts w:ascii="Cambria" w:hAnsi="Cambria"/>
          <w:color w:val="000000" w:themeColor="text1"/>
          <w:lang w:val="es-ES_tradnl"/>
        </w:rPr>
        <w:t xml:space="preserve"> asociado a enfermedades</w:t>
      </w:r>
      <w:r w:rsidR="004F7A60" w:rsidRPr="00B74673">
        <w:rPr>
          <w:rFonts w:ascii="Cambria" w:hAnsi="Cambria"/>
          <w:color w:val="000000" w:themeColor="text1"/>
          <w:lang w:val="es-ES_tradnl"/>
        </w:rPr>
        <w:t xml:space="preserve"> </w:t>
      </w:r>
      <w:r w:rsidRPr="00B74673">
        <w:rPr>
          <w:rFonts w:ascii="Cambria" w:hAnsi="Cambria"/>
          <w:color w:val="000000" w:themeColor="text1"/>
          <w:lang w:val="es-ES_tradnl"/>
        </w:rPr>
        <w:t>cardiovasculares</w:t>
      </w:r>
      <w:r w:rsidR="004F7A60" w:rsidRPr="00B74673">
        <w:rPr>
          <w:rFonts w:ascii="Cambria" w:hAnsi="Cambria"/>
          <w:color w:val="000000" w:themeColor="text1"/>
          <w:lang w:val="es-ES_tradnl"/>
        </w:rPr>
        <w:t xml:space="preserve"> y neurológicas. Mientras que </w:t>
      </w:r>
      <w:r w:rsidRPr="00B74673">
        <w:rPr>
          <w:rFonts w:ascii="Cambria" w:hAnsi="Cambria"/>
          <w:color w:val="000000" w:themeColor="text1"/>
          <w:lang w:val="es-ES_tradnl"/>
        </w:rPr>
        <w:t>la dependencia alta a la nicotina está asociado a cáncer de pulmón, enfermedad coronaria y periodontal (Organización Mundial de la Salud</w:t>
      </w:r>
      <w:r w:rsidR="001270FE" w:rsidRPr="00B74673">
        <w:rPr>
          <w:rFonts w:ascii="Cambria" w:hAnsi="Cambria"/>
          <w:color w:val="000000" w:themeColor="text1"/>
          <w:lang w:val="es-ES_tradnl"/>
        </w:rPr>
        <w:t>-OMS</w:t>
      </w:r>
      <w:r w:rsidR="008A3D55" w:rsidRPr="00B74673">
        <w:rPr>
          <w:rFonts w:ascii="Cambria" w:hAnsi="Cambria"/>
          <w:color w:val="000000" w:themeColor="text1"/>
          <w:lang w:val="es-ES_tradnl"/>
        </w:rPr>
        <w:t>-</w:t>
      </w:r>
      <w:r w:rsidRPr="00B74673">
        <w:rPr>
          <w:rFonts w:ascii="Cambria" w:hAnsi="Cambria"/>
          <w:color w:val="000000" w:themeColor="text1"/>
          <w:lang w:val="es-ES_tradnl"/>
        </w:rPr>
        <w:t xml:space="preserve">, 2018, Instituto Nacional de Abuso de Drogas, 2020 y </w:t>
      </w:r>
      <w:proofErr w:type="spellStart"/>
      <w:r w:rsidRPr="00B74673">
        <w:rPr>
          <w:rFonts w:ascii="Cambria" w:hAnsi="Cambria"/>
          <w:color w:val="000000" w:themeColor="text1"/>
          <w:lang w:val="es-ES_tradnl"/>
        </w:rPr>
        <w:t>Department</w:t>
      </w:r>
      <w:proofErr w:type="spellEnd"/>
      <w:r w:rsidRPr="00B74673">
        <w:rPr>
          <w:rFonts w:ascii="Cambria" w:hAnsi="Cambria"/>
          <w:color w:val="000000" w:themeColor="text1"/>
          <w:lang w:val="es-ES_tradnl"/>
        </w:rPr>
        <w:t xml:space="preserve"> </w:t>
      </w:r>
      <w:proofErr w:type="spellStart"/>
      <w:r w:rsidRPr="00B74673">
        <w:rPr>
          <w:rFonts w:ascii="Cambria" w:hAnsi="Cambria"/>
          <w:color w:val="000000" w:themeColor="text1"/>
          <w:lang w:val="es-ES_tradnl"/>
        </w:rPr>
        <w:t>of</w:t>
      </w:r>
      <w:proofErr w:type="spellEnd"/>
      <w:r w:rsidRPr="00B74673">
        <w:rPr>
          <w:rFonts w:ascii="Cambria" w:hAnsi="Cambria"/>
          <w:color w:val="000000" w:themeColor="text1"/>
          <w:lang w:val="es-ES_tradnl"/>
        </w:rPr>
        <w:t xml:space="preserve"> </w:t>
      </w:r>
      <w:proofErr w:type="spellStart"/>
      <w:r w:rsidRPr="00B74673">
        <w:rPr>
          <w:rFonts w:ascii="Cambria" w:hAnsi="Cambria"/>
          <w:color w:val="000000" w:themeColor="text1"/>
          <w:lang w:val="es-ES_tradnl"/>
        </w:rPr>
        <w:t>Health</w:t>
      </w:r>
      <w:proofErr w:type="spellEnd"/>
      <w:r w:rsidRPr="00B74673">
        <w:rPr>
          <w:rFonts w:ascii="Cambria" w:hAnsi="Cambria"/>
          <w:color w:val="000000" w:themeColor="text1"/>
          <w:lang w:val="es-ES_tradnl"/>
        </w:rPr>
        <w:t xml:space="preserve"> and Human </w:t>
      </w:r>
      <w:proofErr w:type="spellStart"/>
      <w:r w:rsidRPr="00B74673">
        <w:rPr>
          <w:rFonts w:ascii="Cambria" w:hAnsi="Cambria"/>
          <w:color w:val="000000" w:themeColor="text1"/>
          <w:lang w:val="es-ES_tradnl"/>
        </w:rPr>
        <w:t>Services</w:t>
      </w:r>
      <w:proofErr w:type="spellEnd"/>
      <w:r w:rsidRPr="00B74673">
        <w:rPr>
          <w:rFonts w:ascii="Cambria" w:hAnsi="Cambria"/>
          <w:color w:val="000000" w:themeColor="text1"/>
          <w:lang w:val="es-ES_tradnl"/>
        </w:rPr>
        <w:t xml:space="preserve">, 2014). Por otro lado, el uso problemático de TIC es una preocupación creciente también en universitarios, </w:t>
      </w:r>
      <w:r w:rsidR="00F46A3A" w:rsidRPr="00B74673">
        <w:rPr>
          <w:rFonts w:ascii="Cambria" w:hAnsi="Cambria"/>
          <w:color w:val="000000" w:themeColor="text1"/>
          <w:lang w:val="es-ES_tradnl"/>
        </w:rPr>
        <w:t>ya que, por ejemplo, u</w:t>
      </w:r>
      <w:r w:rsidRPr="00B74673">
        <w:rPr>
          <w:rFonts w:ascii="Cambria" w:hAnsi="Cambria"/>
          <w:color w:val="000000" w:themeColor="text1"/>
          <w:lang w:val="es-ES_tradnl"/>
        </w:rPr>
        <w:t xml:space="preserve">n estudio realizado en México sobre los trastornos de adicción a Internet encontró que más del 50% de la muestra analizada presentó un exceso en el tiempo de uso de internet. (Hernández </w:t>
      </w:r>
      <w:r w:rsidRPr="00B74673">
        <w:rPr>
          <w:rFonts w:ascii="Cambria" w:hAnsi="Cambria"/>
          <w:i/>
          <w:iCs/>
          <w:color w:val="000000" w:themeColor="text1"/>
          <w:lang w:val="es-ES_tradnl"/>
        </w:rPr>
        <w:t>et al</w:t>
      </w:r>
      <w:r w:rsidRPr="00B74673">
        <w:rPr>
          <w:rFonts w:ascii="Cambria" w:hAnsi="Cambria"/>
          <w:color w:val="000000" w:themeColor="text1"/>
          <w:lang w:val="es-ES_tradnl"/>
        </w:rPr>
        <w:t>., 2016</w:t>
      </w:r>
      <w:r w:rsidR="005E4908" w:rsidRPr="00B74673">
        <w:rPr>
          <w:rFonts w:ascii="Cambria" w:hAnsi="Cambria"/>
          <w:color w:val="000000" w:themeColor="text1"/>
          <w:lang w:val="es-ES_tradnl"/>
        </w:rPr>
        <w:t xml:space="preserve">). El uso problemático de las TIC puede trastornos del sueño, aislamiento social y un menor rendimiento académico (Echeburúa &amp; Corral, 2010). </w:t>
      </w:r>
      <w:r w:rsidRPr="00B74673">
        <w:rPr>
          <w:rFonts w:ascii="Cambria" w:hAnsi="Cambria"/>
          <w:color w:val="000000" w:themeColor="text1"/>
          <w:lang w:val="es-ES_tradnl"/>
        </w:rPr>
        <w:t xml:space="preserve">No obstante, aún no existen estudios </w:t>
      </w:r>
      <w:r w:rsidR="001270FE" w:rsidRPr="00B74673">
        <w:rPr>
          <w:rFonts w:ascii="Cambria" w:hAnsi="Cambria"/>
          <w:color w:val="000000" w:themeColor="text1"/>
          <w:lang w:val="es-ES_tradnl"/>
        </w:rPr>
        <w:t xml:space="preserve">que </w:t>
      </w:r>
      <w:r w:rsidRPr="00B74673">
        <w:rPr>
          <w:rFonts w:ascii="Cambria" w:hAnsi="Cambria"/>
          <w:color w:val="000000" w:themeColor="text1"/>
          <w:lang w:val="es-ES_tradnl"/>
        </w:rPr>
        <w:t xml:space="preserve">muestren evidencia de asociación en conjunto del consumo de drogas, el uso de TIC y las </w:t>
      </w:r>
      <w:r w:rsidR="005E4908" w:rsidRPr="00B74673">
        <w:rPr>
          <w:rFonts w:ascii="Cambria" w:hAnsi="Cambria"/>
          <w:color w:val="000000" w:themeColor="text1"/>
          <w:lang w:val="es-ES_tradnl"/>
        </w:rPr>
        <w:t>CAR</w:t>
      </w:r>
      <w:r w:rsidRPr="00B74673">
        <w:rPr>
          <w:rFonts w:ascii="Cambria" w:hAnsi="Cambria"/>
          <w:color w:val="000000" w:themeColor="text1"/>
          <w:lang w:val="es-ES_tradnl"/>
        </w:rPr>
        <w:t xml:space="preserve">, en estudiantes universitarios. Por lo </w:t>
      </w:r>
      <w:r w:rsidR="005E4908" w:rsidRPr="00B74673">
        <w:rPr>
          <w:rFonts w:ascii="Cambria" w:hAnsi="Cambria"/>
          <w:color w:val="000000" w:themeColor="text1"/>
          <w:lang w:val="es-ES_tradnl"/>
        </w:rPr>
        <w:t>tanto,</w:t>
      </w:r>
      <w:r w:rsidRPr="00B74673">
        <w:rPr>
          <w:rFonts w:ascii="Cambria" w:hAnsi="Cambria"/>
          <w:color w:val="000000" w:themeColor="text1"/>
          <w:lang w:val="es-ES_tradnl"/>
        </w:rPr>
        <w:t xml:space="preserve"> surge la siguiente pregunta de investigació</w:t>
      </w:r>
      <w:r w:rsidR="000B24FB" w:rsidRPr="00B74673">
        <w:rPr>
          <w:rFonts w:ascii="Cambria" w:hAnsi="Cambria"/>
          <w:color w:val="000000" w:themeColor="text1"/>
          <w:lang w:val="es-ES_tradnl"/>
        </w:rPr>
        <w:t>n</w:t>
      </w:r>
      <w:r w:rsidRPr="00B74673">
        <w:rPr>
          <w:rFonts w:ascii="Cambria" w:hAnsi="Cambria"/>
          <w:color w:val="000000" w:themeColor="text1"/>
          <w:lang w:val="es-ES_tradnl"/>
        </w:rPr>
        <w:t xml:space="preserve">: </w:t>
      </w:r>
      <w:r w:rsidR="00B1132F" w:rsidRPr="00B74673">
        <w:rPr>
          <w:rFonts w:ascii="Cambria" w:hAnsi="Cambria"/>
          <w:color w:val="000000" w:themeColor="text1"/>
          <w:lang w:val="es-ES_tradnl"/>
        </w:rPr>
        <w:t>¿Cuál es la asociación entre el nivel de conductas alimentarias de riesgo, el nivel de consumo de riesgo de alcohol y marihuana, el nivel de dependencia a la nicotina y el tipo de uso de TIC en estudiantes universitarios?</w:t>
      </w:r>
    </w:p>
    <w:p w14:paraId="5E6BD73D" w14:textId="77777777" w:rsidR="00005DE7" w:rsidRPr="00B74673" w:rsidRDefault="00005DE7" w:rsidP="00B74673">
      <w:pPr>
        <w:pStyle w:val="Ttulo1"/>
        <w:numPr>
          <w:ilvl w:val="0"/>
          <w:numId w:val="35"/>
        </w:numPr>
        <w:spacing w:line="360" w:lineRule="auto"/>
        <w:rPr>
          <w:rFonts w:ascii="Cambria" w:eastAsia="Cambria" w:hAnsi="Cambria" w:cs="Cambria"/>
          <w:b/>
          <w:bCs/>
          <w:color w:val="000000" w:themeColor="text1"/>
          <w:sz w:val="24"/>
          <w:szCs w:val="24"/>
          <w:lang w:val="es-ES_tradnl"/>
        </w:rPr>
      </w:pPr>
      <w:bookmarkStart w:id="4" w:name="_Toc183714872"/>
      <w:r w:rsidRPr="00B74673">
        <w:rPr>
          <w:rFonts w:ascii="Cambria" w:eastAsia="Cambria" w:hAnsi="Cambria" w:cs="Cambria"/>
          <w:b/>
          <w:bCs/>
          <w:color w:val="000000" w:themeColor="text1"/>
          <w:sz w:val="24"/>
          <w:szCs w:val="24"/>
          <w:lang w:val="es-ES_tradnl"/>
        </w:rPr>
        <w:lastRenderedPageBreak/>
        <w:t>JUSTIFICACIÓN</w:t>
      </w:r>
      <w:bookmarkEnd w:id="4"/>
    </w:p>
    <w:p w14:paraId="38C3EC24" w14:textId="0F3D2C9B" w:rsidR="00745C3A" w:rsidRPr="00B74673" w:rsidRDefault="00BD6E86" w:rsidP="00745C3A">
      <w:pPr>
        <w:spacing w:line="360" w:lineRule="auto"/>
        <w:jc w:val="both"/>
        <w:rPr>
          <w:rFonts w:ascii="Cambria" w:hAnsi="Cambria"/>
          <w:color w:val="000000" w:themeColor="text1"/>
          <w:lang w:val="es-ES_tradnl"/>
        </w:rPr>
      </w:pPr>
      <w:r w:rsidRPr="00B74673">
        <w:rPr>
          <w:rFonts w:ascii="Cambria" w:hAnsi="Cambria"/>
          <w:color w:val="000000" w:themeColor="text1"/>
          <w:lang w:val="es-ES_tradnl"/>
        </w:rPr>
        <w:t xml:space="preserve">La prevalencia de </w:t>
      </w:r>
      <w:r w:rsidR="00745C3A" w:rsidRPr="00B74673">
        <w:rPr>
          <w:rFonts w:ascii="Cambria" w:hAnsi="Cambria"/>
          <w:color w:val="000000" w:themeColor="text1"/>
          <w:lang w:val="es-ES_tradnl"/>
        </w:rPr>
        <w:t>conductas alimentarias de riesgo</w:t>
      </w:r>
      <w:r w:rsidRPr="00B74673">
        <w:rPr>
          <w:rFonts w:ascii="Cambria" w:hAnsi="Cambria"/>
          <w:color w:val="000000" w:themeColor="text1"/>
          <w:lang w:val="es-ES_tradnl"/>
        </w:rPr>
        <w:t>,</w:t>
      </w:r>
      <w:r w:rsidR="00745C3A" w:rsidRPr="00B74673">
        <w:rPr>
          <w:rFonts w:ascii="Cambria" w:hAnsi="Cambria"/>
          <w:color w:val="000000" w:themeColor="text1"/>
          <w:lang w:val="es-ES_tradnl"/>
        </w:rPr>
        <w:t xml:space="preserve"> el</w:t>
      </w:r>
      <w:r w:rsidRPr="00B74673">
        <w:rPr>
          <w:rFonts w:ascii="Cambria" w:hAnsi="Cambria"/>
          <w:color w:val="000000" w:themeColor="text1"/>
          <w:lang w:val="es-ES_tradnl"/>
        </w:rPr>
        <w:t xml:space="preserve"> consumo de alcohol, mariguana y tabaco, así como el uso problemático de TIC continúa incrementando en la población universitaria (Gonzáles </w:t>
      </w:r>
      <w:r w:rsidRPr="00B74673">
        <w:rPr>
          <w:rFonts w:ascii="Cambria" w:hAnsi="Cambria"/>
          <w:i/>
          <w:iCs/>
          <w:color w:val="000000" w:themeColor="text1"/>
          <w:lang w:val="es-ES_tradnl"/>
        </w:rPr>
        <w:t>et al</w:t>
      </w:r>
      <w:r w:rsidRPr="00B74673">
        <w:rPr>
          <w:rFonts w:ascii="Cambria" w:hAnsi="Cambria"/>
          <w:color w:val="000000" w:themeColor="text1"/>
          <w:lang w:val="es-ES_tradnl"/>
        </w:rPr>
        <w:t xml:space="preserve">., 2019, </w:t>
      </w:r>
      <w:r w:rsidR="001270FE" w:rsidRPr="00B74673">
        <w:rPr>
          <w:rFonts w:ascii="Cambria" w:hAnsi="Cambria"/>
          <w:color w:val="000000" w:themeColor="text1"/>
          <w:lang w:val="es-ES_tradnl"/>
        </w:rPr>
        <w:t>REVIVA,</w:t>
      </w:r>
      <w:r w:rsidRPr="00B74673">
        <w:rPr>
          <w:rFonts w:ascii="Cambria" w:hAnsi="Cambria"/>
          <w:color w:val="000000" w:themeColor="text1"/>
          <w:lang w:val="es-ES_tradnl"/>
        </w:rPr>
        <w:t xml:space="preserve"> 2022 y Hernández </w:t>
      </w:r>
      <w:r w:rsidRPr="00B74673">
        <w:rPr>
          <w:rFonts w:ascii="Cambria" w:hAnsi="Cambria"/>
          <w:i/>
          <w:iCs/>
          <w:color w:val="000000" w:themeColor="text1"/>
          <w:lang w:val="es-ES_tradnl"/>
        </w:rPr>
        <w:t>et al</w:t>
      </w:r>
      <w:r w:rsidRPr="00B74673">
        <w:rPr>
          <w:rFonts w:ascii="Cambria" w:hAnsi="Cambria"/>
          <w:color w:val="000000" w:themeColor="text1"/>
          <w:lang w:val="es-ES_tradnl"/>
        </w:rPr>
        <w:t xml:space="preserve">., 2016). </w:t>
      </w:r>
      <w:r w:rsidR="001E7B20" w:rsidRPr="00B74673">
        <w:rPr>
          <w:rFonts w:ascii="Cambria" w:hAnsi="Cambria"/>
          <w:color w:val="000000" w:themeColor="text1"/>
          <w:lang w:val="es-ES_tradnl"/>
        </w:rPr>
        <w:t>Así mismo, c</w:t>
      </w:r>
      <w:r w:rsidRPr="00B74673">
        <w:rPr>
          <w:rFonts w:ascii="Cambria" w:hAnsi="Cambria"/>
          <w:color w:val="000000" w:themeColor="text1"/>
          <w:lang w:val="es-ES_tradnl"/>
        </w:rPr>
        <w:t xml:space="preserve">ada </w:t>
      </w:r>
      <w:r w:rsidR="001E7B20" w:rsidRPr="00B74673">
        <w:rPr>
          <w:rFonts w:ascii="Cambria" w:hAnsi="Cambria"/>
          <w:color w:val="000000" w:themeColor="text1"/>
          <w:lang w:val="es-ES_tradnl"/>
        </w:rPr>
        <w:t>una de estas problemáticas puede</w:t>
      </w:r>
      <w:r w:rsidRPr="00B74673">
        <w:rPr>
          <w:rFonts w:ascii="Cambria" w:hAnsi="Cambria"/>
          <w:color w:val="000000" w:themeColor="text1"/>
          <w:lang w:val="es-ES_tradnl"/>
        </w:rPr>
        <w:t xml:space="preserve"> afectar negativamente el rendimiento académico, provocando dificultades de concentración, disminución de la motivación y compromiso con los estudios, </w:t>
      </w:r>
      <w:r w:rsidR="001E7B20" w:rsidRPr="00B74673">
        <w:rPr>
          <w:rFonts w:ascii="Cambria" w:hAnsi="Cambria"/>
          <w:color w:val="000000" w:themeColor="text1"/>
          <w:lang w:val="es-ES_tradnl"/>
        </w:rPr>
        <w:t>así como</w:t>
      </w:r>
      <w:r w:rsidRPr="00B74673">
        <w:rPr>
          <w:rFonts w:ascii="Cambria" w:hAnsi="Cambria"/>
          <w:color w:val="000000" w:themeColor="text1"/>
          <w:lang w:val="es-ES_tradnl"/>
        </w:rPr>
        <w:t xml:space="preserve"> un mayor riesgo de ausentismo y deserción escolar (Peralta, 2017; Muñoz </w:t>
      </w:r>
      <w:r w:rsidRPr="00B74673">
        <w:rPr>
          <w:rFonts w:ascii="Cambria" w:hAnsi="Cambria"/>
          <w:i/>
          <w:iCs/>
          <w:color w:val="000000" w:themeColor="text1"/>
          <w:lang w:val="es-ES_tradnl"/>
        </w:rPr>
        <w:t>et al</w:t>
      </w:r>
      <w:r w:rsidRPr="00B74673">
        <w:rPr>
          <w:rFonts w:ascii="Cambria" w:hAnsi="Cambria"/>
          <w:color w:val="000000" w:themeColor="text1"/>
          <w:lang w:val="es-ES_tradnl"/>
        </w:rPr>
        <w:t xml:space="preserve">., 2023; Gutiérrez </w:t>
      </w:r>
      <w:r w:rsidRPr="00B74673">
        <w:rPr>
          <w:rFonts w:ascii="Cambria" w:hAnsi="Cambria"/>
          <w:i/>
          <w:iCs/>
          <w:color w:val="000000" w:themeColor="text1"/>
          <w:lang w:val="es-ES_tradnl"/>
        </w:rPr>
        <w:t>et al</w:t>
      </w:r>
      <w:r w:rsidRPr="00B74673">
        <w:rPr>
          <w:rFonts w:ascii="Cambria" w:hAnsi="Cambria"/>
          <w:color w:val="000000" w:themeColor="text1"/>
          <w:lang w:val="es-ES_tradnl"/>
        </w:rPr>
        <w:t xml:space="preserve">., 2022). Además, </w:t>
      </w:r>
      <w:r w:rsidR="001E7B20" w:rsidRPr="00B74673">
        <w:rPr>
          <w:rFonts w:ascii="Cambria" w:hAnsi="Cambria"/>
          <w:color w:val="000000" w:themeColor="text1"/>
          <w:lang w:val="es-ES_tradnl"/>
        </w:rPr>
        <w:t>cada una de ellas pueden desencadenar</w:t>
      </w:r>
      <w:r w:rsidRPr="00B74673">
        <w:rPr>
          <w:rFonts w:ascii="Cambria" w:hAnsi="Cambria"/>
          <w:color w:val="000000" w:themeColor="text1"/>
          <w:lang w:val="es-ES_tradnl"/>
        </w:rPr>
        <w:t xml:space="preserve"> sentimientos de ansiedad, depresión, baja autoestima y aislamiento social, afectando la salud mental y la capacidad para enfrentar los desafíos propios de la vida universitaria, obstaculizando a largo plazo el desarrollo académico y profesional de los jóvenes (</w:t>
      </w:r>
      <w:r w:rsidR="005E4908" w:rsidRPr="00B74673">
        <w:rPr>
          <w:rFonts w:ascii="Cambria" w:hAnsi="Cambria"/>
          <w:color w:val="000000" w:themeColor="text1"/>
          <w:lang w:val="es-ES_tradnl"/>
        </w:rPr>
        <w:t>Benítez</w:t>
      </w:r>
      <w:r w:rsidRPr="00B74673">
        <w:rPr>
          <w:rFonts w:ascii="Cambria" w:hAnsi="Cambria"/>
          <w:color w:val="000000" w:themeColor="text1"/>
          <w:lang w:val="es-ES_tradnl"/>
        </w:rPr>
        <w:t xml:space="preserve"> </w:t>
      </w:r>
      <w:r w:rsidRPr="00B74673">
        <w:rPr>
          <w:rFonts w:ascii="Cambria" w:hAnsi="Cambria"/>
          <w:i/>
          <w:iCs/>
          <w:color w:val="000000" w:themeColor="text1"/>
          <w:lang w:val="es-ES_tradnl"/>
        </w:rPr>
        <w:t>et al</w:t>
      </w:r>
      <w:r w:rsidRPr="00B74673">
        <w:rPr>
          <w:rFonts w:ascii="Cambria" w:hAnsi="Cambria"/>
          <w:color w:val="000000" w:themeColor="text1"/>
          <w:lang w:val="es-ES_tradnl"/>
        </w:rPr>
        <w:t xml:space="preserve">., 2016; Paredes, 2020; Cuesta </w:t>
      </w:r>
      <w:r w:rsidRPr="00B74673">
        <w:rPr>
          <w:rFonts w:ascii="Cambria" w:hAnsi="Cambria"/>
          <w:i/>
          <w:iCs/>
          <w:color w:val="000000" w:themeColor="text1"/>
          <w:lang w:val="es-ES_tradnl"/>
        </w:rPr>
        <w:t>et al</w:t>
      </w:r>
      <w:r w:rsidRPr="00B74673">
        <w:rPr>
          <w:rFonts w:ascii="Cambria" w:hAnsi="Cambria"/>
          <w:color w:val="000000" w:themeColor="text1"/>
          <w:lang w:val="es-ES_tradnl"/>
        </w:rPr>
        <w:t>., 2022). La conveniencia de esta investigación recae en que generará evidencia científica sobre la asociación entre el tipo</w:t>
      </w:r>
      <w:r w:rsidR="001E7B20" w:rsidRPr="00B74673">
        <w:rPr>
          <w:rFonts w:ascii="Cambria" w:hAnsi="Cambria"/>
          <w:color w:val="000000" w:themeColor="text1"/>
          <w:lang w:val="es-ES_tradnl"/>
        </w:rPr>
        <w:t xml:space="preserve"> de</w:t>
      </w:r>
      <w:r w:rsidRPr="00B74673">
        <w:rPr>
          <w:rFonts w:ascii="Cambria" w:hAnsi="Cambria"/>
          <w:color w:val="000000" w:themeColor="text1"/>
          <w:lang w:val="es-ES_tradnl"/>
        </w:rPr>
        <w:t xml:space="preserve"> consumo de riesgo de drogas</w:t>
      </w:r>
      <w:r w:rsidR="00745C3A" w:rsidRPr="00B74673">
        <w:rPr>
          <w:rFonts w:ascii="Cambria" w:hAnsi="Cambria"/>
          <w:color w:val="000000" w:themeColor="text1"/>
          <w:lang w:val="es-ES_tradnl"/>
        </w:rPr>
        <w:t xml:space="preserve"> (alcohol, mariguana y tabaco)</w:t>
      </w:r>
      <w:r w:rsidRPr="00B74673">
        <w:rPr>
          <w:rFonts w:ascii="Cambria" w:hAnsi="Cambria"/>
          <w:color w:val="000000" w:themeColor="text1"/>
          <w:lang w:val="es-ES_tradnl"/>
        </w:rPr>
        <w:t>, el tipo de uso de TIC y el nivel de CAR en estudiantes universitarios, con el fin de cubrir el vacío de conocimiento existente y servir de punto de partida para desarrollar futuras investigaciones y programas de intervención hacía la prevención y abordaje integral a la salud de los universitarios</w:t>
      </w:r>
      <w:r w:rsidR="00745C3A" w:rsidRPr="00B74673">
        <w:rPr>
          <w:rFonts w:ascii="Cambria" w:hAnsi="Cambria"/>
          <w:color w:val="000000" w:themeColor="text1"/>
          <w:lang w:val="es-ES_tradnl"/>
        </w:rPr>
        <w:t xml:space="preserve">. Cabe mencionar que </w:t>
      </w:r>
      <w:r w:rsidR="001E7B20" w:rsidRPr="00B74673">
        <w:rPr>
          <w:rFonts w:ascii="Cambria" w:hAnsi="Cambria"/>
          <w:color w:val="000000" w:themeColor="text1"/>
          <w:lang w:val="es-ES_tradnl"/>
        </w:rPr>
        <w:t>esta población se encuentra</w:t>
      </w:r>
      <w:r w:rsidRPr="00B74673">
        <w:rPr>
          <w:rFonts w:ascii="Cambria" w:hAnsi="Cambria"/>
          <w:color w:val="000000" w:themeColor="text1"/>
          <w:lang w:val="es-ES_tradnl"/>
        </w:rPr>
        <w:t xml:space="preserve"> en una etapa de mayor madurez cognitiva y emocional, así como una mayor autonomía a diferencia de las poblaciones adolescentes, lo que </w:t>
      </w:r>
      <w:r w:rsidR="001270FE" w:rsidRPr="00B74673">
        <w:rPr>
          <w:rFonts w:ascii="Cambria" w:hAnsi="Cambria"/>
          <w:color w:val="000000" w:themeColor="text1"/>
          <w:lang w:val="es-ES_tradnl"/>
        </w:rPr>
        <w:t xml:space="preserve">la </w:t>
      </w:r>
      <w:r w:rsidRPr="00B74673">
        <w:rPr>
          <w:rFonts w:ascii="Cambria" w:hAnsi="Cambria"/>
          <w:color w:val="000000" w:themeColor="text1"/>
          <w:lang w:val="es-ES_tradnl"/>
        </w:rPr>
        <w:t xml:space="preserve">coloca como una población receptiva a intervenciones educativas y terapéuticas a futuro.  </w:t>
      </w:r>
    </w:p>
    <w:p w14:paraId="22CBAEC1" w14:textId="6295ADF0" w:rsidR="00745C3A" w:rsidRPr="00B74673" w:rsidRDefault="00745C3A" w:rsidP="00BD6E86">
      <w:pPr>
        <w:spacing w:line="360" w:lineRule="auto"/>
        <w:jc w:val="both"/>
        <w:rPr>
          <w:rFonts w:ascii="Cambria" w:hAnsi="Cambria"/>
          <w:color w:val="000000" w:themeColor="text1"/>
          <w:lang w:val="es-ES_tradnl"/>
        </w:rPr>
      </w:pPr>
      <w:r w:rsidRPr="00B74673">
        <w:rPr>
          <w:rFonts w:ascii="Cambria" w:hAnsi="Cambria"/>
          <w:color w:val="000000" w:themeColor="text1"/>
          <w:lang w:val="es-ES_tradnl"/>
        </w:rPr>
        <w:t xml:space="preserve">Los principales beneficiados de la investigación serán los estudiantes universitarios, </w:t>
      </w:r>
      <w:r w:rsidR="001270FE" w:rsidRPr="00B74673">
        <w:rPr>
          <w:rFonts w:ascii="Cambria" w:hAnsi="Cambria"/>
          <w:color w:val="000000" w:themeColor="text1"/>
          <w:lang w:val="es-ES_tradnl"/>
        </w:rPr>
        <w:t xml:space="preserve">ya que a través de esta investigación se </w:t>
      </w:r>
      <w:r w:rsidR="00B1132F" w:rsidRPr="00B74673">
        <w:rPr>
          <w:rFonts w:ascii="Cambria" w:hAnsi="Cambria"/>
          <w:color w:val="000000" w:themeColor="text1"/>
          <w:lang w:val="es-ES_tradnl"/>
        </w:rPr>
        <w:t>podrán</w:t>
      </w:r>
      <w:r w:rsidR="001270FE" w:rsidRPr="00B74673">
        <w:rPr>
          <w:rFonts w:ascii="Cambria" w:hAnsi="Cambria"/>
          <w:color w:val="000000" w:themeColor="text1"/>
          <w:lang w:val="es-ES_tradnl"/>
        </w:rPr>
        <w:t xml:space="preserve"> emitir recomendaciones </w:t>
      </w:r>
      <w:r w:rsidR="00B1132F" w:rsidRPr="00B74673">
        <w:rPr>
          <w:rFonts w:ascii="Cambria" w:hAnsi="Cambria"/>
          <w:color w:val="000000" w:themeColor="text1"/>
          <w:lang w:val="es-ES_tradnl"/>
        </w:rPr>
        <w:t>específicas</w:t>
      </w:r>
      <w:r w:rsidR="001270FE" w:rsidRPr="00B74673">
        <w:rPr>
          <w:rFonts w:ascii="Cambria" w:hAnsi="Cambria"/>
          <w:color w:val="000000" w:themeColor="text1"/>
          <w:lang w:val="es-ES_tradnl"/>
        </w:rPr>
        <w:t xml:space="preserve"> a las facultades y áreas </w:t>
      </w:r>
      <w:r w:rsidR="00B1132F" w:rsidRPr="00B74673">
        <w:rPr>
          <w:rFonts w:ascii="Cambria" w:hAnsi="Cambria"/>
          <w:color w:val="000000" w:themeColor="text1"/>
          <w:lang w:val="es-ES_tradnl"/>
        </w:rPr>
        <w:t>específicas</w:t>
      </w:r>
      <w:r w:rsidR="001270FE" w:rsidRPr="00B74673">
        <w:rPr>
          <w:rFonts w:ascii="Cambria" w:hAnsi="Cambria"/>
          <w:color w:val="000000" w:themeColor="text1"/>
          <w:lang w:val="es-ES_tradnl"/>
        </w:rPr>
        <w:t xml:space="preserve"> </w:t>
      </w:r>
      <w:r w:rsidR="00B1132F" w:rsidRPr="00B74673">
        <w:rPr>
          <w:rFonts w:ascii="Cambria" w:hAnsi="Cambria"/>
          <w:color w:val="000000" w:themeColor="text1"/>
          <w:lang w:val="es-ES_tradnl"/>
        </w:rPr>
        <w:t xml:space="preserve">de la Universidad Veracruzana </w:t>
      </w:r>
      <w:r w:rsidR="001270FE" w:rsidRPr="00B74673">
        <w:rPr>
          <w:rFonts w:ascii="Cambria" w:hAnsi="Cambria"/>
          <w:color w:val="000000" w:themeColor="text1"/>
          <w:lang w:val="es-ES_tradnl"/>
        </w:rPr>
        <w:t>para llevar a cabo intervenciones para los estudiantes. L</w:t>
      </w:r>
      <w:r w:rsidRPr="00B74673">
        <w:rPr>
          <w:rFonts w:ascii="Cambria" w:hAnsi="Cambria"/>
          <w:color w:val="000000" w:themeColor="text1"/>
          <w:lang w:val="es-ES_tradnl"/>
        </w:rPr>
        <w:t xml:space="preserve">a difusión de los resultados </w:t>
      </w:r>
      <w:r w:rsidR="001270FE" w:rsidRPr="00B74673">
        <w:rPr>
          <w:rFonts w:ascii="Cambria" w:hAnsi="Cambria"/>
          <w:color w:val="000000" w:themeColor="text1"/>
          <w:lang w:val="es-ES_tradnl"/>
        </w:rPr>
        <w:t>se llevará a cabo a través de carteles y presentaciones orales en</w:t>
      </w:r>
      <w:r w:rsidRPr="00B74673">
        <w:rPr>
          <w:rFonts w:ascii="Cambria" w:hAnsi="Cambria"/>
          <w:color w:val="000000" w:themeColor="text1"/>
          <w:lang w:val="es-ES_tradnl"/>
        </w:rPr>
        <w:t xml:space="preserve"> diversos medios académicos donde podrán asistir. </w:t>
      </w:r>
      <w:r w:rsidR="001270FE" w:rsidRPr="00B74673">
        <w:rPr>
          <w:rFonts w:ascii="Cambria" w:hAnsi="Cambria"/>
          <w:color w:val="000000" w:themeColor="text1"/>
          <w:lang w:val="es-ES_tradnl"/>
        </w:rPr>
        <w:t>De esta manera esta</w:t>
      </w:r>
      <w:r w:rsidRPr="00B74673">
        <w:rPr>
          <w:rFonts w:ascii="Cambria" w:hAnsi="Cambria"/>
          <w:color w:val="000000" w:themeColor="text1"/>
          <w:lang w:val="es-ES_tradnl"/>
        </w:rPr>
        <w:t xml:space="preserve"> investigación servirá de evidencia científica también para que nutriólogos, psicólogos y psiquiatras puedan mejorar sus métodos diagnósticos e intervenciones terapéuticas hacia una mirada más integral, preventiva y oportuna. </w:t>
      </w:r>
    </w:p>
    <w:p w14:paraId="77C74DFD" w14:textId="075C3C46" w:rsidR="00040716" w:rsidRPr="00B74673" w:rsidRDefault="00005DE7" w:rsidP="00B74673">
      <w:pPr>
        <w:pStyle w:val="Ttulo1"/>
        <w:numPr>
          <w:ilvl w:val="0"/>
          <w:numId w:val="35"/>
        </w:numPr>
        <w:spacing w:line="360" w:lineRule="auto"/>
        <w:rPr>
          <w:rFonts w:ascii="Cambria" w:eastAsia="Cambria" w:hAnsi="Cambria" w:cs="Cambria"/>
          <w:b/>
          <w:bCs/>
          <w:color w:val="000000" w:themeColor="text1"/>
          <w:sz w:val="24"/>
          <w:szCs w:val="24"/>
          <w:lang w:val="es-ES_tradnl"/>
        </w:rPr>
      </w:pPr>
      <w:bookmarkStart w:id="5" w:name="_Toc183714873"/>
      <w:r w:rsidRPr="00B74673">
        <w:rPr>
          <w:rFonts w:ascii="Cambria" w:eastAsia="Cambria" w:hAnsi="Cambria" w:cs="Cambria"/>
          <w:b/>
          <w:bCs/>
          <w:color w:val="000000" w:themeColor="text1"/>
          <w:sz w:val="24"/>
          <w:szCs w:val="24"/>
          <w:lang w:val="es-ES_tradnl"/>
        </w:rPr>
        <w:lastRenderedPageBreak/>
        <w:t>OBJETIVO GENERAL</w:t>
      </w:r>
      <w:bookmarkEnd w:id="5"/>
      <w:r w:rsidRPr="00B74673">
        <w:rPr>
          <w:rFonts w:ascii="Cambria" w:eastAsia="Cambria" w:hAnsi="Cambria" w:cs="Cambria"/>
          <w:b/>
          <w:bCs/>
          <w:color w:val="000000" w:themeColor="text1"/>
          <w:sz w:val="24"/>
          <w:szCs w:val="24"/>
          <w:lang w:val="es-ES_tradnl"/>
        </w:rPr>
        <w:t xml:space="preserve"> </w:t>
      </w:r>
    </w:p>
    <w:p w14:paraId="1F0D2FB2" w14:textId="0278920B" w:rsidR="00711623" w:rsidRPr="00B74673" w:rsidRDefault="00711623" w:rsidP="00F20C41">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Analizar la asociación entre conductas de riesgo alimentarias, consumo de drogas y uso de TIC en estudiantes universitarios.</w:t>
      </w:r>
    </w:p>
    <w:p w14:paraId="590290FD" w14:textId="24AF705F" w:rsidR="00005DE7" w:rsidRPr="00B74673" w:rsidRDefault="00005DE7" w:rsidP="00B74673">
      <w:pPr>
        <w:pStyle w:val="Prrafodelista"/>
        <w:numPr>
          <w:ilvl w:val="0"/>
          <w:numId w:val="35"/>
        </w:numPr>
        <w:spacing w:line="360" w:lineRule="auto"/>
        <w:jc w:val="both"/>
        <w:rPr>
          <w:rFonts w:ascii="Cambria" w:eastAsia="Cambria" w:hAnsi="Cambria" w:cs="Cambria"/>
          <w:color w:val="000000" w:themeColor="text1"/>
          <w:lang w:val="es-ES_tradnl"/>
        </w:rPr>
      </w:pPr>
      <w:r w:rsidRPr="00B74673">
        <w:rPr>
          <w:rFonts w:ascii="Cambria" w:eastAsia="Cambria" w:hAnsi="Cambria"/>
          <w:b/>
          <w:color w:val="000000" w:themeColor="text1"/>
          <w:lang w:val="es-ES_tradnl"/>
        </w:rPr>
        <w:t xml:space="preserve">OBJETIVOS ESPECÍFICOS </w:t>
      </w:r>
    </w:p>
    <w:p w14:paraId="52810E81" w14:textId="1CCE17ED" w:rsidR="00005DE7" w:rsidRPr="00B74673" w:rsidRDefault="00005DE7" w:rsidP="00B74673">
      <w:pPr>
        <w:pStyle w:val="Prrafodelista"/>
        <w:numPr>
          <w:ilvl w:val="1"/>
          <w:numId w:val="35"/>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Identificar las </w:t>
      </w:r>
      <w:r w:rsidR="00DE3BEC" w:rsidRPr="00B74673">
        <w:rPr>
          <w:rFonts w:ascii="Cambria" w:eastAsia="Cambria" w:hAnsi="Cambria" w:cs="Cambria"/>
          <w:color w:val="000000" w:themeColor="text1"/>
          <w:lang w:val="es-ES_tradnl"/>
        </w:rPr>
        <w:t>características</w:t>
      </w:r>
      <w:r w:rsidRPr="00B74673">
        <w:rPr>
          <w:rFonts w:ascii="Cambria" w:eastAsia="Cambria" w:hAnsi="Cambria" w:cs="Cambria"/>
          <w:color w:val="000000" w:themeColor="text1"/>
          <w:lang w:val="es-ES_tradnl"/>
        </w:rPr>
        <w:t xml:space="preserve"> soci</w:t>
      </w:r>
      <w:r w:rsidR="00DE3BEC" w:rsidRPr="00B74673">
        <w:rPr>
          <w:rFonts w:ascii="Cambria" w:eastAsia="Cambria" w:hAnsi="Cambria" w:cs="Cambria"/>
          <w:color w:val="000000" w:themeColor="text1"/>
          <w:lang w:val="es-ES_tradnl"/>
        </w:rPr>
        <w:t>odemográficas (sexo, edad y género</w:t>
      </w:r>
      <w:r w:rsidRPr="00B74673">
        <w:rPr>
          <w:rFonts w:ascii="Cambria" w:eastAsia="Cambria" w:hAnsi="Cambria" w:cs="Cambria"/>
          <w:color w:val="000000" w:themeColor="text1"/>
          <w:lang w:val="es-ES_tradnl"/>
        </w:rPr>
        <w:t xml:space="preserve">) y escolares (región, facultad y </w:t>
      </w:r>
      <w:r w:rsidR="00084FD0" w:rsidRPr="00B74673">
        <w:rPr>
          <w:rFonts w:ascii="Cambria" w:eastAsia="Cambria" w:hAnsi="Cambria" w:cs="Cambria"/>
          <w:color w:val="000000" w:themeColor="text1"/>
          <w:lang w:val="es-ES_tradnl"/>
        </w:rPr>
        <w:t>semestre</w:t>
      </w:r>
      <w:r w:rsidRPr="00B74673">
        <w:rPr>
          <w:rFonts w:ascii="Cambria" w:eastAsia="Cambria" w:hAnsi="Cambria" w:cs="Cambria"/>
          <w:color w:val="000000" w:themeColor="text1"/>
          <w:lang w:val="es-ES_tradnl"/>
        </w:rPr>
        <w:t>) de la población de estudio.</w:t>
      </w:r>
    </w:p>
    <w:p w14:paraId="19C8FE75" w14:textId="07C31DA4" w:rsidR="001933B0" w:rsidRPr="00B74673" w:rsidRDefault="001933B0" w:rsidP="00B74673">
      <w:pPr>
        <w:pStyle w:val="Prrafodelista"/>
        <w:numPr>
          <w:ilvl w:val="1"/>
          <w:numId w:val="35"/>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Identificar el </w:t>
      </w:r>
      <w:r w:rsidR="00040716" w:rsidRPr="00B74673">
        <w:rPr>
          <w:rFonts w:ascii="Cambria" w:eastAsia="Cambria" w:hAnsi="Cambria" w:cs="Cambria"/>
          <w:color w:val="000000" w:themeColor="text1"/>
          <w:lang w:val="es-ES_tradnl"/>
        </w:rPr>
        <w:t xml:space="preserve">nivel </w:t>
      </w:r>
      <w:r w:rsidR="00EA158B" w:rsidRPr="00B74673">
        <w:rPr>
          <w:rFonts w:ascii="Cambria" w:eastAsia="Cambria" w:hAnsi="Cambria" w:cs="Cambria"/>
          <w:color w:val="000000" w:themeColor="text1"/>
          <w:lang w:val="es-ES_tradnl"/>
        </w:rPr>
        <w:t xml:space="preserve">de </w:t>
      </w:r>
      <w:r w:rsidR="0017119C" w:rsidRPr="00B74673">
        <w:rPr>
          <w:rFonts w:ascii="Cambria" w:eastAsia="Cambria" w:hAnsi="Cambria" w:cs="Cambria"/>
          <w:color w:val="000000" w:themeColor="text1"/>
          <w:lang w:val="es-ES_tradnl"/>
        </w:rPr>
        <w:t>consumo de</w:t>
      </w:r>
      <w:r w:rsidR="004F50E6" w:rsidRPr="00B74673">
        <w:rPr>
          <w:rFonts w:ascii="Cambria" w:eastAsia="Cambria" w:hAnsi="Cambria" w:cs="Cambria"/>
          <w:color w:val="000000" w:themeColor="text1"/>
          <w:lang w:val="es-ES_tradnl"/>
        </w:rPr>
        <w:t xml:space="preserve"> riesgo </w:t>
      </w:r>
      <w:r w:rsidRPr="00B74673">
        <w:rPr>
          <w:rFonts w:ascii="Cambria" w:eastAsia="Cambria" w:hAnsi="Cambria" w:cs="Cambria"/>
          <w:color w:val="000000" w:themeColor="text1"/>
          <w:lang w:val="es-ES_tradnl"/>
        </w:rPr>
        <w:t xml:space="preserve">de alcohol y mariguana, así como </w:t>
      </w:r>
      <w:r w:rsidR="00040716" w:rsidRPr="00B74673">
        <w:rPr>
          <w:rFonts w:ascii="Cambria" w:eastAsia="Cambria" w:hAnsi="Cambria" w:cs="Cambria"/>
          <w:color w:val="000000" w:themeColor="text1"/>
          <w:lang w:val="es-ES_tradnl"/>
        </w:rPr>
        <w:t xml:space="preserve">el nivel de </w:t>
      </w:r>
      <w:r w:rsidRPr="00B74673">
        <w:rPr>
          <w:rFonts w:ascii="Cambria" w:eastAsia="Cambria" w:hAnsi="Cambria" w:cs="Cambria"/>
          <w:color w:val="000000" w:themeColor="text1"/>
          <w:lang w:val="es-ES_tradnl"/>
        </w:rPr>
        <w:t xml:space="preserve">dependencia </w:t>
      </w:r>
      <w:r w:rsidR="0017119C" w:rsidRPr="00B74673">
        <w:rPr>
          <w:rFonts w:ascii="Cambria" w:eastAsia="Cambria" w:hAnsi="Cambria" w:cs="Cambria"/>
          <w:color w:val="000000" w:themeColor="text1"/>
          <w:lang w:val="es-ES_tradnl"/>
        </w:rPr>
        <w:t>a nicotina</w:t>
      </w:r>
      <w:r w:rsidRPr="00B74673">
        <w:rPr>
          <w:rFonts w:ascii="Cambria" w:eastAsia="Cambria" w:hAnsi="Cambria" w:cs="Cambria"/>
          <w:color w:val="000000" w:themeColor="text1"/>
          <w:lang w:val="es-ES_tradnl"/>
        </w:rPr>
        <w:t>, en la población de estudio.</w:t>
      </w:r>
    </w:p>
    <w:p w14:paraId="2A82B028" w14:textId="1E567866" w:rsidR="00005DE7" w:rsidRPr="00B74673" w:rsidRDefault="00005DE7" w:rsidP="00B74673">
      <w:pPr>
        <w:pStyle w:val="Prrafodelista"/>
        <w:numPr>
          <w:ilvl w:val="1"/>
          <w:numId w:val="35"/>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Identificar el </w:t>
      </w:r>
      <w:r w:rsidR="004F50E6" w:rsidRPr="00B74673">
        <w:rPr>
          <w:rFonts w:ascii="Cambria" w:eastAsia="Cambria" w:hAnsi="Cambria" w:cs="Cambria"/>
          <w:color w:val="000000" w:themeColor="text1"/>
          <w:lang w:val="es-ES_tradnl"/>
        </w:rPr>
        <w:t xml:space="preserve">tipo de </w:t>
      </w:r>
      <w:r w:rsidRPr="00B74673">
        <w:rPr>
          <w:rFonts w:ascii="Cambria" w:eastAsia="Cambria" w:hAnsi="Cambria" w:cs="Cambria"/>
          <w:color w:val="000000" w:themeColor="text1"/>
          <w:lang w:val="es-ES_tradnl"/>
        </w:rPr>
        <w:t>uso (inexistencia de problema, uso problemático, abuso y dependencia) de TIC (internet, celular, videojuegos, mensajería instantánea y redes sociales) en la población de estudio.</w:t>
      </w:r>
    </w:p>
    <w:p w14:paraId="58BB92E5" w14:textId="0D80FEFC" w:rsidR="00F20C41" w:rsidRPr="00B74673" w:rsidRDefault="001933B0" w:rsidP="00B74673">
      <w:pPr>
        <w:pStyle w:val="Prrafodelista"/>
        <w:numPr>
          <w:ilvl w:val="1"/>
          <w:numId w:val="35"/>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Identificar el nivel de</w:t>
      </w:r>
      <w:r w:rsidR="00B1132F" w:rsidRPr="00B74673">
        <w:rPr>
          <w:rFonts w:ascii="Cambria" w:eastAsia="Cambria" w:hAnsi="Cambria" w:cs="Cambria"/>
          <w:color w:val="000000" w:themeColor="text1"/>
          <w:lang w:val="es-ES_tradnl"/>
        </w:rPr>
        <w:t xml:space="preserve"> conductas alimentarias de riesgo</w:t>
      </w:r>
      <w:r w:rsidRPr="00B74673">
        <w:rPr>
          <w:rFonts w:ascii="Cambria" w:eastAsia="Cambria" w:hAnsi="Cambria" w:cs="Cambria"/>
          <w:color w:val="000000" w:themeColor="text1"/>
          <w:lang w:val="es-ES_tradnl"/>
        </w:rPr>
        <w:t xml:space="preserve"> </w:t>
      </w:r>
      <w:r w:rsidR="00DE3BEC" w:rsidRPr="00B74673">
        <w:rPr>
          <w:rFonts w:ascii="Cambria" w:eastAsia="Cambria" w:hAnsi="Cambria" w:cs="Cambria"/>
          <w:color w:val="000000" w:themeColor="text1"/>
          <w:lang w:val="es-ES_tradnl"/>
        </w:rPr>
        <w:t>(</w:t>
      </w:r>
      <w:r w:rsidRPr="00B74673">
        <w:rPr>
          <w:rFonts w:ascii="Cambria" w:eastAsia="Cambria" w:hAnsi="Cambria" w:cs="Cambria"/>
          <w:color w:val="000000" w:themeColor="text1"/>
          <w:lang w:val="es-ES_tradnl"/>
        </w:rPr>
        <w:t>sin riesgo, riesgo moderado y alto riesgo</w:t>
      </w:r>
      <w:r w:rsidR="00DE3BEC" w:rsidRPr="00B74673">
        <w:rPr>
          <w:rFonts w:ascii="Cambria" w:eastAsia="Cambria" w:hAnsi="Cambria" w:cs="Cambria"/>
          <w:color w:val="000000" w:themeColor="text1"/>
          <w:lang w:val="es-ES_tradnl"/>
        </w:rPr>
        <w:t>) en la población de estudio.</w:t>
      </w:r>
    </w:p>
    <w:p w14:paraId="0708C6BE" w14:textId="1CBD856A" w:rsidR="00711623" w:rsidRPr="00B74673" w:rsidRDefault="00942FAD" w:rsidP="00B74673">
      <w:pPr>
        <w:pStyle w:val="Prrafodelista"/>
        <w:numPr>
          <w:ilvl w:val="1"/>
          <w:numId w:val="35"/>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Cuantificar</w:t>
      </w:r>
      <w:r w:rsidR="00711623" w:rsidRPr="00B74673">
        <w:rPr>
          <w:rFonts w:ascii="Cambria" w:eastAsia="Cambria" w:hAnsi="Cambria" w:cs="Cambria"/>
          <w:color w:val="000000" w:themeColor="text1"/>
          <w:lang w:val="es-ES_tradnl"/>
        </w:rPr>
        <w:t xml:space="preserve"> la asociación entre el nivel de conductas alimentarias de riesgo, el nivel de consumo de riesgo de alcohol y mariguana, el nivel de dependencia a la nicotina y tipo de uso de TIC en la población de estudio.</w:t>
      </w:r>
    </w:p>
    <w:p w14:paraId="0C8780C5" w14:textId="6918A4E2" w:rsidR="00942FAD" w:rsidRPr="00B74673" w:rsidRDefault="00005DE7" w:rsidP="00B74673">
      <w:pPr>
        <w:pStyle w:val="Prrafodelista"/>
        <w:numPr>
          <w:ilvl w:val="0"/>
          <w:numId w:val="35"/>
        </w:numPr>
        <w:pBdr>
          <w:top w:val="nil"/>
          <w:left w:val="nil"/>
          <w:bottom w:val="nil"/>
          <w:right w:val="nil"/>
          <w:between w:val="nil"/>
        </w:pBdr>
        <w:spacing w:line="360" w:lineRule="auto"/>
        <w:jc w:val="both"/>
        <w:outlineLvl w:val="0"/>
        <w:rPr>
          <w:rFonts w:ascii="Cambria" w:eastAsia="Cambria" w:hAnsi="Cambria"/>
          <w:color w:val="000000" w:themeColor="text1"/>
          <w:lang w:val="es-ES_tradnl"/>
        </w:rPr>
      </w:pPr>
      <w:bookmarkStart w:id="6" w:name="_Toc183714874"/>
      <w:r w:rsidRPr="00B74673">
        <w:rPr>
          <w:rFonts w:ascii="Cambria" w:eastAsia="Cambria" w:hAnsi="Cambria" w:cs="Cambria"/>
          <w:b/>
          <w:bCs/>
          <w:color w:val="000000" w:themeColor="text1"/>
          <w:lang w:val="es-ES_tradnl"/>
        </w:rPr>
        <w:t>HIPÓTESIS</w:t>
      </w:r>
      <w:bookmarkEnd w:id="6"/>
      <w:r w:rsidRPr="00B74673">
        <w:rPr>
          <w:rFonts w:ascii="Cambria" w:eastAsia="Cambria" w:hAnsi="Cambria" w:cs="Cambria"/>
          <w:b/>
          <w:bCs/>
          <w:color w:val="000000" w:themeColor="text1"/>
          <w:lang w:val="es-ES_tradnl"/>
        </w:rPr>
        <w:t xml:space="preserve"> </w:t>
      </w:r>
      <w:r w:rsidR="0093442E" w:rsidRPr="00B74673">
        <w:rPr>
          <w:rFonts w:ascii="Cambria" w:eastAsia="Cambria" w:hAnsi="Cambria" w:cs="Cambria"/>
          <w:b/>
          <w:bCs/>
          <w:color w:val="000000" w:themeColor="text1"/>
          <w:lang w:val="es-ES_tradnl"/>
        </w:rPr>
        <w:t xml:space="preserve"> </w:t>
      </w:r>
    </w:p>
    <w:p w14:paraId="0B211161" w14:textId="54C7ECC9" w:rsidR="00D0681B" w:rsidRPr="00B74673" w:rsidRDefault="00D0681B" w:rsidP="006B7022">
      <w:pPr>
        <w:spacing w:line="360" w:lineRule="auto"/>
        <w:jc w:val="both"/>
        <w:rPr>
          <w:rFonts w:ascii="Cambria" w:eastAsia="Cambria" w:hAnsi="Cambria"/>
          <w:color w:val="000000" w:themeColor="text1"/>
          <w:lang w:val="es-ES_tradnl"/>
        </w:rPr>
      </w:pPr>
      <w:r w:rsidRPr="00B74673">
        <w:rPr>
          <w:rFonts w:ascii="Cambria" w:eastAsia="Cambria" w:hAnsi="Cambria"/>
          <w:color w:val="000000" w:themeColor="text1"/>
          <w:lang w:val="es-ES_tradnl"/>
        </w:rPr>
        <w:t>En la población universitaria estudiada, existen asociaciones significativas y patrones de coocurrencia entre los niveles de conductas alimentarias de riesgo, los niveles de consumo de riesgo de alcohol y marihuana, los niveles de dependencia a la nicotina y los tipos de uso de TIC. Estas asociaciones varían en función de las características sociodemográficas y escolares de los estudiantes, formando perfiles de riesgo multidimensionales.</w:t>
      </w:r>
    </w:p>
    <w:p w14:paraId="358D6B2F" w14:textId="479EAC95" w:rsidR="00005DE7" w:rsidRPr="00B74673" w:rsidRDefault="00005DE7" w:rsidP="00B74673">
      <w:pPr>
        <w:pStyle w:val="Prrafodelista"/>
        <w:numPr>
          <w:ilvl w:val="0"/>
          <w:numId w:val="35"/>
        </w:numPr>
        <w:spacing w:line="360" w:lineRule="auto"/>
        <w:jc w:val="both"/>
        <w:outlineLvl w:val="0"/>
        <w:rPr>
          <w:rFonts w:ascii="Cambria" w:eastAsia="Cambria" w:hAnsi="Cambria" w:cs="Cambria"/>
          <w:b/>
          <w:bCs/>
          <w:color w:val="000000" w:themeColor="text1"/>
          <w:lang w:val="es-ES_tradnl"/>
        </w:rPr>
      </w:pPr>
      <w:bookmarkStart w:id="7" w:name="_Toc183714875"/>
      <w:r w:rsidRPr="00B74673">
        <w:rPr>
          <w:rFonts w:ascii="Cambria" w:eastAsia="Cambria" w:hAnsi="Cambria" w:cs="Cambria"/>
          <w:b/>
          <w:bCs/>
          <w:color w:val="000000" w:themeColor="text1"/>
          <w:lang w:val="es-ES_tradnl"/>
        </w:rPr>
        <w:t>METODOLOGÍA</w:t>
      </w:r>
      <w:bookmarkEnd w:id="7"/>
      <w:r w:rsidRPr="00B74673">
        <w:rPr>
          <w:rFonts w:ascii="Cambria" w:eastAsia="Cambria" w:hAnsi="Cambria" w:cs="Cambria"/>
          <w:b/>
          <w:bCs/>
          <w:color w:val="000000" w:themeColor="text1"/>
          <w:lang w:val="es-ES_tradnl"/>
        </w:rPr>
        <w:t xml:space="preserve"> </w:t>
      </w:r>
    </w:p>
    <w:p w14:paraId="0D55C38B" w14:textId="4C9C4875" w:rsidR="00005DE7" w:rsidRPr="00B74673" w:rsidRDefault="00005DE7" w:rsidP="00B74673">
      <w:pPr>
        <w:spacing w:line="360" w:lineRule="auto"/>
        <w:rPr>
          <w:rFonts w:ascii="Cambria" w:eastAsia="Cambria" w:hAnsi="Cambria" w:cs="Cambria"/>
          <w:color w:val="000000" w:themeColor="text1"/>
          <w:lang w:val="es-ES_tradnl"/>
        </w:rPr>
      </w:pPr>
      <w:r w:rsidRPr="00B74673">
        <w:rPr>
          <w:rFonts w:ascii="Cambria" w:eastAsia="Cambria" w:hAnsi="Cambria" w:cs="Cambria"/>
          <w:b/>
          <w:color w:val="000000" w:themeColor="text1"/>
          <w:lang w:val="es-ES_tradnl"/>
        </w:rPr>
        <w:t>Lugar y tiempo de estudio</w:t>
      </w:r>
    </w:p>
    <w:p w14:paraId="597FDF74" w14:textId="77777777" w:rsidR="00210EA2" w:rsidRPr="00B74673" w:rsidRDefault="00005DE7" w:rsidP="00210EA2">
      <w:p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La </w:t>
      </w:r>
      <w:r w:rsidR="00E9058B" w:rsidRPr="00B74673">
        <w:rPr>
          <w:rFonts w:ascii="Cambria" w:eastAsia="Cambria" w:hAnsi="Cambria" w:cs="Cambria"/>
          <w:color w:val="000000" w:themeColor="text1"/>
          <w:lang w:val="es-ES_tradnl"/>
        </w:rPr>
        <w:t>U</w:t>
      </w:r>
      <w:r w:rsidRPr="00B74673">
        <w:rPr>
          <w:rFonts w:ascii="Cambria" w:eastAsia="Cambria" w:hAnsi="Cambria" w:cs="Cambria"/>
          <w:color w:val="000000" w:themeColor="text1"/>
          <w:lang w:val="es-ES_tradnl"/>
        </w:rPr>
        <w:t>niversidad Veracruzana es una institució</w:t>
      </w:r>
      <w:r w:rsidR="004D1D61" w:rsidRPr="00B74673">
        <w:rPr>
          <w:rFonts w:ascii="Cambria" w:eastAsia="Cambria" w:hAnsi="Cambria" w:cs="Cambria"/>
          <w:color w:val="000000" w:themeColor="text1"/>
          <w:lang w:val="es-ES_tradnl"/>
        </w:rPr>
        <w:t>n de educación superior pública</w:t>
      </w:r>
      <w:r w:rsidRPr="00B74673">
        <w:rPr>
          <w:rFonts w:ascii="Cambria" w:eastAsia="Cambria" w:hAnsi="Cambria" w:cs="Cambria"/>
          <w:color w:val="000000" w:themeColor="text1"/>
          <w:lang w:val="es-ES_tradnl"/>
        </w:rPr>
        <w:t xml:space="preserve"> ubicada en el estado de Veracruz. Se encuentra entre las cinco universidades públicas estatales de educación superior más grandes de México, extendiéndose a través de sus cinco regiones universitarias y presente en 27 municipios a lo largo del territorio veracruzano. Las regiones son: Xalapa, Veracruz-Boca del Río, </w:t>
      </w:r>
      <w:r w:rsidRPr="00B74673">
        <w:rPr>
          <w:rFonts w:ascii="Cambria" w:eastAsia="Cambria" w:hAnsi="Cambria" w:cs="Cambria"/>
          <w:color w:val="000000" w:themeColor="text1"/>
          <w:lang w:val="es-ES_tradnl"/>
        </w:rPr>
        <w:lastRenderedPageBreak/>
        <w:t xml:space="preserve">Coatzacoalcos-Minatitlán, Tuxpan-Poza Rica y Córdoba-Orizaba. La institución abarca seis áreas académicas: Artes, Biológico-Agropecuarias, Ciencias de la Salud, Económico-Administrativa, Humanidades y Técnica. Con un total de 56,321 alumnos matriculados en nivel licenciatura (Series Estadísticas Históricas, 2022, Información estadística institucional, 2023). Tiempo de estudio: </w:t>
      </w:r>
      <w:r w:rsidR="00E9058B" w:rsidRPr="00B74673">
        <w:rPr>
          <w:rFonts w:ascii="Cambria" w:eastAsia="Cambria" w:hAnsi="Cambria" w:cs="Cambria"/>
          <w:color w:val="000000" w:themeColor="text1"/>
          <w:lang w:val="es-ES_tradnl"/>
        </w:rPr>
        <w:t>septiembre</w:t>
      </w:r>
      <w:r w:rsidRPr="00B74673">
        <w:rPr>
          <w:rFonts w:ascii="Cambria" w:eastAsia="Cambria" w:hAnsi="Cambria" w:cs="Cambria"/>
          <w:color w:val="000000" w:themeColor="text1"/>
          <w:lang w:val="es-ES_tradnl"/>
        </w:rPr>
        <w:t xml:space="preserve"> 202</w:t>
      </w:r>
      <w:r w:rsidR="00E9058B" w:rsidRPr="00B74673">
        <w:rPr>
          <w:rFonts w:ascii="Cambria" w:eastAsia="Cambria" w:hAnsi="Cambria" w:cs="Cambria"/>
          <w:color w:val="000000" w:themeColor="text1"/>
          <w:lang w:val="es-ES_tradnl"/>
        </w:rPr>
        <w:t>4</w:t>
      </w:r>
      <w:r w:rsidRPr="00B74673">
        <w:rPr>
          <w:rFonts w:ascii="Cambria" w:eastAsia="Cambria" w:hAnsi="Cambria" w:cs="Cambria"/>
          <w:color w:val="000000" w:themeColor="text1"/>
          <w:lang w:val="es-ES_tradnl"/>
        </w:rPr>
        <w:t xml:space="preserve"> a junio 2025.</w:t>
      </w:r>
    </w:p>
    <w:p w14:paraId="421BFF39" w14:textId="77777777" w:rsidR="00210EA2" w:rsidRPr="00B74673" w:rsidRDefault="00005DE7" w:rsidP="00B74673">
      <w:pPr>
        <w:pStyle w:val="Prrafodelista"/>
        <w:numPr>
          <w:ilvl w:val="1"/>
          <w:numId w:val="35"/>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b/>
          <w:color w:val="000000" w:themeColor="text1"/>
          <w:lang w:val="es-ES_tradnl"/>
        </w:rPr>
        <w:t xml:space="preserve">Diseño de estudio: </w:t>
      </w:r>
      <w:r w:rsidRPr="00B74673">
        <w:rPr>
          <w:rFonts w:ascii="Cambria" w:eastAsia="Cambria" w:hAnsi="Cambria" w:cs="Cambria"/>
          <w:color w:val="000000" w:themeColor="text1"/>
          <w:lang w:val="es-ES_tradnl"/>
        </w:rPr>
        <w:t>cuantitativo, transversal analítico.</w:t>
      </w:r>
    </w:p>
    <w:p w14:paraId="5D9C38E4" w14:textId="0FC74208" w:rsidR="00210EA2" w:rsidRPr="00B74673" w:rsidRDefault="00005DE7" w:rsidP="00B74673">
      <w:pPr>
        <w:pStyle w:val="Prrafodelista"/>
        <w:numPr>
          <w:ilvl w:val="1"/>
          <w:numId w:val="35"/>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b/>
          <w:color w:val="000000" w:themeColor="text1"/>
          <w:lang w:val="es-ES_tradnl"/>
        </w:rPr>
        <w:t xml:space="preserve">Población de estudio: </w:t>
      </w:r>
      <w:r w:rsidRPr="00B74673">
        <w:rPr>
          <w:rFonts w:ascii="Cambria" w:eastAsia="Cambria" w:hAnsi="Cambria" w:cs="Cambria"/>
          <w:color w:val="000000" w:themeColor="text1"/>
          <w:lang w:val="es-ES_tradnl"/>
        </w:rPr>
        <w:t xml:space="preserve">estudiantes de licenciatura, de todas las </w:t>
      </w:r>
      <w:r w:rsidR="00EA158B" w:rsidRPr="00B74673">
        <w:rPr>
          <w:rFonts w:ascii="Cambria" w:eastAsia="Cambria" w:hAnsi="Cambria" w:cs="Cambria"/>
          <w:color w:val="000000" w:themeColor="text1"/>
          <w:lang w:val="es-ES_tradnl"/>
        </w:rPr>
        <w:t>áreas y</w:t>
      </w:r>
      <w:r w:rsidRPr="00B74673">
        <w:rPr>
          <w:rFonts w:ascii="Cambria" w:eastAsia="Cambria" w:hAnsi="Cambria" w:cs="Cambria"/>
          <w:color w:val="000000" w:themeColor="text1"/>
          <w:lang w:val="es-ES_tradnl"/>
        </w:rPr>
        <w:t xml:space="preserve"> regiones académicas de la Universidad Veracruzana.</w:t>
      </w:r>
    </w:p>
    <w:p w14:paraId="6DC758C9" w14:textId="7FEDB741" w:rsidR="007B5E3B" w:rsidRPr="00B74673" w:rsidRDefault="00005DE7" w:rsidP="00B74673">
      <w:pPr>
        <w:pStyle w:val="Prrafodelista"/>
        <w:numPr>
          <w:ilvl w:val="1"/>
          <w:numId w:val="35"/>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b/>
          <w:color w:val="000000" w:themeColor="text1"/>
          <w:lang w:val="es-ES_tradnl"/>
        </w:rPr>
        <w:t xml:space="preserve">Muestra: </w:t>
      </w:r>
      <w:r w:rsidR="007B5E3B" w:rsidRPr="00B74673">
        <w:rPr>
          <w:rFonts w:ascii="Cambria" w:eastAsia="Cambria" w:hAnsi="Cambria" w:cs="Cambria"/>
          <w:color w:val="000000" w:themeColor="text1"/>
          <w:lang w:val="es-ES_tradnl"/>
        </w:rPr>
        <w:t xml:space="preserve"> se propone realizar la asignación de la muestra calculada mediante una asignación proporcional al total de cada región tomando en cuenta los siguientes datos:</w:t>
      </w:r>
    </w:p>
    <w:p w14:paraId="4540BDAA" w14:textId="77777777" w:rsidR="00210EA2" w:rsidRPr="00B74673" w:rsidRDefault="00000000" w:rsidP="009267B4">
      <w:pPr>
        <w:rPr>
          <w:rFonts w:ascii="Cambria" w:hAnsi="Cambria"/>
          <w:color w:val="000000" w:themeColor="text1"/>
        </w:rPr>
      </w:pPr>
      <m:oMathPara>
        <m:oMath>
          <m:m>
            <m:mPr>
              <m:plcHide m:val="1"/>
              <m:mcs>
                <m:mc>
                  <m:mcPr>
                    <m:count m:val="3"/>
                    <m:mcJc m:val="center"/>
                  </m:mcPr>
                </m:mc>
              </m:mcs>
              <m:ctrlPr>
                <w:rPr>
                  <w:rFonts w:ascii="Cambria Math" w:hAnsi="Cambria Math"/>
                  <w:color w:val="000000" w:themeColor="text1"/>
                </w:rPr>
              </m:ctrlPr>
            </m:mPr>
            <m:mr>
              <m:e>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56143</m:t>
                </m:r>
              </m:e>
              <m:e>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0.5</m:t>
                </m:r>
              </m:e>
              <m:e>
                <m:r>
                  <w:rPr>
                    <w:rFonts w:ascii="Cambria Math" w:hAnsi="Cambria Math"/>
                    <w:color w:val="000000" w:themeColor="text1"/>
                  </w:rPr>
                  <m:t>q</m:t>
                </m:r>
                <m:r>
                  <m:rPr>
                    <m:sty m:val="p"/>
                  </m:rPr>
                  <w:rPr>
                    <w:rFonts w:ascii="Cambria Math" w:hAnsi="Cambria Math"/>
                    <w:color w:val="000000" w:themeColor="text1"/>
                  </w:rPr>
                  <m:t>=</m:t>
                </m:r>
                <m:r>
                  <w:rPr>
                    <w:rFonts w:ascii="Cambria Math" w:hAnsi="Cambria Math"/>
                    <w:color w:val="000000" w:themeColor="text1"/>
                  </w:rPr>
                  <m:t>0.5</m:t>
                </m:r>
              </m:e>
            </m:mr>
            <m:mr>
              <m:e>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0.05</m:t>
                </m:r>
              </m:e>
              <m:e>
                <m:sSub>
                  <m:sSubPr>
                    <m:ctrlPr>
                      <w:rPr>
                        <w:rFonts w:ascii="Cambria Math" w:hAnsi="Cambria Math"/>
                        <w:color w:val="000000" w:themeColor="text1"/>
                      </w:rPr>
                    </m:ctrlPr>
                  </m:sSubPr>
                  <m:e>
                    <m:r>
                      <w:rPr>
                        <w:rFonts w:ascii="Cambria Math" w:hAnsi="Cambria Math"/>
                        <w:color w:val="000000" w:themeColor="text1"/>
                      </w:rPr>
                      <m:t>Z</m:t>
                    </m:r>
                  </m:e>
                  <m:sub>
                    <m:f>
                      <m:fPr>
                        <m:ctrlPr>
                          <w:rPr>
                            <w:rFonts w:ascii="Cambria Math" w:hAnsi="Cambria Math"/>
                            <w:color w:val="000000" w:themeColor="text1"/>
                          </w:rPr>
                        </m:ctrlPr>
                      </m:fPr>
                      <m:num>
                        <m:r>
                          <w:rPr>
                            <w:rFonts w:ascii="Cambria Math" w:hAnsi="Cambria Math"/>
                            <w:color w:val="000000" w:themeColor="text1"/>
                          </w:rPr>
                          <m:t>α</m:t>
                        </m:r>
                      </m:num>
                      <m:den>
                        <m:r>
                          <w:rPr>
                            <w:rFonts w:ascii="Cambria Math" w:hAnsi="Cambria Math"/>
                            <w:color w:val="000000" w:themeColor="text1"/>
                          </w:rPr>
                          <m:t>2</m:t>
                        </m:r>
                      </m:den>
                    </m:f>
                  </m:sub>
                </m:sSub>
                <m:r>
                  <m:rPr>
                    <m:sty m:val="p"/>
                  </m:rPr>
                  <w:rPr>
                    <w:rFonts w:ascii="Cambria Math" w:hAnsi="Cambria Math"/>
                    <w:color w:val="000000" w:themeColor="text1"/>
                  </w:rPr>
                  <m:t>=</m:t>
                </m:r>
                <m:r>
                  <w:rPr>
                    <w:rFonts w:ascii="Cambria Math" w:hAnsi="Cambria Math"/>
                    <w:color w:val="000000" w:themeColor="text1"/>
                  </w:rPr>
                  <m:t>1.96</m:t>
                </m:r>
              </m:e>
              <m:e>
                <m:r>
                  <w:rPr>
                    <w:rFonts w:ascii="Cambria Math" w:hAnsi="Cambria Math"/>
                    <w:color w:val="000000" w:themeColor="text1"/>
                  </w:rPr>
                  <m:t>B</m:t>
                </m:r>
                <m:r>
                  <m:rPr>
                    <m:sty m:val="p"/>
                  </m:rP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0.05</m:t>
                    </m:r>
                    <m:r>
                      <m:rPr>
                        <m:sty m:val="p"/>
                      </m:rPr>
                      <w:rPr>
                        <w:rFonts w:ascii="Cambria Math" w:hAnsi="Cambria Math"/>
                        <w:color w:val="000000" w:themeColor="text1"/>
                      </w:rPr>
                      <m:t>,</m:t>
                    </m:r>
                    <m:r>
                      <w:rPr>
                        <w:rFonts w:ascii="Cambria Math" w:hAnsi="Cambria Math"/>
                        <w:color w:val="000000" w:themeColor="text1"/>
                      </w:rPr>
                      <m:t>0.04</m:t>
                    </m:r>
                    <m:r>
                      <m:rPr>
                        <m:sty m:val="p"/>
                      </m:rPr>
                      <w:rPr>
                        <w:rFonts w:ascii="Cambria Math" w:hAnsi="Cambria Math"/>
                        <w:color w:val="000000" w:themeColor="text1"/>
                      </w:rPr>
                      <m:t>,</m:t>
                    </m:r>
                    <m:r>
                      <w:rPr>
                        <w:rFonts w:ascii="Cambria Math" w:hAnsi="Cambria Math"/>
                        <w:color w:val="000000" w:themeColor="text1"/>
                      </w:rPr>
                      <m:t>0.03</m:t>
                    </m:r>
                    <m:r>
                      <m:rPr>
                        <m:sty m:val="p"/>
                      </m:rPr>
                      <w:rPr>
                        <w:rFonts w:ascii="Cambria Math" w:hAnsi="Cambria Math"/>
                        <w:color w:val="000000" w:themeColor="text1"/>
                      </w:rPr>
                      <m:t>,</m:t>
                    </m:r>
                    <m:r>
                      <w:rPr>
                        <w:rFonts w:ascii="Cambria Math" w:hAnsi="Cambria Math"/>
                        <w:color w:val="000000" w:themeColor="text1"/>
                      </w:rPr>
                      <m:t>0.02</m:t>
                    </m:r>
                    <m:r>
                      <m:rPr>
                        <m:sty m:val="p"/>
                      </m:rPr>
                      <w:rPr>
                        <w:rFonts w:ascii="Cambria Math" w:hAnsi="Cambria Math"/>
                        <w:color w:val="000000" w:themeColor="text1"/>
                      </w:rPr>
                      <m:t>,</m:t>
                    </m:r>
                    <m:r>
                      <w:rPr>
                        <w:rFonts w:ascii="Cambria Math" w:hAnsi="Cambria Math"/>
                        <w:color w:val="000000" w:themeColor="text1"/>
                      </w:rPr>
                      <m:t>0.01</m:t>
                    </m:r>
                  </m:e>
                </m:d>
              </m:e>
            </m:mr>
          </m:m>
        </m:oMath>
      </m:oMathPara>
    </w:p>
    <w:p w14:paraId="261E26E8" w14:textId="1F436199" w:rsidR="007B5E3B" w:rsidRPr="00B74673" w:rsidRDefault="00210EA2" w:rsidP="00210EA2">
      <w:pPr>
        <w:rPr>
          <w:rFonts w:ascii="Cambria" w:hAnsi="Cambria"/>
          <w:color w:val="000000" w:themeColor="text1"/>
        </w:rPr>
      </w:pPr>
      <w:r w:rsidRPr="00B74673">
        <w:rPr>
          <w:rFonts w:ascii="Cambria" w:eastAsia="Cambria" w:hAnsi="Cambria" w:cs="Cambria"/>
          <w:b/>
          <w:bCs/>
          <w:color w:val="000000" w:themeColor="text1"/>
        </w:rPr>
        <w:t xml:space="preserve">7.4.1 </w:t>
      </w:r>
      <w:r w:rsidR="007B5E3B" w:rsidRPr="00B74673">
        <w:rPr>
          <w:rFonts w:ascii="Cambria" w:eastAsia="Cambria" w:hAnsi="Cambria" w:cs="Cambria"/>
          <w:b/>
          <w:bCs/>
          <w:color w:val="000000" w:themeColor="text1"/>
        </w:rPr>
        <w:t xml:space="preserve">Fórmula a utilizar: </w:t>
      </w:r>
    </w:p>
    <w:p w14:paraId="602E99F6" w14:textId="77777777" w:rsidR="007B5E3B" w:rsidRPr="00B74673" w:rsidRDefault="00000000" w:rsidP="007B5E3B">
      <w:pPr>
        <w:rPr>
          <w:rFonts w:ascii="Cambria" w:hAnsi="Cambria"/>
          <w:color w:val="000000" w:themeColor="text1"/>
        </w:rPr>
      </w:pPr>
      <m:oMathPara>
        <m:oMathParaPr>
          <m:jc m:val="center"/>
        </m:oMathParaPr>
        <m:oMath>
          <m:m>
            <m:mPr>
              <m:plcHide m:val="1"/>
              <m:mcs>
                <m:mc>
                  <m:mcPr>
                    <m:count m:val="2"/>
                    <m:mcJc m:val="center"/>
                  </m:mcPr>
                </m:mc>
              </m:mcs>
              <m:ctrlPr>
                <w:rPr>
                  <w:rFonts w:ascii="Cambria Math" w:hAnsi="Cambria Math"/>
                  <w:color w:val="000000" w:themeColor="text1"/>
                </w:rPr>
              </m:ctrlPr>
            </m:mPr>
            <m:mr>
              <m:e>
                <m:r>
                  <w:rPr>
                    <w:rFonts w:ascii="Cambria Math" w:hAnsi="Cambria Math"/>
                    <w:color w:val="000000" w:themeColor="text1"/>
                  </w:rPr>
                  <m:t>n</m:t>
                </m:r>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Npq</m:t>
                    </m:r>
                  </m:num>
                  <m:den>
                    <m:d>
                      <m:dPr>
                        <m:ctrlPr>
                          <w:rPr>
                            <w:rFonts w:ascii="Cambria Math" w:hAnsi="Cambria Math"/>
                            <w:color w:val="000000" w:themeColor="text1"/>
                          </w:rPr>
                        </m:ctrlPr>
                      </m:dPr>
                      <m:e>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1</m:t>
                        </m:r>
                      </m:e>
                    </m:d>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pq</m:t>
                    </m:r>
                  </m:den>
                </m:f>
              </m:e>
              <m:e>
                <m:r>
                  <w:rPr>
                    <w:rFonts w:ascii="Cambria Math" w:hAnsi="Cambria Math"/>
                    <w:color w:val="000000" w:themeColor="text1"/>
                  </w:rPr>
                  <m:t>D</m:t>
                </m:r>
                <m:r>
                  <m:rPr>
                    <m:sty m:val="p"/>
                  </m:rPr>
                  <w:rPr>
                    <w:rFonts w:ascii="Cambria Math" w:hAnsi="Cambria Math"/>
                    <w:color w:val="000000" w:themeColor="text1"/>
                  </w:rPr>
                  <m:t>=</m:t>
                </m:r>
                <m:sSup>
                  <m:sSupPr>
                    <m:ctrlPr>
                      <w:rPr>
                        <w:rFonts w:ascii="Cambria Math" w:hAnsi="Cambria Math"/>
                        <w:color w:val="000000" w:themeColor="text1"/>
                      </w:rPr>
                    </m:ctrlPr>
                  </m:sSupPr>
                  <m:e>
                    <m:d>
                      <m:dPr>
                        <m:ctrlPr>
                          <w:rPr>
                            <w:rFonts w:ascii="Cambria Math" w:hAnsi="Cambria Math"/>
                            <w:color w:val="000000" w:themeColor="text1"/>
                          </w:rPr>
                        </m:ctrlPr>
                      </m:dPr>
                      <m:e>
                        <m:f>
                          <m:fPr>
                            <m:ctrlPr>
                              <w:rPr>
                                <w:rFonts w:ascii="Cambria Math" w:hAnsi="Cambria Math"/>
                                <w:color w:val="000000" w:themeColor="text1"/>
                              </w:rPr>
                            </m:ctrlPr>
                          </m:fPr>
                          <m:num>
                            <m:r>
                              <w:rPr>
                                <w:rFonts w:ascii="Cambria Math" w:hAnsi="Cambria Math"/>
                                <w:color w:val="000000" w:themeColor="text1"/>
                              </w:rPr>
                              <m:t>B</m:t>
                            </m:r>
                          </m:num>
                          <m:den>
                            <m:sSub>
                              <m:sSubPr>
                                <m:ctrlPr>
                                  <w:rPr>
                                    <w:rFonts w:ascii="Cambria Math" w:hAnsi="Cambria Math"/>
                                    <w:color w:val="000000" w:themeColor="text1"/>
                                  </w:rPr>
                                </m:ctrlPr>
                              </m:sSubPr>
                              <m:e>
                                <m:r>
                                  <w:rPr>
                                    <w:rFonts w:ascii="Cambria Math" w:hAnsi="Cambria Math"/>
                                    <w:color w:val="000000" w:themeColor="text1"/>
                                  </w:rPr>
                                  <m:t>Z</m:t>
                                </m:r>
                              </m:e>
                              <m:sub>
                                <m:f>
                                  <m:fPr>
                                    <m:ctrlPr>
                                      <w:rPr>
                                        <w:rFonts w:ascii="Cambria Math" w:hAnsi="Cambria Math"/>
                                        <w:color w:val="000000" w:themeColor="text1"/>
                                      </w:rPr>
                                    </m:ctrlPr>
                                  </m:fPr>
                                  <m:num>
                                    <m:r>
                                      <w:rPr>
                                        <w:rFonts w:ascii="Cambria Math" w:hAnsi="Cambria Math"/>
                                        <w:color w:val="000000" w:themeColor="text1"/>
                                      </w:rPr>
                                      <m:t>α</m:t>
                                    </m:r>
                                  </m:num>
                                  <m:den>
                                    <m:r>
                                      <w:rPr>
                                        <w:rFonts w:ascii="Cambria Math" w:hAnsi="Cambria Math"/>
                                        <w:color w:val="000000" w:themeColor="text1"/>
                                      </w:rPr>
                                      <m:t>2</m:t>
                                    </m:r>
                                  </m:den>
                                </m:f>
                              </m:sub>
                            </m:sSub>
                          </m:den>
                        </m:f>
                      </m:e>
                    </m:d>
                  </m:e>
                  <m:sup>
                    <m:r>
                      <w:rPr>
                        <w:rFonts w:ascii="Cambria Math" w:hAnsi="Cambria Math"/>
                        <w:color w:val="000000" w:themeColor="text1"/>
                      </w:rPr>
                      <m:t>2</m:t>
                    </m:r>
                  </m:sup>
                </m:sSup>
              </m:e>
            </m:mr>
          </m:m>
        </m:oMath>
      </m:oMathPara>
    </w:p>
    <w:p w14:paraId="4A44BF5F" w14:textId="77777777" w:rsidR="000B112E" w:rsidRPr="00B74673" w:rsidRDefault="000B112E" w:rsidP="007B5E3B">
      <w:pPr>
        <w:rPr>
          <w:rFonts w:ascii="Cambria" w:hAnsi="Cambria"/>
          <w:color w:val="000000" w:themeColor="text1"/>
        </w:rPr>
      </w:pPr>
    </w:p>
    <w:p w14:paraId="5FE1455B" w14:textId="760E5798" w:rsidR="007B5E3B" w:rsidRPr="00B74673" w:rsidRDefault="00210EA2" w:rsidP="009267B4">
      <w:pPr>
        <w:rPr>
          <w:rFonts w:ascii="Cambria" w:eastAsia="Cambria" w:hAnsi="Cambria" w:cs="Cambria"/>
          <w:b/>
          <w:bCs/>
          <w:color w:val="000000" w:themeColor="text1"/>
        </w:rPr>
      </w:pPr>
      <w:r w:rsidRPr="00B74673">
        <w:rPr>
          <w:rFonts w:ascii="Cambria" w:eastAsia="Cambria" w:hAnsi="Cambria" w:cs="Cambria"/>
          <w:b/>
          <w:bCs/>
          <w:color w:val="000000" w:themeColor="text1"/>
        </w:rPr>
        <w:t xml:space="preserve">7.4.2 </w:t>
      </w:r>
      <w:r w:rsidR="007B5E3B" w:rsidRPr="00B74673">
        <w:rPr>
          <w:rFonts w:ascii="Cambria" w:eastAsia="Cambria" w:hAnsi="Cambria" w:cs="Cambria"/>
          <w:b/>
          <w:bCs/>
          <w:color w:val="000000" w:themeColor="text1"/>
        </w:rPr>
        <w:t xml:space="preserve">Cálculo del tamaño de muestra para </w:t>
      </w:r>
      <w:r w:rsidR="00E9058B" w:rsidRPr="00B74673">
        <w:rPr>
          <w:rFonts w:ascii="Cambria" w:eastAsia="Cambria" w:hAnsi="Cambria" w:cs="Cambria"/>
          <w:b/>
          <w:bCs/>
          <w:color w:val="000000" w:themeColor="text1"/>
        </w:rPr>
        <w:t>un</w:t>
      </w:r>
      <w:r w:rsidR="007B5E3B" w:rsidRPr="00B74673">
        <w:rPr>
          <w:rFonts w:ascii="Cambria" w:eastAsia="Cambria" w:hAnsi="Cambria" w:cs="Cambria"/>
          <w:b/>
          <w:bCs/>
          <w:color w:val="000000" w:themeColor="text1"/>
        </w:rPr>
        <w:t xml:space="preserve"> B de 0.04:</w:t>
      </w:r>
    </w:p>
    <w:p w14:paraId="6701EBFC" w14:textId="77777777" w:rsidR="007B5E3B" w:rsidRPr="00B74673" w:rsidRDefault="007B5E3B" w:rsidP="007B5E3B">
      <w:pPr>
        <w:rPr>
          <w:rFonts w:ascii="Cambria" w:eastAsia="Cambria" w:hAnsi="Cambria" w:cs="Cambria"/>
          <w:color w:val="000000" w:themeColor="text1"/>
        </w:rPr>
      </w:pPr>
    </w:p>
    <w:p w14:paraId="7004909C" w14:textId="37399E15" w:rsidR="007B5E3B" w:rsidRPr="00B74673" w:rsidRDefault="007B5E3B" w:rsidP="000B112E">
      <w:pPr>
        <w:rPr>
          <w:rFonts w:ascii="Cambria" w:hAnsi="Cambria"/>
          <w:color w:val="000000" w:themeColor="text1"/>
        </w:rPr>
      </w:pPr>
      <m:oMathPara>
        <m:oMath>
          <m:r>
            <w:rPr>
              <w:rFonts w:ascii="Cambria Math" w:hAnsi="Cambria Math"/>
              <w:color w:val="000000" w:themeColor="text1"/>
            </w:rPr>
            <m:t>n</m:t>
          </m:r>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Npq</m:t>
              </m:r>
            </m:num>
            <m:den>
              <m:d>
                <m:dPr>
                  <m:ctrlPr>
                    <w:rPr>
                      <w:rFonts w:ascii="Cambria Math" w:hAnsi="Cambria Math"/>
                      <w:color w:val="000000" w:themeColor="text1"/>
                    </w:rPr>
                  </m:ctrlPr>
                </m:dPr>
                <m:e>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1</m:t>
                  </m:r>
                </m:e>
              </m:d>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pq</m:t>
              </m:r>
            </m:den>
          </m:f>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56143</m:t>
              </m:r>
              <m:r>
                <m:rPr>
                  <m:sty m:val="p"/>
                </m:rP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0.5</m:t>
                  </m:r>
                </m:e>
              </m:d>
              <m:r>
                <m:rPr>
                  <m:sty m:val="p"/>
                </m:rP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0.5</m:t>
                  </m:r>
                </m:e>
              </m:d>
            </m:num>
            <m:den>
              <m:d>
                <m:dPr>
                  <m:ctrlPr>
                    <w:rPr>
                      <w:rFonts w:ascii="Cambria Math" w:hAnsi="Cambria Math"/>
                      <w:color w:val="000000" w:themeColor="text1"/>
                    </w:rPr>
                  </m:ctrlPr>
                </m:dPr>
                <m:e>
                  <m:r>
                    <w:rPr>
                      <w:rFonts w:ascii="Cambria Math" w:hAnsi="Cambria Math"/>
                      <w:color w:val="000000" w:themeColor="text1"/>
                    </w:rPr>
                    <m:t>56143</m:t>
                  </m:r>
                  <m:r>
                    <m:rPr>
                      <m:sty m:val="p"/>
                    </m:rPr>
                    <w:rPr>
                      <w:rFonts w:ascii="Cambria Math" w:hAnsi="Cambria Math"/>
                      <w:color w:val="000000" w:themeColor="text1"/>
                    </w:rPr>
                    <m:t>-</m:t>
                  </m:r>
                  <m:r>
                    <w:rPr>
                      <w:rFonts w:ascii="Cambria Math" w:hAnsi="Cambria Math"/>
                      <w:color w:val="000000" w:themeColor="text1"/>
                    </w:rPr>
                    <m:t>1</m:t>
                  </m:r>
                </m:e>
              </m:d>
              <m:r>
                <m:rPr>
                  <m:sty m:val="p"/>
                </m:rP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0.00041</m:t>
                  </m:r>
                </m:e>
              </m:d>
              <m:r>
                <m:rPr>
                  <m:sty m:val="p"/>
                </m:rP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0.5</m:t>
                  </m:r>
                  <m:r>
                    <m:rPr>
                      <m:sty m:val="p"/>
                    </m:rPr>
                    <w:rPr>
                      <w:rFonts w:ascii="Cambria Math" w:hAnsi="Cambria Math"/>
                      <w:color w:val="000000" w:themeColor="text1"/>
                    </w:rPr>
                    <m:t>*</m:t>
                  </m:r>
                  <m:r>
                    <w:rPr>
                      <w:rFonts w:ascii="Cambria Math" w:hAnsi="Cambria Math"/>
                      <w:color w:val="000000" w:themeColor="text1"/>
                    </w:rPr>
                    <m:t>0.5</m:t>
                  </m:r>
                </m:e>
              </m:d>
            </m:den>
          </m:f>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14035.75</m:t>
              </m:r>
            </m:num>
            <m:den>
              <m:r>
                <w:rPr>
                  <w:rFonts w:ascii="Cambria Math" w:hAnsi="Cambria Math"/>
                  <w:color w:val="000000" w:themeColor="text1"/>
                </w:rPr>
                <m:t>23.632757</m:t>
              </m:r>
            </m:den>
          </m:f>
          <m:r>
            <m:rPr>
              <m:sty m:val="p"/>
            </m:rPr>
            <w:rPr>
              <w:rFonts w:ascii="Cambria Math" w:hAnsi="Cambria Math"/>
              <w:color w:val="000000" w:themeColor="text1"/>
            </w:rPr>
            <m:t>=</m:t>
          </m:r>
          <m:r>
            <w:rPr>
              <w:rFonts w:ascii="Cambria Math" w:hAnsi="Cambria Math"/>
              <w:color w:val="000000" w:themeColor="text1"/>
            </w:rPr>
            <m:t>593.9108</m:t>
          </m:r>
          <m:r>
            <m:rPr>
              <m:sty m:val="p"/>
            </m:rPr>
            <w:rPr>
              <w:rFonts w:ascii="Cambria Math" w:hAnsi="Cambria Math"/>
              <w:color w:val="000000" w:themeColor="text1"/>
            </w:rPr>
            <m:t>≈</m:t>
          </m:r>
          <m:r>
            <w:rPr>
              <w:rFonts w:ascii="Cambria Math" w:hAnsi="Cambria Math"/>
              <w:color w:val="000000" w:themeColor="text1"/>
            </w:rPr>
            <m:t>594</m:t>
          </m:r>
        </m:oMath>
      </m:oMathPara>
    </w:p>
    <w:p w14:paraId="4BEC856F" w14:textId="77777777" w:rsidR="000B112E" w:rsidRPr="00B74673" w:rsidRDefault="000B112E" w:rsidP="000B112E">
      <w:pPr>
        <w:rPr>
          <w:rFonts w:ascii="Cambria" w:hAnsi="Cambria"/>
          <w:color w:val="000000" w:themeColor="text1"/>
        </w:rPr>
      </w:pPr>
    </w:p>
    <w:p w14:paraId="5479890A" w14:textId="4FDD8CFC" w:rsidR="007B5E3B" w:rsidRPr="00B74673" w:rsidRDefault="00210EA2" w:rsidP="009267B4">
      <w:pPr>
        <w:pBdr>
          <w:top w:val="nil"/>
          <w:left w:val="nil"/>
          <w:bottom w:val="nil"/>
          <w:right w:val="nil"/>
          <w:between w:val="nil"/>
        </w:pBdr>
        <w:spacing w:line="360" w:lineRule="auto"/>
        <w:jc w:val="both"/>
        <w:rPr>
          <w:rFonts w:ascii="Cambria" w:eastAsia="Cambria" w:hAnsi="Cambria" w:cs="Cambria"/>
          <w:b/>
          <w:bCs/>
          <w:color w:val="000000" w:themeColor="text1"/>
        </w:rPr>
      </w:pPr>
      <w:r w:rsidRPr="00B74673">
        <w:rPr>
          <w:rFonts w:ascii="Cambria" w:eastAsia="Cambria" w:hAnsi="Cambria" w:cs="Cambria"/>
          <w:b/>
          <w:bCs/>
          <w:color w:val="000000" w:themeColor="text1"/>
        </w:rPr>
        <w:t xml:space="preserve">7.4.3 </w:t>
      </w:r>
      <w:r w:rsidR="007B5E3B" w:rsidRPr="00B74673">
        <w:rPr>
          <w:rFonts w:ascii="Cambria" w:eastAsia="Cambria" w:hAnsi="Cambria" w:cs="Cambria"/>
          <w:b/>
          <w:bCs/>
          <w:color w:val="000000" w:themeColor="text1"/>
        </w:rPr>
        <w:t>Asignación del tamaño de muestra por región</w:t>
      </w:r>
    </w:p>
    <w:p w14:paraId="18E37E1B" w14:textId="1107A792" w:rsidR="00BE78A8" w:rsidRPr="00B74673" w:rsidRDefault="007B5E3B" w:rsidP="009267B4">
      <w:p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Tomando en cuenta la cantidad de alumnos que alberga cada región, se asignar</w:t>
      </w:r>
      <w:r w:rsidR="00BE78A8" w:rsidRPr="00B74673">
        <w:rPr>
          <w:rFonts w:ascii="Cambria" w:eastAsia="Cambria" w:hAnsi="Cambria" w:cs="Cambria"/>
          <w:color w:val="000000" w:themeColor="text1"/>
          <w:lang w:val="es-ES_tradnl"/>
        </w:rPr>
        <w:t>á</w:t>
      </w:r>
      <w:r w:rsidRPr="00B74673">
        <w:rPr>
          <w:rFonts w:ascii="Cambria" w:eastAsia="Cambria" w:hAnsi="Cambria" w:cs="Cambria"/>
          <w:color w:val="000000" w:themeColor="text1"/>
          <w:lang w:val="es-ES_tradnl"/>
        </w:rPr>
        <w:t xml:space="preserve"> el tamaño de muestra calculado de manera proporcional al total de toda la universidad. </w:t>
      </w:r>
    </w:p>
    <w:p w14:paraId="558B1C73" w14:textId="6DB44F8C" w:rsidR="007B5E3B" w:rsidRPr="00B74673" w:rsidRDefault="00BE78A8" w:rsidP="009267B4">
      <w:p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hAnsi="Cambria"/>
          <w:color w:val="000000" w:themeColor="text1"/>
          <w:lang w:val="es-ES_tradnl"/>
        </w:rPr>
        <w:t>Se</w:t>
      </w:r>
      <w:r w:rsidR="007B5E3B" w:rsidRPr="00B74673">
        <w:rPr>
          <w:rFonts w:ascii="Cambria" w:hAnsi="Cambria"/>
          <w:color w:val="000000" w:themeColor="text1"/>
          <w:lang w:val="es-ES_tradnl"/>
        </w:rPr>
        <w:t xml:space="preserve"> muestra el tamaño de muestra calculado y asignado para cada una de las regiones con un B de 0.04: </w:t>
      </w:r>
    </w:p>
    <w:tbl>
      <w:tblPr>
        <w:tblW w:w="8232" w:type="dxa"/>
        <w:tblInd w:w="-10" w:type="dxa"/>
        <w:tblLayout w:type="fixed"/>
        <w:tblLook w:val="0420" w:firstRow="1" w:lastRow="0" w:firstColumn="0" w:lastColumn="0" w:noHBand="0" w:noVBand="1"/>
      </w:tblPr>
      <w:tblGrid>
        <w:gridCol w:w="719"/>
        <w:gridCol w:w="1134"/>
        <w:gridCol w:w="1134"/>
        <w:gridCol w:w="1417"/>
        <w:gridCol w:w="1276"/>
        <w:gridCol w:w="1276"/>
        <w:gridCol w:w="1276"/>
      </w:tblGrid>
      <w:tr w:rsidR="00B74673" w:rsidRPr="00B74673" w14:paraId="13C84411" w14:textId="77777777" w:rsidTr="009267B4">
        <w:trPr>
          <w:tblHeader/>
        </w:trPr>
        <w:tc>
          <w:tcPr>
            <w:tcW w:w="7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64BDE" w14:textId="77777777" w:rsidR="007B5E3B" w:rsidRPr="00B74673" w:rsidRDefault="007B5E3B" w:rsidP="00322BD5">
            <w:pPr>
              <w:pBdr>
                <w:top w:val="none" w:sz="0" w:space="0" w:color="000000"/>
                <w:left w:val="none" w:sz="0" w:space="0" w:color="000000"/>
                <w:bottom w:val="none" w:sz="0" w:space="0" w:color="000000"/>
                <w:right w:val="none" w:sz="0" w:space="0" w:color="000000"/>
              </w:pBdr>
              <w:jc w:val="center"/>
              <w:rPr>
                <w:rFonts w:ascii="Cambria" w:hAnsi="Cambria"/>
                <w:color w:val="000000" w:themeColor="text1"/>
                <w:sz w:val="20"/>
                <w:szCs w:val="20"/>
                <w:lang w:val="es-ES_tradnl"/>
              </w:rPr>
            </w:pPr>
            <w:r w:rsidRPr="00B74673">
              <w:rPr>
                <w:rFonts w:ascii="Cambria" w:eastAsia="Arial" w:hAnsi="Cambria" w:cs="Arial"/>
                <w:b/>
                <w:color w:val="000000" w:themeColor="text1"/>
                <w:sz w:val="20"/>
                <w:szCs w:val="20"/>
                <w:lang w:val="es-ES_tradnl"/>
              </w:rPr>
              <w:t>Error B</w:t>
            </w:r>
          </w:p>
        </w:tc>
        <w:tc>
          <w:tcPr>
            <w:tcW w:w="113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93420" w14:textId="77777777" w:rsidR="007B5E3B" w:rsidRPr="00B74673" w:rsidRDefault="007B5E3B" w:rsidP="00322BD5">
            <w:pPr>
              <w:pBdr>
                <w:top w:val="none" w:sz="0" w:space="0" w:color="000000"/>
                <w:left w:val="none" w:sz="0" w:space="0" w:color="000000"/>
                <w:bottom w:val="none" w:sz="0" w:space="0" w:color="000000"/>
                <w:right w:val="none" w:sz="0" w:space="0" w:color="000000"/>
              </w:pBdr>
              <w:jc w:val="center"/>
              <w:rPr>
                <w:rFonts w:ascii="Cambria" w:hAnsi="Cambria"/>
                <w:color w:val="000000" w:themeColor="text1"/>
                <w:sz w:val="20"/>
                <w:szCs w:val="20"/>
                <w:lang w:val="es-ES_tradnl"/>
              </w:rPr>
            </w:pPr>
            <w:r w:rsidRPr="00B74673">
              <w:rPr>
                <w:rFonts w:ascii="Cambria" w:eastAsia="Arial" w:hAnsi="Cambria" w:cs="Arial"/>
                <w:b/>
                <w:color w:val="000000" w:themeColor="text1"/>
                <w:sz w:val="20"/>
                <w:szCs w:val="20"/>
                <w:lang w:val="es-ES_tradnl"/>
              </w:rPr>
              <w:t>Tamaño de muestra</w:t>
            </w:r>
          </w:p>
        </w:tc>
        <w:tc>
          <w:tcPr>
            <w:tcW w:w="113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819D79" w14:textId="77777777" w:rsidR="007B5E3B" w:rsidRPr="00B74673" w:rsidRDefault="007B5E3B" w:rsidP="00322BD5">
            <w:pPr>
              <w:pBdr>
                <w:top w:val="none" w:sz="0" w:space="0" w:color="000000"/>
                <w:left w:val="none" w:sz="0" w:space="0" w:color="000000"/>
                <w:bottom w:val="none" w:sz="0" w:space="0" w:color="000000"/>
                <w:right w:val="none" w:sz="0" w:space="0" w:color="000000"/>
              </w:pBdr>
              <w:jc w:val="center"/>
              <w:rPr>
                <w:rFonts w:ascii="Cambria" w:hAnsi="Cambria"/>
                <w:color w:val="000000" w:themeColor="text1"/>
                <w:sz w:val="20"/>
                <w:szCs w:val="20"/>
                <w:lang w:val="es-ES_tradnl"/>
              </w:rPr>
            </w:pPr>
            <w:r w:rsidRPr="00B74673">
              <w:rPr>
                <w:rFonts w:ascii="Cambria" w:eastAsia="Arial" w:hAnsi="Cambria" w:cs="Arial"/>
                <w:b/>
                <w:color w:val="000000" w:themeColor="text1"/>
                <w:sz w:val="20"/>
                <w:szCs w:val="20"/>
                <w:lang w:val="es-ES_tradnl"/>
              </w:rPr>
              <w:t>XALAPA</w:t>
            </w:r>
          </w:p>
        </w:tc>
        <w:tc>
          <w:tcPr>
            <w:tcW w:w="141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2E95F" w14:textId="77777777" w:rsidR="007B5E3B" w:rsidRPr="00B74673" w:rsidRDefault="007B5E3B" w:rsidP="00322BD5">
            <w:pPr>
              <w:pBdr>
                <w:top w:val="none" w:sz="0" w:space="0" w:color="000000"/>
                <w:left w:val="none" w:sz="0" w:space="0" w:color="000000"/>
                <w:bottom w:val="none" w:sz="0" w:space="0" w:color="000000"/>
                <w:right w:val="none" w:sz="0" w:space="0" w:color="000000"/>
              </w:pBdr>
              <w:jc w:val="center"/>
              <w:rPr>
                <w:rFonts w:ascii="Cambria" w:hAnsi="Cambria"/>
                <w:color w:val="000000" w:themeColor="text1"/>
                <w:sz w:val="20"/>
                <w:szCs w:val="20"/>
                <w:lang w:val="es-ES_tradnl"/>
              </w:rPr>
            </w:pPr>
            <w:r w:rsidRPr="00B74673">
              <w:rPr>
                <w:rFonts w:ascii="Cambria" w:eastAsia="Arial" w:hAnsi="Cambria" w:cs="Arial"/>
                <w:b/>
                <w:color w:val="000000" w:themeColor="text1"/>
                <w:sz w:val="20"/>
                <w:szCs w:val="20"/>
                <w:lang w:val="es-ES_tradnl"/>
              </w:rPr>
              <w:t>VERACRUZ</w:t>
            </w:r>
          </w:p>
        </w:tc>
        <w:tc>
          <w:tcPr>
            <w:tcW w:w="12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FC71D" w14:textId="77777777" w:rsidR="007B5E3B" w:rsidRPr="00B74673" w:rsidRDefault="007B5E3B" w:rsidP="00322BD5">
            <w:pPr>
              <w:pBdr>
                <w:top w:val="none" w:sz="0" w:space="0" w:color="000000"/>
                <w:left w:val="none" w:sz="0" w:space="0" w:color="000000"/>
                <w:bottom w:val="none" w:sz="0" w:space="0" w:color="000000"/>
                <w:right w:val="none" w:sz="0" w:space="0" w:color="000000"/>
              </w:pBdr>
              <w:jc w:val="center"/>
              <w:rPr>
                <w:rFonts w:ascii="Cambria" w:hAnsi="Cambria"/>
                <w:color w:val="000000" w:themeColor="text1"/>
                <w:sz w:val="20"/>
                <w:szCs w:val="20"/>
                <w:lang w:val="es-ES_tradnl"/>
              </w:rPr>
            </w:pPr>
            <w:r w:rsidRPr="00B74673">
              <w:rPr>
                <w:rFonts w:ascii="Cambria" w:eastAsia="Arial" w:hAnsi="Cambria" w:cs="Arial"/>
                <w:b/>
                <w:color w:val="000000" w:themeColor="text1"/>
                <w:sz w:val="20"/>
                <w:szCs w:val="20"/>
                <w:lang w:val="es-ES_tradnl"/>
              </w:rPr>
              <w:t>ORI-COR</w:t>
            </w:r>
          </w:p>
        </w:tc>
        <w:tc>
          <w:tcPr>
            <w:tcW w:w="12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68911" w14:textId="77777777" w:rsidR="007B5E3B" w:rsidRPr="00B74673" w:rsidRDefault="007B5E3B" w:rsidP="00322BD5">
            <w:pPr>
              <w:pBdr>
                <w:top w:val="none" w:sz="0" w:space="0" w:color="000000"/>
                <w:left w:val="none" w:sz="0" w:space="0" w:color="000000"/>
                <w:bottom w:val="none" w:sz="0" w:space="0" w:color="000000"/>
                <w:right w:val="none" w:sz="0" w:space="0" w:color="000000"/>
              </w:pBdr>
              <w:jc w:val="center"/>
              <w:rPr>
                <w:rFonts w:ascii="Cambria" w:hAnsi="Cambria"/>
                <w:color w:val="000000" w:themeColor="text1"/>
                <w:sz w:val="20"/>
                <w:szCs w:val="20"/>
                <w:lang w:val="es-ES_tradnl"/>
              </w:rPr>
            </w:pPr>
            <w:r w:rsidRPr="00B74673">
              <w:rPr>
                <w:rFonts w:ascii="Cambria" w:eastAsia="Arial" w:hAnsi="Cambria" w:cs="Arial"/>
                <w:b/>
                <w:color w:val="000000" w:themeColor="text1"/>
                <w:sz w:val="20"/>
                <w:szCs w:val="20"/>
                <w:lang w:val="es-ES_tradnl"/>
              </w:rPr>
              <w:t>POZA-TUXP</w:t>
            </w:r>
          </w:p>
        </w:tc>
        <w:tc>
          <w:tcPr>
            <w:tcW w:w="12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50973" w14:textId="77777777" w:rsidR="007B5E3B" w:rsidRPr="00B74673" w:rsidRDefault="007B5E3B" w:rsidP="00322BD5">
            <w:pPr>
              <w:pBdr>
                <w:top w:val="none" w:sz="0" w:space="0" w:color="000000"/>
                <w:left w:val="none" w:sz="0" w:space="0" w:color="000000"/>
                <w:bottom w:val="none" w:sz="0" w:space="0" w:color="000000"/>
                <w:right w:val="none" w:sz="0" w:space="0" w:color="000000"/>
              </w:pBdr>
              <w:jc w:val="center"/>
              <w:rPr>
                <w:rFonts w:ascii="Cambria" w:hAnsi="Cambria"/>
                <w:color w:val="000000" w:themeColor="text1"/>
                <w:sz w:val="20"/>
                <w:szCs w:val="20"/>
                <w:lang w:val="es-ES_tradnl"/>
              </w:rPr>
            </w:pPr>
            <w:r w:rsidRPr="00B74673">
              <w:rPr>
                <w:rFonts w:ascii="Cambria" w:eastAsia="Arial" w:hAnsi="Cambria" w:cs="Arial"/>
                <w:b/>
                <w:color w:val="000000" w:themeColor="text1"/>
                <w:sz w:val="20"/>
                <w:szCs w:val="20"/>
                <w:lang w:val="es-ES_tradnl"/>
              </w:rPr>
              <w:t>COATZ-MINA</w:t>
            </w:r>
          </w:p>
        </w:tc>
      </w:tr>
      <w:tr w:rsidR="00B74673" w:rsidRPr="00B74673" w14:paraId="0831E3A2" w14:textId="77777777" w:rsidTr="009267B4">
        <w:tc>
          <w:tcPr>
            <w:tcW w:w="7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AF8BA" w14:textId="77777777" w:rsidR="007B5E3B" w:rsidRPr="00B74673" w:rsidRDefault="007B5E3B" w:rsidP="00322BD5">
            <w:pPr>
              <w:pBdr>
                <w:top w:val="none" w:sz="0" w:space="0" w:color="000000"/>
                <w:left w:val="none" w:sz="0" w:space="0" w:color="000000"/>
                <w:bottom w:val="none" w:sz="0" w:space="0" w:color="000000"/>
                <w:right w:val="none" w:sz="0" w:space="0" w:color="000000"/>
              </w:pBdr>
              <w:jc w:val="center"/>
              <w:rPr>
                <w:rFonts w:ascii="Cambria" w:hAnsi="Cambria"/>
                <w:color w:val="000000" w:themeColor="text1"/>
                <w:sz w:val="20"/>
                <w:szCs w:val="20"/>
                <w:lang w:val="es-ES_tradnl"/>
              </w:rPr>
            </w:pPr>
            <w:r w:rsidRPr="00B74673">
              <w:rPr>
                <w:rFonts w:ascii="Cambria" w:eastAsia="Arial" w:hAnsi="Cambria" w:cs="Arial"/>
                <w:color w:val="000000" w:themeColor="text1"/>
                <w:sz w:val="20"/>
                <w:szCs w:val="20"/>
                <w:lang w:val="es-ES_tradnl"/>
              </w:rPr>
              <w:t>0.04</w:t>
            </w:r>
          </w:p>
        </w:tc>
        <w:tc>
          <w:tcPr>
            <w:tcW w:w="113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4C8CB" w14:textId="77777777" w:rsidR="007B5E3B" w:rsidRPr="00B74673" w:rsidRDefault="007B5E3B" w:rsidP="00322BD5">
            <w:pPr>
              <w:pBdr>
                <w:top w:val="none" w:sz="0" w:space="0" w:color="000000"/>
                <w:left w:val="none" w:sz="0" w:space="0" w:color="000000"/>
                <w:bottom w:val="none" w:sz="0" w:space="0" w:color="000000"/>
                <w:right w:val="none" w:sz="0" w:space="0" w:color="000000"/>
              </w:pBdr>
              <w:jc w:val="center"/>
              <w:rPr>
                <w:rFonts w:ascii="Cambria" w:hAnsi="Cambria"/>
                <w:color w:val="000000" w:themeColor="text1"/>
                <w:sz w:val="20"/>
                <w:szCs w:val="20"/>
                <w:lang w:val="es-ES_tradnl"/>
              </w:rPr>
            </w:pPr>
            <w:r w:rsidRPr="00B74673">
              <w:rPr>
                <w:rFonts w:ascii="Cambria" w:eastAsia="Arial" w:hAnsi="Cambria" w:cs="Arial"/>
                <w:color w:val="000000" w:themeColor="text1"/>
                <w:sz w:val="20"/>
                <w:szCs w:val="20"/>
                <w:lang w:val="es-ES_tradnl"/>
              </w:rPr>
              <w:t>594</w:t>
            </w:r>
          </w:p>
        </w:tc>
        <w:tc>
          <w:tcPr>
            <w:tcW w:w="113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D7E9B0" w14:textId="77777777" w:rsidR="007B5E3B" w:rsidRPr="00B74673" w:rsidRDefault="007B5E3B" w:rsidP="00322BD5">
            <w:pPr>
              <w:pBdr>
                <w:top w:val="none" w:sz="0" w:space="0" w:color="000000"/>
                <w:left w:val="none" w:sz="0" w:space="0" w:color="000000"/>
                <w:bottom w:val="none" w:sz="0" w:space="0" w:color="000000"/>
                <w:right w:val="none" w:sz="0" w:space="0" w:color="000000"/>
              </w:pBdr>
              <w:jc w:val="center"/>
              <w:rPr>
                <w:rFonts w:ascii="Cambria" w:hAnsi="Cambria"/>
                <w:color w:val="000000" w:themeColor="text1"/>
                <w:sz w:val="20"/>
                <w:szCs w:val="20"/>
                <w:lang w:val="es-ES_tradnl"/>
              </w:rPr>
            </w:pPr>
            <w:r w:rsidRPr="00B74673">
              <w:rPr>
                <w:rFonts w:ascii="Cambria" w:eastAsia="Arial" w:hAnsi="Cambria" w:cs="Arial"/>
                <w:color w:val="000000" w:themeColor="text1"/>
                <w:sz w:val="20"/>
                <w:szCs w:val="20"/>
                <w:lang w:val="es-ES_tradnl"/>
              </w:rPr>
              <w:t>241</w:t>
            </w:r>
          </w:p>
        </w:tc>
        <w:tc>
          <w:tcPr>
            <w:tcW w:w="141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2CEBE3" w14:textId="77777777" w:rsidR="007B5E3B" w:rsidRPr="00B74673" w:rsidRDefault="007B5E3B" w:rsidP="00322BD5">
            <w:pPr>
              <w:pBdr>
                <w:top w:val="none" w:sz="0" w:space="0" w:color="000000"/>
                <w:left w:val="none" w:sz="0" w:space="0" w:color="000000"/>
                <w:bottom w:val="none" w:sz="0" w:space="0" w:color="000000"/>
                <w:right w:val="none" w:sz="0" w:space="0" w:color="000000"/>
              </w:pBdr>
              <w:jc w:val="center"/>
              <w:rPr>
                <w:rFonts w:ascii="Cambria" w:hAnsi="Cambria"/>
                <w:color w:val="000000" w:themeColor="text1"/>
                <w:sz w:val="20"/>
                <w:szCs w:val="20"/>
                <w:lang w:val="es-ES_tradnl"/>
              </w:rPr>
            </w:pPr>
            <w:r w:rsidRPr="00B74673">
              <w:rPr>
                <w:rFonts w:ascii="Cambria" w:eastAsia="Arial" w:hAnsi="Cambria" w:cs="Arial"/>
                <w:color w:val="000000" w:themeColor="text1"/>
                <w:sz w:val="20"/>
                <w:szCs w:val="20"/>
                <w:lang w:val="es-ES_tradnl"/>
              </w:rPr>
              <w:t>141</w:t>
            </w:r>
          </w:p>
        </w:tc>
        <w:tc>
          <w:tcPr>
            <w:tcW w:w="12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25355" w14:textId="77777777" w:rsidR="007B5E3B" w:rsidRPr="00B74673" w:rsidRDefault="007B5E3B" w:rsidP="00322BD5">
            <w:pPr>
              <w:pBdr>
                <w:top w:val="none" w:sz="0" w:space="0" w:color="000000"/>
                <w:left w:val="none" w:sz="0" w:space="0" w:color="000000"/>
                <w:bottom w:val="none" w:sz="0" w:space="0" w:color="000000"/>
                <w:right w:val="none" w:sz="0" w:space="0" w:color="000000"/>
              </w:pBdr>
              <w:jc w:val="center"/>
              <w:rPr>
                <w:rFonts w:ascii="Cambria" w:hAnsi="Cambria"/>
                <w:color w:val="000000" w:themeColor="text1"/>
                <w:sz w:val="20"/>
                <w:szCs w:val="20"/>
                <w:lang w:val="es-ES_tradnl"/>
              </w:rPr>
            </w:pPr>
            <w:r w:rsidRPr="00B74673">
              <w:rPr>
                <w:rFonts w:ascii="Cambria" w:eastAsia="Arial" w:hAnsi="Cambria" w:cs="Arial"/>
                <w:color w:val="000000" w:themeColor="text1"/>
                <w:sz w:val="20"/>
                <w:szCs w:val="20"/>
                <w:lang w:val="es-ES_tradnl"/>
              </w:rPr>
              <w:t>79</w:t>
            </w:r>
          </w:p>
        </w:tc>
        <w:tc>
          <w:tcPr>
            <w:tcW w:w="12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3C510" w14:textId="77777777" w:rsidR="007B5E3B" w:rsidRPr="00B74673" w:rsidRDefault="007B5E3B" w:rsidP="00322BD5">
            <w:pPr>
              <w:pBdr>
                <w:top w:val="none" w:sz="0" w:space="0" w:color="000000"/>
                <w:left w:val="none" w:sz="0" w:space="0" w:color="000000"/>
                <w:bottom w:val="none" w:sz="0" w:space="0" w:color="000000"/>
                <w:right w:val="none" w:sz="0" w:space="0" w:color="000000"/>
              </w:pBdr>
              <w:jc w:val="center"/>
              <w:rPr>
                <w:rFonts w:ascii="Cambria" w:hAnsi="Cambria"/>
                <w:color w:val="000000" w:themeColor="text1"/>
                <w:sz w:val="20"/>
                <w:szCs w:val="20"/>
                <w:lang w:val="es-ES_tradnl"/>
              </w:rPr>
            </w:pPr>
            <w:r w:rsidRPr="00B74673">
              <w:rPr>
                <w:rFonts w:ascii="Cambria" w:eastAsia="Arial" w:hAnsi="Cambria" w:cs="Arial"/>
                <w:color w:val="000000" w:themeColor="text1"/>
                <w:sz w:val="20"/>
                <w:szCs w:val="20"/>
                <w:lang w:val="es-ES_tradnl"/>
              </w:rPr>
              <w:t>79</w:t>
            </w:r>
          </w:p>
        </w:tc>
        <w:tc>
          <w:tcPr>
            <w:tcW w:w="12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BC0D8" w14:textId="77777777" w:rsidR="007B5E3B" w:rsidRPr="00B74673" w:rsidRDefault="007B5E3B" w:rsidP="00322BD5">
            <w:pPr>
              <w:pBdr>
                <w:top w:val="none" w:sz="0" w:space="0" w:color="000000"/>
                <w:left w:val="none" w:sz="0" w:space="0" w:color="000000"/>
                <w:bottom w:val="none" w:sz="0" w:space="0" w:color="000000"/>
                <w:right w:val="none" w:sz="0" w:space="0" w:color="000000"/>
              </w:pBdr>
              <w:jc w:val="center"/>
              <w:rPr>
                <w:rFonts w:ascii="Cambria" w:hAnsi="Cambria"/>
                <w:color w:val="000000" w:themeColor="text1"/>
                <w:sz w:val="20"/>
                <w:szCs w:val="20"/>
                <w:lang w:val="es-ES_tradnl"/>
              </w:rPr>
            </w:pPr>
            <w:r w:rsidRPr="00B74673">
              <w:rPr>
                <w:rFonts w:ascii="Cambria" w:eastAsia="Arial" w:hAnsi="Cambria" w:cs="Arial"/>
                <w:color w:val="000000" w:themeColor="text1"/>
                <w:sz w:val="20"/>
                <w:szCs w:val="20"/>
                <w:lang w:val="es-ES_tradnl"/>
              </w:rPr>
              <w:t>53</w:t>
            </w:r>
          </w:p>
        </w:tc>
      </w:tr>
    </w:tbl>
    <w:p w14:paraId="20F31AB5" w14:textId="77777777" w:rsidR="00C972AB" w:rsidRPr="00B74673" w:rsidRDefault="00C972AB" w:rsidP="00C972AB">
      <w:p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El tipo de muestreo será aleatorio simple, asumiendo máxima varianza con el total de estudiantes de todas las regiones. Los estudiantes que se requieren por región no serán seleccionados individualmente para contestar los cuestionarios, sino que se </w:t>
      </w:r>
      <w:r w:rsidRPr="00B74673">
        <w:rPr>
          <w:rFonts w:ascii="Cambria" w:eastAsia="Cambria" w:hAnsi="Cambria" w:cs="Cambria"/>
          <w:color w:val="000000" w:themeColor="text1"/>
          <w:lang w:val="es-ES_tradnl"/>
        </w:rPr>
        <w:lastRenderedPageBreak/>
        <w:t>pretende difundir el cuestionario ampliamente por región hasta alcanzar el número de muestra.</w:t>
      </w:r>
    </w:p>
    <w:p w14:paraId="702A7349" w14:textId="49D33818" w:rsidR="00F20C41" w:rsidRPr="00B74673" w:rsidRDefault="00005DE7" w:rsidP="00B74673">
      <w:pPr>
        <w:pStyle w:val="Prrafodelista"/>
        <w:numPr>
          <w:ilvl w:val="1"/>
          <w:numId w:val="35"/>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b/>
          <w:color w:val="000000" w:themeColor="text1"/>
          <w:lang w:val="es-ES_tradnl"/>
        </w:rPr>
        <w:t>Criterios de inclusión, de exclusión y de eliminación</w:t>
      </w:r>
    </w:p>
    <w:p w14:paraId="0B32A730" w14:textId="4ED8F0AE" w:rsidR="00380720" w:rsidRPr="00B74673" w:rsidRDefault="00210EA2" w:rsidP="00F20C41">
      <w:p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b/>
          <w:bCs/>
          <w:color w:val="000000" w:themeColor="text1"/>
          <w:lang w:val="es-ES_tradnl"/>
        </w:rPr>
        <w:t>7</w:t>
      </w:r>
      <w:r w:rsidR="00F20C41" w:rsidRPr="00B74673">
        <w:rPr>
          <w:rFonts w:ascii="Cambria" w:eastAsia="Cambria" w:hAnsi="Cambria" w:cs="Cambria"/>
          <w:b/>
          <w:bCs/>
          <w:color w:val="000000" w:themeColor="text1"/>
          <w:lang w:val="es-ES_tradnl"/>
        </w:rPr>
        <w:t>.5.</w:t>
      </w:r>
      <w:r w:rsidR="00EE7CAE" w:rsidRPr="00B74673">
        <w:rPr>
          <w:rFonts w:ascii="Cambria" w:eastAsia="Cambria" w:hAnsi="Cambria" w:cs="Cambria"/>
          <w:b/>
          <w:bCs/>
          <w:color w:val="000000" w:themeColor="text1"/>
          <w:lang w:val="es-ES_tradnl"/>
        </w:rPr>
        <w:t>1</w:t>
      </w:r>
      <w:r w:rsidR="00005DE7" w:rsidRPr="00B74673">
        <w:rPr>
          <w:rFonts w:ascii="Cambria" w:eastAsia="Cambria" w:hAnsi="Cambria" w:cs="Cambria"/>
          <w:color w:val="000000" w:themeColor="text1"/>
          <w:lang w:val="es-ES_tradnl"/>
        </w:rPr>
        <w:t xml:space="preserve">Inclusión: estudiantes mayores de 18, </w:t>
      </w:r>
      <w:r w:rsidR="00E9058B" w:rsidRPr="00B74673">
        <w:rPr>
          <w:rFonts w:ascii="Cambria" w:eastAsia="Cambria" w:hAnsi="Cambria" w:cs="Cambria"/>
          <w:color w:val="000000" w:themeColor="text1"/>
          <w:lang w:val="es-ES_tradnl"/>
        </w:rPr>
        <w:t xml:space="preserve">con inscripción </w:t>
      </w:r>
      <w:r w:rsidR="00005DE7" w:rsidRPr="00B74673">
        <w:rPr>
          <w:rFonts w:ascii="Cambria" w:eastAsia="Cambria" w:hAnsi="Cambria" w:cs="Cambria"/>
          <w:color w:val="000000" w:themeColor="text1"/>
          <w:lang w:val="es-ES_tradnl"/>
        </w:rPr>
        <w:t xml:space="preserve">vigente en la Universidad Veracruzana de nivel licenciatura. </w:t>
      </w:r>
    </w:p>
    <w:p w14:paraId="1846B8C2" w14:textId="1DE6903C" w:rsidR="00F20C41" w:rsidRPr="00B74673" w:rsidRDefault="00210EA2" w:rsidP="00F20C41">
      <w:pPr>
        <w:pBdr>
          <w:top w:val="nil"/>
          <w:left w:val="nil"/>
          <w:bottom w:val="nil"/>
          <w:right w:val="nil"/>
          <w:between w:val="nil"/>
        </w:pBdr>
        <w:spacing w:line="360" w:lineRule="auto"/>
        <w:jc w:val="both"/>
        <w:rPr>
          <w:rFonts w:ascii="Cambria" w:eastAsia="Cambria" w:hAnsi="Cambria" w:cs="Cambria"/>
          <w:b/>
          <w:bCs/>
          <w:color w:val="000000" w:themeColor="text1"/>
          <w:lang w:val="es-ES_tradnl"/>
        </w:rPr>
      </w:pPr>
      <w:r w:rsidRPr="00B74673">
        <w:rPr>
          <w:rFonts w:ascii="Cambria" w:eastAsia="Cambria" w:hAnsi="Cambria" w:cs="Cambria"/>
          <w:b/>
          <w:bCs/>
          <w:color w:val="000000" w:themeColor="text1"/>
          <w:lang w:val="es-ES_tradnl"/>
        </w:rPr>
        <w:t>7</w:t>
      </w:r>
      <w:r w:rsidR="00380720" w:rsidRPr="00B74673">
        <w:rPr>
          <w:rFonts w:ascii="Cambria" w:eastAsia="Cambria" w:hAnsi="Cambria" w:cs="Cambria"/>
          <w:b/>
          <w:bCs/>
          <w:color w:val="000000" w:themeColor="text1"/>
          <w:lang w:val="es-ES_tradnl"/>
        </w:rPr>
        <w:t>.5.</w:t>
      </w:r>
      <w:r w:rsidR="00EE7CAE" w:rsidRPr="00B74673">
        <w:rPr>
          <w:rFonts w:ascii="Cambria" w:eastAsia="Cambria" w:hAnsi="Cambria" w:cs="Cambria"/>
          <w:b/>
          <w:bCs/>
          <w:color w:val="000000" w:themeColor="text1"/>
          <w:lang w:val="es-ES_tradnl"/>
        </w:rPr>
        <w:t>2</w:t>
      </w:r>
      <w:r w:rsidR="00380720" w:rsidRPr="00B74673">
        <w:rPr>
          <w:rFonts w:ascii="Cambria" w:eastAsia="Cambria" w:hAnsi="Cambria" w:cs="Cambria"/>
          <w:color w:val="000000" w:themeColor="text1"/>
          <w:lang w:val="es-ES_tradnl"/>
        </w:rPr>
        <w:t xml:space="preserve"> </w:t>
      </w:r>
      <w:r w:rsidR="00005DE7" w:rsidRPr="00B74673">
        <w:rPr>
          <w:rFonts w:ascii="Cambria" w:eastAsia="Cambria" w:hAnsi="Cambria" w:cs="Cambria"/>
          <w:color w:val="000000" w:themeColor="text1"/>
          <w:lang w:val="es-ES_tradnl"/>
        </w:rPr>
        <w:t xml:space="preserve">Exclusión: estudiantes </w:t>
      </w:r>
      <w:r w:rsidR="006F1900" w:rsidRPr="00B74673">
        <w:rPr>
          <w:rFonts w:ascii="Cambria" w:eastAsia="Cambria" w:hAnsi="Cambria" w:cs="Cambria"/>
          <w:color w:val="000000" w:themeColor="text1"/>
          <w:lang w:val="es-ES_tradnl"/>
        </w:rPr>
        <w:t>que no deseen participar en el estudio.</w:t>
      </w:r>
    </w:p>
    <w:p w14:paraId="31C28ED2" w14:textId="77777777" w:rsidR="00210EA2" w:rsidRPr="00B74673" w:rsidRDefault="00210EA2" w:rsidP="00210EA2">
      <w:p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b/>
          <w:bCs/>
          <w:color w:val="000000" w:themeColor="text1"/>
          <w:lang w:val="es-ES_tradnl"/>
        </w:rPr>
        <w:t>7</w:t>
      </w:r>
      <w:r w:rsidR="00F20C41" w:rsidRPr="00B74673">
        <w:rPr>
          <w:rFonts w:ascii="Cambria" w:eastAsia="Cambria" w:hAnsi="Cambria" w:cs="Cambria"/>
          <w:b/>
          <w:bCs/>
          <w:color w:val="000000" w:themeColor="text1"/>
          <w:lang w:val="es-ES_tradnl"/>
        </w:rPr>
        <w:t>.5.</w:t>
      </w:r>
      <w:r w:rsidR="00EE7CAE" w:rsidRPr="00B74673">
        <w:rPr>
          <w:rFonts w:ascii="Cambria" w:eastAsia="Cambria" w:hAnsi="Cambria" w:cs="Cambria"/>
          <w:b/>
          <w:bCs/>
          <w:color w:val="000000" w:themeColor="text1"/>
          <w:lang w:val="es-ES_tradnl"/>
        </w:rPr>
        <w:t>3</w:t>
      </w:r>
      <w:r w:rsidR="00F20C41" w:rsidRPr="00B74673">
        <w:rPr>
          <w:rFonts w:ascii="Cambria" w:eastAsia="Cambria" w:hAnsi="Cambria" w:cs="Cambria"/>
          <w:color w:val="000000" w:themeColor="text1"/>
          <w:lang w:val="es-ES_tradnl"/>
        </w:rPr>
        <w:t xml:space="preserve"> </w:t>
      </w:r>
      <w:r w:rsidR="00005DE7" w:rsidRPr="00B74673">
        <w:rPr>
          <w:rFonts w:ascii="Cambria" w:eastAsia="Cambria" w:hAnsi="Cambria" w:cs="Cambria"/>
          <w:color w:val="000000" w:themeColor="text1"/>
          <w:lang w:val="es-ES_tradnl"/>
        </w:rPr>
        <w:t>Eliminación:</w:t>
      </w:r>
      <w:r w:rsidR="00005DE7" w:rsidRPr="00B74673">
        <w:rPr>
          <w:rFonts w:ascii="Cambria" w:eastAsia="Cambria" w:hAnsi="Cambria" w:cs="Cambria"/>
          <w:bCs/>
          <w:color w:val="000000" w:themeColor="text1"/>
          <w:lang w:val="es-ES_tradnl"/>
        </w:rPr>
        <w:t xml:space="preserve"> e</w:t>
      </w:r>
      <w:r w:rsidR="00005DE7" w:rsidRPr="00B74673">
        <w:rPr>
          <w:rFonts w:ascii="Cambria" w:eastAsia="Cambria" w:hAnsi="Cambria" w:cs="Cambria"/>
          <w:color w:val="000000" w:themeColor="text1"/>
          <w:lang w:val="es-ES_tradnl"/>
        </w:rPr>
        <w:t>studiantes cuyos cuestionarios estén incompletos.</w:t>
      </w:r>
    </w:p>
    <w:p w14:paraId="7A6029DA" w14:textId="7A729F74" w:rsidR="00380720" w:rsidRPr="00B74673" w:rsidRDefault="00005DE7" w:rsidP="00B74673">
      <w:pPr>
        <w:pStyle w:val="Prrafodelista"/>
        <w:numPr>
          <w:ilvl w:val="1"/>
          <w:numId w:val="35"/>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b/>
          <w:color w:val="000000" w:themeColor="text1"/>
          <w:lang w:val="es-ES_tradnl"/>
        </w:rPr>
        <w:t>Variables</w:t>
      </w:r>
    </w:p>
    <w:p w14:paraId="3D459933" w14:textId="77777777" w:rsidR="00E34AB9" w:rsidRPr="00B74673" w:rsidRDefault="00005DE7" w:rsidP="00B74673">
      <w:pPr>
        <w:pStyle w:val="Prrafodelista"/>
        <w:numPr>
          <w:ilvl w:val="2"/>
          <w:numId w:val="35"/>
        </w:numPr>
        <w:pBdr>
          <w:top w:val="nil"/>
          <w:left w:val="nil"/>
          <w:bottom w:val="nil"/>
          <w:right w:val="nil"/>
          <w:between w:val="nil"/>
        </w:pBdr>
        <w:spacing w:line="360" w:lineRule="auto"/>
        <w:jc w:val="both"/>
        <w:rPr>
          <w:rFonts w:ascii="Cambria" w:eastAsia="Cambria" w:hAnsi="Cambria" w:cs="Cambria"/>
          <w:b/>
          <w:color w:val="000000" w:themeColor="text1"/>
          <w:lang w:val="es-ES_tradnl"/>
        </w:rPr>
      </w:pPr>
      <w:r w:rsidRPr="00B74673">
        <w:rPr>
          <w:rFonts w:ascii="Cambria" w:eastAsia="Cambria" w:hAnsi="Cambria" w:cs="Cambria"/>
          <w:color w:val="000000" w:themeColor="text1"/>
          <w:lang w:val="es-ES_tradnl"/>
        </w:rPr>
        <w:t>Sociodemográficas: edad, sexo, g</w:t>
      </w:r>
      <w:r w:rsidR="00E9058B" w:rsidRPr="00B74673">
        <w:rPr>
          <w:rFonts w:ascii="Cambria" w:eastAsia="Cambria" w:hAnsi="Cambria" w:cs="Cambria"/>
          <w:color w:val="000000" w:themeColor="text1"/>
          <w:lang w:val="es-ES_tradnl"/>
        </w:rPr>
        <w:t>é</w:t>
      </w:r>
      <w:r w:rsidRPr="00B74673">
        <w:rPr>
          <w:rFonts w:ascii="Cambria" w:eastAsia="Cambria" w:hAnsi="Cambria" w:cs="Cambria"/>
          <w:color w:val="000000" w:themeColor="text1"/>
          <w:lang w:val="es-ES_tradnl"/>
        </w:rPr>
        <w:t xml:space="preserve">nero. </w:t>
      </w:r>
    </w:p>
    <w:p w14:paraId="1C8C1F8D" w14:textId="77777777" w:rsidR="00E34AB9" w:rsidRPr="00B74673" w:rsidRDefault="00005DE7" w:rsidP="00B74673">
      <w:pPr>
        <w:pStyle w:val="Prrafodelista"/>
        <w:numPr>
          <w:ilvl w:val="2"/>
          <w:numId w:val="35"/>
        </w:numPr>
        <w:pBdr>
          <w:top w:val="nil"/>
          <w:left w:val="nil"/>
          <w:bottom w:val="nil"/>
          <w:right w:val="nil"/>
          <w:between w:val="nil"/>
        </w:pBdr>
        <w:spacing w:line="360" w:lineRule="auto"/>
        <w:jc w:val="both"/>
        <w:rPr>
          <w:rFonts w:ascii="Cambria" w:eastAsia="Cambria" w:hAnsi="Cambria" w:cs="Cambria"/>
          <w:b/>
          <w:color w:val="000000" w:themeColor="text1"/>
          <w:lang w:val="es-ES_tradnl"/>
        </w:rPr>
      </w:pPr>
      <w:r w:rsidRPr="00B74673">
        <w:rPr>
          <w:rFonts w:ascii="Cambria" w:eastAsia="Cambria" w:hAnsi="Cambria" w:cs="Cambria"/>
          <w:color w:val="000000" w:themeColor="text1"/>
          <w:lang w:val="es-ES_tradnl"/>
        </w:rPr>
        <w:t xml:space="preserve">Escolares: región, facultad, </w:t>
      </w:r>
      <w:r w:rsidR="00084FD0" w:rsidRPr="00B74673">
        <w:rPr>
          <w:rFonts w:ascii="Cambria" w:eastAsia="Cambria" w:hAnsi="Cambria" w:cs="Cambria"/>
          <w:color w:val="000000" w:themeColor="text1"/>
          <w:lang w:val="es-ES_tradnl"/>
        </w:rPr>
        <w:t>semestre</w:t>
      </w:r>
      <w:r w:rsidRPr="00B74673">
        <w:rPr>
          <w:rFonts w:ascii="Cambria" w:eastAsia="Cambria" w:hAnsi="Cambria" w:cs="Cambria"/>
          <w:color w:val="000000" w:themeColor="text1"/>
          <w:lang w:val="es-ES_tradnl"/>
        </w:rPr>
        <w:t xml:space="preserve">. </w:t>
      </w:r>
    </w:p>
    <w:p w14:paraId="660A1765" w14:textId="77777777" w:rsidR="00E34AB9" w:rsidRPr="00B74673" w:rsidRDefault="00005DE7" w:rsidP="00B74673">
      <w:pPr>
        <w:pStyle w:val="Prrafodelista"/>
        <w:numPr>
          <w:ilvl w:val="2"/>
          <w:numId w:val="35"/>
        </w:numPr>
        <w:pBdr>
          <w:top w:val="nil"/>
          <w:left w:val="nil"/>
          <w:bottom w:val="nil"/>
          <w:right w:val="nil"/>
          <w:between w:val="nil"/>
        </w:pBdr>
        <w:spacing w:line="360" w:lineRule="auto"/>
        <w:jc w:val="both"/>
        <w:rPr>
          <w:rFonts w:ascii="Cambria" w:eastAsia="Cambria" w:hAnsi="Cambria" w:cs="Cambria"/>
          <w:b/>
          <w:color w:val="000000" w:themeColor="text1"/>
          <w:lang w:val="es-ES_tradnl"/>
        </w:rPr>
      </w:pPr>
      <w:r w:rsidRPr="00B74673">
        <w:rPr>
          <w:rFonts w:ascii="Cambria" w:eastAsia="Cambria" w:hAnsi="Cambria" w:cs="Cambria"/>
          <w:color w:val="000000" w:themeColor="text1"/>
          <w:lang w:val="es-ES_tradnl"/>
        </w:rPr>
        <w:t>Conductas alimentarias de riesgo</w:t>
      </w:r>
      <w:r w:rsidR="00084FD0" w:rsidRPr="00B74673">
        <w:rPr>
          <w:rFonts w:ascii="Cambria" w:eastAsia="Cambria" w:hAnsi="Cambria" w:cs="Cambria"/>
          <w:color w:val="000000" w:themeColor="text1"/>
          <w:lang w:val="es-ES_tradnl"/>
        </w:rPr>
        <w:t>.</w:t>
      </w:r>
    </w:p>
    <w:p w14:paraId="79C11E58" w14:textId="77777777" w:rsidR="00E34AB9" w:rsidRPr="00B74673" w:rsidRDefault="00005DE7" w:rsidP="00B74673">
      <w:pPr>
        <w:pStyle w:val="Prrafodelista"/>
        <w:numPr>
          <w:ilvl w:val="2"/>
          <w:numId w:val="35"/>
        </w:numPr>
        <w:pBdr>
          <w:top w:val="nil"/>
          <w:left w:val="nil"/>
          <w:bottom w:val="nil"/>
          <w:right w:val="nil"/>
          <w:between w:val="nil"/>
        </w:pBdr>
        <w:spacing w:line="360" w:lineRule="auto"/>
        <w:jc w:val="both"/>
        <w:rPr>
          <w:rFonts w:ascii="Cambria" w:eastAsia="Cambria" w:hAnsi="Cambria" w:cs="Cambria"/>
          <w:b/>
          <w:color w:val="000000" w:themeColor="text1"/>
          <w:lang w:val="es-ES_tradnl"/>
        </w:rPr>
      </w:pPr>
      <w:r w:rsidRPr="00B74673">
        <w:rPr>
          <w:rFonts w:ascii="Cambria" w:eastAsia="Cambria" w:hAnsi="Cambria" w:cs="Cambria"/>
          <w:color w:val="000000" w:themeColor="text1"/>
          <w:lang w:val="es-ES_tradnl"/>
        </w:rPr>
        <w:t xml:space="preserve">Consumo de drogas: </w:t>
      </w:r>
      <w:r w:rsidR="006F1900" w:rsidRPr="00B74673">
        <w:rPr>
          <w:rFonts w:ascii="Cambria" w:eastAsia="Cambria" w:hAnsi="Cambria" w:cs="Cambria"/>
          <w:color w:val="000000" w:themeColor="text1"/>
          <w:lang w:val="es-ES_tradnl"/>
        </w:rPr>
        <w:t>alcohol, tabaco y mariguana.</w:t>
      </w:r>
    </w:p>
    <w:p w14:paraId="2971062C" w14:textId="7BEE22FC" w:rsidR="00005DE7" w:rsidRPr="00B74673" w:rsidRDefault="00005DE7" w:rsidP="00B74673">
      <w:pPr>
        <w:pStyle w:val="Prrafodelista"/>
        <w:numPr>
          <w:ilvl w:val="2"/>
          <w:numId w:val="35"/>
        </w:numPr>
        <w:pBdr>
          <w:top w:val="nil"/>
          <w:left w:val="nil"/>
          <w:bottom w:val="nil"/>
          <w:right w:val="nil"/>
          <w:between w:val="nil"/>
        </w:pBdr>
        <w:spacing w:line="360" w:lineRule="auto"/>
        <w:jc w:val="both"/>
        <w:rPr>
          <w:rFonts w:ascii="Cambria" w:eastAsia="Cambria" w:hAnsi="Cambria" w:cs="Cambria"/>
          <w:b/>
          <w:color w:val="000000" w:themeColor="text1"/>
          <w:lang w:val="es-ES_tradnl"/>
        </w:rPr>
      </w:pPr>
      <w:r w:rsidRPr="00B74673">
        <w:rPr>
          <w:rFonts w:ascii="Cambria" w:eastAsia="Cambria" w:hAnsi="Cambria" w:cs="Cambria"/>
          <w:color w:val="000000" w:themeColor="text1"/>
          <w:lang w:val="es-ES_tradnl"/>
        </w:rPr>
        <w:t>Uso</w:t>
      </w:r>
      <w:r w:rsidR="006F1900" w:rsidRPr="00B74673">
        <w:rPr>
          <w:rFonts w:ascii="Cambria" w:eastAsia="Cambria" w:hAnsi="Cambria" w:cs="Cambria"/>
          <w:color w:val="000000" w:themeColor="text1"/>
          <w:lang w:val="es-ES_tradnl"/>
        </w:rPr>
        <w:t xml:space="preserve"> de TIC</w:t>
      </w:r>
      <w:r w:rsidRPr="00B74673">
        <w:rPr>
          <w:rFonts w:ascii="Cambria" w:eastAsia="Cambria" w:hAnsi="Cambria" w:cs="Cambria"/>
          <w:color w:val="000000" w:themeColor="text1"/>
          <w:lang w:val="es-ES_tradnl"/>
        </w:rPr>
        <w:t xml:space="preserve"> </w:t>
      </w:r>
    </w:p>
    <w:p w14:paraId="700689F1" w14:textId="2D112F0C" w:rsidR="00005DE7" w:rsidRPr="00B74673" w:rsidRDefault="00005DE7" w:rsidP="00B74673">
      <w:pPr>
        <w:pStyle w:val="Prrafodelista"/>
        <w:numPr>
          <w:ilvl w:val="1"/>
          <w:numId w:val="35"/>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b/>
          <w:color w:val="000000" w:themeColor="text1"/>
          <w:lang w:val="es-ES_tradnl"/>
        </w:rPr>
        <w:t>Cuadro de variables</w:t>
      </w:r>
    </w:p>
    <w:tbl>
      <w:tblPr>
        <w:tblW w:w="878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2040"/>
        <w:gridCol w:w="1749"/>
        <w:gridCol w:w="1132"/>
        <w:gridCol w:w="1276"/>
        <w:gridCol w:w="1134"/>
      </w:tblGrid>
      <w:tr w:rsidR="00B74673" w:rsidRPr="00B74673" w14:paraId="2C6C292B" w14:textId="77777777" w:rsidTr="00857937">
        <w:trPr>
          <w:trHeight w:val="441"/>
        </w:trPr>
        <w:tc>
          <w:tcPr>
            <w:tcW w:w="1458" w:type="dxa"/>
            <w:shd w:val="clear" w:color="auto" w:fill="FFFFFF"/>
            <w:vAlign w:val="center"/>
          </w:tcPr>
          <w:p w14:paraId="45E6D916" w14:textId="77777777" w:rsidR="00005DE7" w:rsidRPr="00B74673" w:rsidRDefault="00005DE7" w:rsidP="003A585D">
            <w:pPr>
              <w:jc w:val="cente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Nombre de la variable</w:t>
            </w:r>
          </w:p>
        </w:tc>
        <w:tc>
          <w:tcPr>
            <w:tcW w:w="2040" w:type="dxa"/>
            <w:shd w:val="clear" w:color="auto" w:fill="FFFFFF"/>
            <w:vAlign w:val="center"/>
          </w:tcPr>
          <w:p w14:paraId="44230878" w14:textId="77777777" w:rsidR="00005DE7" w:rsidRPr="00B74673" w:rsidRDefault="00005DE7" w:rsidP="003A585D">
            <w:pPr>
              <w:jc w:val="cente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Definición conceptual</w:t>
            </w:r>
          </w:p>
        </w:tc>
        <w:tc>
          <w:tcPr>
            <w:tcW w:w="1749" w:type="dxa"/>
            <w:shd w:val="clear" w:color="auto" w:fill="FFFFFF"/>
            <w:vAlign w:val="center"/>
          </w:tcPr>
          <w:p w14:paraId="0F08B784" w14:textId="77777777" w:rsidR="00005DE7" w:rsidRPr="00B74673" w:rsidRDefault="00005DE7" w:rsidP="003A585D">
            <w:pPr>
              <w:jc w:val="cente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Definición operacional</w:t>
            </w:r>
          </w:p>
        </w:tc>
        <w:tc>
          <w:tcPr>
            <w:tcW w:w="1132" w:type="dxa"/>
            <w:shd w:val="clear" w:color="auto" w:fill="FFFFFF"/>
            <w:vAlign w:val="center"/>
          </w:tcPr>
          <w:p w14:paraId="5C750736" w14:textId="77777777" w:rsidR="00005DE7" w:rsidRPr="00B74673" w:rsidRDefault="00005DE7" w:rsidP="003A585D">
            <w:pPr>
              <w:jc w:val="cente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Tipo de variable</w:t>
            </w:r>
          </w:p>
        </w:tc>
        <w:tc>
          <w:tcPr>
            <w:tcW w:w="1276" w:type="dxa"/>
            <w:shd w:val="clear" w:color="auto" w:fill="FFFFFF"/>
            <w:vAlign w:val="center"/>
          </w:tcPr>
          <w:p w14:paraId="10A28EAB" w14:textId="77777777" w:rsidR="00005DE7" w:rsidRPr="00B74673" w:rsidRDefault="00005DE7" w:rsidP="003A585D">
            <w:pPr>
              <w:jc w:val="cente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Instrumento de medición</w:t>
            </w:r>
          </w:p>
        </w:tc>
        <w:tc>
          <w:tcPr>
            <w:tcW w:w="1134" w:type="dxa"/>
            <w:shd w:val="clear" w:color="auto" w:fill="FFFFFF"/>
          </w:tcPr>
          <w:p w14:paraId="4747E6C0" w14:textId="77777777" w:rsidR="00005DE7" w:rsidRPr="00B74673" w:rsidRDefault="00005DE7" w:rsidP="003A585D">
            <w:pP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Escala de medición</w:t>
            </w:r>
          </w:p>
        </w:tc>
      </w:tr>
      <w:tr w:rsidR="00B74673" w:rsidRPr="00B74673" w14:paraId="1CC69B97" w14:textId="77777777" w:rsidTr="00857937">
        <w:trPr>
          <w:trHeight w:val="145"/>
        </w:trPr>
        <w:tc>
          <w:tcPr>
            <w:tcW w:w="7655" w:type="dxa"/>
            <w:gridSpan w:val="5"/>
            <w:shd w:val="clear" w:color="auto" w:fill="D0CECE"/>
          </w:tcPr>
          <w:p w14:paraId="4C743328" w14:textId="77777777" w:rsidR="00005DE7" w:rsidRPr="00B74673" w:rsidRDefault="00005DE7" w:rsidP="003A585D">
            <w:pP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 xml:space="preserve">Variables Sociodemográficas </w:t>
            </w:r>
          </w:p>
        </w:tc>
        <w:tc>
          <w:tcPr>
            <w:tcW w:w="1134" w:type="dxa"/>
            <w:shd w:val="clear" w:color="auto" w:fill="D0CECE"/>
          </w:tcPr>
          <w:p w14:paraId="20DB6BE3" w14:textId="77777777" w:rsidR="00005DE7" w:rsidRPr="00B74673" w:rsidRDefault="00005DE7" w:rsidP="003A585D">
            <w:pPr>
              <w:rPr>
                <w:rFonts w:ascii="Cambria" w:eastAsia="Cambria" w:hAnsi="Cambria" w:cs="Cambria"/>
                <w:b/>
                <w:color w:val="000000" w:themeColor="text1"/>
                <w:sz w:val="18"/>
                <w:szCs w:val="18"/>
                <w:lang w:val="es-ES_tradnl"/>
              </w:rPr>
            </w:pPr>
          </w:p>
        </w:tc>
      </w:tr>
      <w:tr w:rsidR="00B74673" w:rsidRPr="00B74673" w14:paraId="7E8DC8B2" w14:textId="77777777" w:rsidTr="00857937">
        <w:trPr>
          <w:trHeight w:val="223"/>
        </w:trPr>
        <w:tc>
          <w:tcPr>
            <w:tcW w:w="1458" w:type="dxa"/>
          </w:tcPr>
          <w:p w14:paraId="0A4BA535" w14:textId="77777777" w:rsidR="00005DE7" w:rsidRPr="00B74673" w:rsidRDefault="00005DE7" w:rsidP="003A585D">
            <w:pP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Edad</w:t>
            </w:r>
          </w:p>
        </w:tc>
        <w:tc>
          <w:tcPr>
            <w:tcW w:w="2040" w:type="dxa"/>
          </w:tcPr>
          <w:p w14:paraId="130DA252" w14:textId="6FB8E738"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Ti</w:t>
            </w:r>
            <w:r w:rsidR="006F1900" w:rsidRPr="00B74673">
              <w:rPr>
                <w:rFonts w:ascii="Cambria" w:eastAsia="Cambria" w:hAnsi="Cambria" w:cs="Cambria"/>
                <w:color w:val="000000" w:themeColor="text1"/>
                <w:sz w:val="18"/>
                <w:szCs w:val="18"/>
                <w:lang w:val="es-ES_tradnl"/>
              </w:rPr>
              <w:t xml:space="preserve">empo que ha vivido una persona </w:t>
            </w:r>
          </w:p>
          <w:p w14:paraId="0D18E2E2"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ciertos animales o vegetales.</w:t>
            </w:r>
          </w:p>
          <w:p w14:paraId="0EC4A955"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(RAE, 2022)</w:t>
            </w:r>
          </w:p>
          <w:p w14:paraId="29A0E252" w14:textId="77777777" w:rsidR="00005DE7" w:rsidRPr="00B74673" w:rsidRDefault="00005DE7" w:rsidP="003A585D">
            <w:pPr>
              <w:jc w:val="both"/>
              <w:rPr>
                <w:rFonts w:ascii="Cambria" w:eastAsia="Cambria" w:hAnsi="Cambria" w:cs="Cambria"/>
                <w:color w:val="000000" w:themeColor="text1"/>
                <w:sz w:val="18"/>
                <w:szCs w:val="18"/>
                <w:lang w:val="es-ES_tradnl"/>
              </w:rPr>
            </w:pPr>
          </w:p>
        </w:tc>
        <w:tc>
          <w:tcPr>
            <w:tcW w:w="1749" w:type="dxa"/>
          </w:tcPr>
          <w:p w14:paraId="1C171F5C"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Número de años cumplidos reportado por los estudiantes </w:t>
            </w:r>
          </w:p>
        </w:tc>
        <w:tc>
          <w:tcPr>
            <w:tcW w:w="1132" w:type="dxa"/>
          </w:tcPr>
          <w:p w14:paraId="3E1ACF69"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Cuantitativa</w:t>
            </w:r>
          </w:p>
          <w:p w14:paraId="2593B175"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Discreta </w:t>
            </w:r>
          </w:p>
          <w:p w14:paraId="2E0BA5D4" w14:textId="77777777" w:rsidR="00005DE7" w:rsidRPr="00B74673" w:rsidRDefault="00005DE7" w:rsidP="003A585D">
            <w:pPr>
              <w:rPr>
                <w:rFonts w:ascii="Cambria" w:eastAsia="Cambria" w:hAnsi="Cambria" w:cs="Cambria"/>
                <w:color w:val="000000" w:themeColor="text1"/>
                <w:sz w:val="18"/>
                <w:szCs w:val="18"/>
                <w:lang w:val="es-ES_tradnl"/>
              </w:rPr>
            </w:pPr>
          </w:p>
        </w:tc>
        <w:tc>
          <w:tcPr>
            <w:tcW w:w="1276" w:type="dxa"/>
          </w:tcPr>
          <w:p w14:paraId="0FE58511"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Cuestionario </w:t>
            </w:r>
          </w:p>
          <w:p w14:paraId="732EA8DA"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 (CARDIS-1) Características sociodemográficas</w:t>
            </w:r>
          </w:p>
        </w:tc>
        <w:tc>
          <w:tcPr>
            <w:tcW w:w="1134" w:type="dxa"/>
          </w:tcPr>
          <w:p w14:paraId="63BA564E" w14:textId="05A801A7" w:rsidR="00005DE7" w:rsidRPr="00B74673" w:rsidRDefault="006F1900"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Años </w:t>
            </w:r>
          </w:p>
        </w:tc>
      </w:tr>
      <w:tr w:rsidR="00B74673" w:rsidRPr="00B74673" w14:paraId="37E911F6" w14:textId="77777777" w:rsidTr="00857937">
        <w:trPr>
          <w:trHeight w:val="406"/>
        </w:trPr>
        <w:tc>
          <w:tcPr>
            <w:tcW w:w="1458" w:type="dxa"/>
          </w:tcPr>
          <w:p w14:paraId="2059571E" w14:textId="77777777" w:rsidR="00005DE7" w:rsidRPr="00B74673" w:rsidRDefault="00005DE7" w:rsidP="003A585D">
            <w:pP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 xml:space="preserve">Sexo </w:t>
            </w:r>
          </w:p>
        </w:tc>
        <w:tc>
          <w:tcPr>
            <w:tcW w:w="2040" w:type="dxa"/>
          </w:tcPr>
          <w:p w14:paraId="1E6FD685"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Condición orgánica,</w:t>
            </w:r>
          </w:p>
          <w:p w14:paraId="43855DC5"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masculina o femenina, de los animales y las plantas. (RAE, 2022)</w:t>
            </w:r>
          </w:p>
        </w:tc>
        <w:tc>
          <w:tcPr>
            <w:tcW w:w="1749" w:type="dxa"/>
          </w:tcPr>
          <w:p w14:paraId="6E6B23E8"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El reportado por el estudiante al momento de realizar la encuesta</w:t>
            </w:r>
          </w:p>
        </w:tc>
        <w:tc>
          <w:tcPr>
            <w:tcW w:w="1132" w:type="dxa"/>
          </w:tcPr>
          <w:p w14:paraId="1F4D7737"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Cualitativa </w:t>
            </w:r>
          </w:p>
          <w:p w14:paraId="79E33D16"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Nominal</w:t>
            </w:r>
          </w:p>
          <w:p w14:paraId="1DAB7978" w14:textId="77777777" w:rsidR="00005DE7" w:rsidRPr="00B74673" w:rsidRDefault="00005DE7" w:rsidP="003A585D">
            <w:pPr>
              <w:rPr>
                <w:rFonts w:ascii="Cambria" w:eastAsia="Cambria" w:hAnsi="Cambria" w:cs="Cambria"/>
                <w:color w:val="000000" w:themeColor="text1"/>
                <w:sz w:val="18"/>
                <w:szCs w:val="18"/>
                <w:lang w:val="es-ES_tradnl"/>
              </w:rPr>
            </w:pPr>
          </w:p>
        </w:tc>
        <w:tc>
          <w:tcPr>
            <w:tcW w:w="1276" w:type="dxa"/>
          </w:tcPr>
          <w:p w14:paraId="565FA977"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Cuestionario </w:t>
            </w:r>
          </w:p>
          <w:p w14:paraId="2EF50EE7"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 (CARDIS-1) Características sociodemográficas</w:t>
            </w:r>
          </w:p>
        </w:tc>
        <w:tc>
          <w:tcPr>
            <w:tcW w:w="1134" w:type="dxa"/>
          </w:tcPr>
          <w:p w14:paraId="38AB2FD8" w14:textId="77777777" w:rsidR="00C972AB" w:rsidRPr="00B74673" w:rsidRDefault="00C972AB" w:rsidP="00C972AB">
            <w:pPr>
              <w:tabs>
                <w:tab w:val="left" w:pos="1020"/>
                <w:tab w:val="left" w:pos="2445"/>
              </w:tabs>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Hombre</w:t>
            </w:r>
          </w:p>
          <w:p w14:paraId="46F667B7" w14:textId="77777777" w:rsidR="00C972AB" w:rsidRPr="00B74673" w:rsidRDefault="00C972AB" w:rsidP="00C972AB">
            <w:pPr>
              <w:tabs>
                <w:tab w:val="left" w:pos="1020"/>
                <w:tab w:val="left" w:pos="2445"/>
              </w:tabs>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Mujer</w:t>
            </w:r>
          </w:p>
          <w:p w14:paraId="3E860E8D" w14:textId="465506E5" w:rsidR="00005DE7" w:rsidRPr="00B74673" w:rsidRDefault="00C972AB" w:rsidP="00C972AB">
            <w:pPr>
              <w:tabs>
                <w:tab w:val="left" w:pos="1020"/>
                <w:tab w:val="left" w:pos="2445"/>
              </w:tabs>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Otro</w:t>
            </w:r>
          </w:p>
        </w:tc>
      </w:tr>
      <w:tr w:rsidR="00B74673" w:rsidRPr="00B74673" w14:paraId="36E4AAE3" w14:textId="77777777" w:rsidTr="00857937">
        <w:trPr>
          <w:trHeight w:val="406"/>
        </w:trPr>
        <w:tc>
          <w:tcPr>
            <w:tcW w:w="1458" w:type="dxa"/>
          </w:tcPr>
          <w:p w14:paraId="0362E2F0" w14:textId="77777777" w:rsidR="00005DE7" w:rsidRPr="00B74673" w:rsidRDefault="00005DE7" w:rsidP="003A585D">
            <w:pP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 xml:space="preserve">Género </w:t>
            </w:r>
          </w:p>
        </w:tc>
        <w:tc>
          <w:tcPr>
            <w:tcW w:w="2040" w:type="dxa"/>
          </w:tcPr>
          <w:p w14:paraId="03A8B921"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Grupo al que pertenecen los seres humanos de cada sexo, entendido este desde un punto de vista sociocultural en lugar de exclusivamente biológico. (RAE, 2022).</w:t>
            </w:r>
          </w:p>
        </w:tc>
        <w:tc>
          <w:tcPr>
            <w:tcW w:w="1749" w:type="dxa"/>
          </w:tcPr>
          <w:p w14:paraId="7AD2D358"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El expresado por el estudiante al momento de realizar la encuesta</w:t>
            </w:r>
          </w:p>
        </w:tc>
        <w:tc>
          <w:tcPr>
            <w:tcW w:w="1132" w:type="dxa"/>
          </w:tcPr>
          <w:p w14:paraId="0502C531"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Cualitativa </w:t>
            </w:r>
          </w:p>
          <w:p w14:paraId="5653A3C5"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Nominal</w:t>
            </w:r>
          </w:p>
          <w:p w14:paraId="61BE9488" w14:textId="77777777" w:rsidR="00005DE7" w:rsidRPr="00B74673" w:rsidRDefault="00005DE7" w:rsidP="003A585D">
            <w:pPr>
              <w:jc w:val="both"/>
              <w:rPr>
                <w:rFonts w:ascii="Cambria" w:eastAsia="Cambria" w:hAnsi="Cambria" w:cs="Cambria"/>
                <w:color w:val="000000" w:themeColor="text1"/>
                <w:sz w:val="18"/>
                <w:szCs w:val="18"/>
                <w:lang w:val="es-ES_tradnl"/>
              </w:rPr>
            </w:pPr>
          </w:p>
        </w:tc>
        <w:tc>
          <w:tcPr>
            <w:tcW w:w="1276" w:type="dxa"/>
          </w:tcPr>
          <w:p w14:paraId="675508AF"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Cuestionario </w:t>
            </w:r>
          </w:p>
          <w:p w14:paraId="443B1543"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 (CARDIS-1) Características sociodemográficas</w:t>
            </w:r>
          </w:p>
        </w:tc>
        <w:tc>
          <w:tcPr>
            <w:tcW w:w="1134" w:type="dxa"/>
          </w:tcPr>
          <w:p w14:paraId="19541220" w14:textId="28FA0613" w:rsidR="006F1900" w:rsidRPr="00B74673" w:rsidRDefault="00C972AB"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Masculino </w:t>
            </w:r>
          </w:p>
          <w:p w14:paraId="7F4DDE7B" w14:textId="5C872E05" w:rsidR="00C972AB" w:rsidRPr="00B74673" w:rsidRDefault="00C972AB"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Femenino </w:t>
            </w:r>
          </w:p>
          <w:p w14:paraId="3ADCBB12" w14:textId="4178B3B4" w:rsidR="00C972AB" w:rsidRPr="00B74673" w:rsidRDefault="00C972AB"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Otro </w:t>
            </w:r>
          </w:p>
          <w:p w14:paraId="3674B8DC" w14:textId="77777777" w:rsidR="00005DE7" w:rsidRPr="00B74673" w:rsidRDefault="00005DE7" w:rsidP="00C972AB">
            <w:pPr>
              <w:rPr>
                <w:rFonts w:ascii="Cambria" w:eastAsia="Cambria" w:hAnsi="Cambria" w:cs="Cambria"/>
                <w:color w:val="000000" w:themeColor="text1"/>
                <w:sz w:val="18"/>
                <w:szCs w:val="18"/>
                <w:lang w:val="es-ES_tradnl"/>
              </w:rPr>
            </w:pPr>
          </w:p>
        </w:tc>
      </w:tr>
      <w:tr w:rsidR="00B74673" w:rsidRPr="00B74673" w14:paraId="4E769773" w14:textId="77777777" w:rsidTr="00857937">
        <w:trPr>
          <w:trHeight w:val="120"/>
        </w:trPr>
        <w:tc>
          <w:tcPr>
            <w:tcW w:w="7655" w:type="dxa"/>
            <w:gridSpan w:val="5"/>
            <w:shd w:val="clear" w:color="auto" w:fill="D0CECE"/>
          </w:tcPr>
          <w:p w14:paraId="7D7C8D92" w14:textId="3E99EB79" w:rsidR="00005DE7" w:rsidRPr="00B74673" w:rsidRDefault="00005DE7" w:rsidP="003A585D">
            <w:pPr>
              <w:jc w:val="both"/>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Variables Escolares</w:t>
            </w:r>
          </w:p>
        </w:tc>
        <w:tc>
          <w:tcPr>
            <w:tcW w:w="1134" w:type="dxa"/>
            <w:shd w:val="clear" w:color="auto" w:fill="D0CECE"/>
          </w:tcPr>
          <w:p w14:paraId="2E500257" w14:textId="77777777" w:rsidR="00005DE7" w:rsidRPr="00B74673" w:rsidRDefault="00005DE7" w:rsidP="003A585D">
            <w:pPr>
              <w:rPr>
                <w:rFonts w:ascii="Cambria" w:eastAsia="Cambria" w:hAnsi="Cambria" w:cs="Cambria"/>
                <w:b/>
                <w:color w:val="000000" w:themeColor="text1"/>
                <w:sz w:val="18"/>
                <w:szCs w:val="18"/>
                <w:lang w:val="es-ES_tradnl"/>
              </w:rPr>
            </w:pPr>
          </w:p>
        </w:tc>
      </w:tr>
      <w:tr w:rsidR="00B74673" w:rsidRPr="00B74673" w14:paraId="50486745" w14:textId="77777777" w:rsidTr="00857937">
        <w:trPr>
          <w:trHeight w:val="406"/>
        </w:trPr>
        <w:tc>
          <w:tcPr>
            <w:tcW w:w="1458" w:type="dxa"/>
          </w:tcPr>
          <w:p w14:paraId="369CFA6F" w14:textId="77777777" w:rsidR="00005DE7" w:rsidRPr="00B74673" w:rsidRDefault="00005DE7" w:rsidP="003A585D">
            <w:pP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 xml:space="preserve">Región </w:t>
            </w:r>
          </w:p>
        </w:tc>
        <w:tc>
          <w:tcPr>
            <w:tcW w:w="2040" w:type="dxa"/>
          </w:tcPr>
          <w:p w14:paraId="3F403E21"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La Universidad Veracruzana determina por caracteres geográficos y</w:t>
            </w:r>
          </w:p>
          <w:p w14:paraId="1E9C4E9C"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administrativos, sus servicios de educación superior en las siguientes regiones del</w:t>
            </w:r>
          </w:p>
          <w:p w14:paraId="6D80693F" w14:textId="6A3CE57A"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estado: Xalapa, Veracruz, Córdoba-</w:t>
            </w:r>
            <w:r w:rsidR="00EA158B" w:rsidRPr="00B74673">
              <w:rPr>
                <w:rFonts w:ascii="Cambria" w:eastAsia="Cambria" w:hAnsi="Cambria" w:cs="Cambria"/>
                <w:color w:val="000000" w:themeColor="text1"/>
                <w:sz w:val="18"/>
                <w:szCs w:val="18"/>
                <w:lang w:val="es-ES_tradnl"/>
              </w:rPr>
              <w:t>Orizaba</w:t>
            </w:r>
            <w:r w:rsidRPr="00B74673">
              <w:rPr>
                <w:rFonts w:ascii="Cambria" w:eastAsia="Cambria" w:hAnsi="Cambria" w:cs="Cambria"/>
                <w:color w:val="000000" w:themeColor="text1"/>
                <w:sz w:val="18"/>
                <w:szCs w:val="18"/>
                <w:lang w:val="es-ES_tradnl"/>
              </w:rPr>
              <w:t>, Poza Rica-Tuxpan, y Coatzacoalcos-</w:t>
            </w:r>
            <w:r w:rsidRPr="00B74673">
              <w:rPr>
                <w:rFonts w:ascii="Cambria" w:eastAsia="Cambria" w:hAnsi="Cambria" w:cs="Cambria"/>
                <w:color w:val="000000" w:themeColor="text1"/>
                <w:sz w:val="18"/>
                <w:szCs w:val="18"/>
                <w:lang w:val="es-ES_tradnl"/>
              </w:rPr>
              <w:lastRenderedPageBreak/>
              <w:t>Minatitlán. (Dirección de planeación institucional UV, 2012)</w:t>
            </w:r>
          </w:p>
        </w:tc>
        <w:tc>
          <w:tcPr>
            <w:tcW w:w="1749" w:type="dxa"/>
          </w:tcPr>
          <w:p w14:paraId="72528707" w14:textId="25415420" w:rsidR="00005DE7" w:rsidRPr="00B74673" w:rsidRDefault="00005DE7" w:rsidP="00810A13">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lastRenderedPageBreak/>
              <w:t xml:space="preserve">La reportada por el estudiante al </w:t>
            </w:r>
            <w:r w:rsidR="00810A13" w:rsidRPr="00B74673">
              <w:rPr>
                <w:rFonts w:ascii="Cambria" w:eastAsia="Cambria" w:hAnsi="Cambria" w:cs="Cambria"/>
                <w:color w:val="000000" w:themeColor="text1"/>
                <w:sz w:val="18"/>
                <w:szCs w:val="18"/>
                <w:lang w:val="es-ES_tradnl"/>
              </w:rPr>
              <w:t>momento de realizar la encuesta.</w:t>
            </w:r>
          </w:p>
        </w:tc>
        <w:tc>
          <w:tcPr>
            <w:tcW w:w="1132" w:type="dxa"/>
          </w:tcPr>
          <w:p w14:paraId="6312FC05"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Cualitativa </w:t>
            </w:r>
          </w:p>
          <w:p w14:paraId="6A5B3BFB"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Nominal</w:t>
            </w:r>
          </w:p>
          <w:p w14:paraId="4919092A" w14:textId="77777777" w:rsidR="00005DE7" w:rsidRPr="00B74673" w:rsidRDefault="00005DE7" w:rsidP="003A585D">
            <w:pPr>
              <w:jc w:val="both"/>
              <w:rPr>
                <w:rFonts w:ascii="Cambria" w:eastAsia="Cambria" w:hAnsi="Cambria" w:cs="Cambria"/>
                <w:color w:val="000000" w:themeColor="text1"/>
                <w:sz w:val="18"/>
                <w:szCs w:val="18"/>
                <w:lang w:val="es-ES_tradnl"/>
              </w:rPr>
            </w:pPr>
          </w:p>
        </w:tc>
        <w:tc>
          <w:tcPr>
            <w:tcW w:w="1276" w:type="dxa"/>
          </w:tcPr>
          <w:p w14:paraId="60816932"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Cuestionario </w:t>
            </w:r>
          </w:p>
          <w:p w14:paraId="5FAD944E"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 (CARDIS-1) Características académicas</w:t>
            </w:r>
          </w:p>
        </w:tc>
        <w:tc>
          <w:tcPr>
            <w:tcW w:w="1134" w:type="dxa"/>
          </w:tcPr>
          <w:p w14:paraId="211F58D1"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1=Xalapa</w:t>
            </w:r>
          </w:p>
          <w:p w14:paraId="4A9F13A8"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2=Veracruz</w:t>
            </w:r>
          </w:p>
          <w:p w14:paraId="47C436F7" w14:textId="77777777" w:rsidR="00810A13" w:rsidRPr="00B74673" w:rsidRDefault="00810A13"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3=Córdoba-</w:t>
            </w:r>
            <w:r w:rsidR="00005DE7" w:rsidRPr="00B74673">
              <w:rPr>
                <w:rFonts w:ascii="Cambria" w:eastAsia="Cambria" w:hAnsi="Cambria" w:cs="Cambria"/>
                <w:color w:val="000000" w:themeColor="text1"/>
                <w:sz w:val="18"/>
                <w:szCs w:val="18"/>
                <w:lang w:val="es-ES_tradnl"/>
              </w:rPr>
              <w:t>Orizaba</w:t>
            </w:r>
          </w:p>
          <w:p w14:paraId="24ED1E43" w14:textId="77777777" w:rsidR="00810A13" w:rsidRPr="00B74673" w:rsidRDefault="00810A13"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4= Poza Rica-Tuxpan</w:t>
            </w:r>
          </w:p>
          <w:p w14:paraId="53C1E3AE" w14:textId="46334808" w:rsidR="00005DE7" w:rsidRPr="00B74673" w:rsidRDefault="00810A13"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5</w:t>
            </w:r>
            <w:r w:rsidR="00005DE7" w:rsidRPr="00B74673">
              <w:rPr>
                <w:rFonts w:ascii="Cambria" w:eastAsia="Cambria" w:hAnsi="Cambria" w:cs="Cambria"/>
                <w:color w:val="000000" w:themeColor="text1"/>
                <w:sz w:val="18"/>
                <w:szCs w:val="18"/>
                <w:lang w:val="es-ES_tradnl"/>
              </w:rPr>
              <w:t>=Coatzacoalcos-Minatitlán</w:t>
            </w:r>
          </w:p>
        </w:tc>
      </w:tr>
      <w:tr w:rsidR="00B74673" w:rsidRPr="00B74673" w14:paraId="3625FA90" w14:textId="77777777" w:rsidTr="00857937">
        <w:trPr>
          <w:trHeight w:val="406"/>
        </w:trPr>
        <w:tc>
          <w:tcPr>
            <w:tcW w:w="1458" w:type="dxa"/>
          </w:tcPr>
          <w:p w14:paraId="04AEB2D6" w14:textId="77777777" w:rsidR="00005DE7" w:rsidRPr="00B74673" w:rsidRDefault="00005DE7" w:rsidP="003A585D">
            <w:pP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 xml:space="preserve">Facultad   </w:t>
            </w:r>
          </w:p>
        </w:tc>
        <w:tc>
          <w:tcPr>
            <w:tcW w:w="2040" w:type="dxa"/>
          </w:tcPr>
          <w:p w14:paraId="3D0F7D61"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Cada una de las divisiones</w:t>
            </w:r>
          </w:p>
          <w:p w14:paraId="1649D093"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académicas de una universidad, en la que se agrupan los estudios de una carrera determinada (RAE, 2022)</w:t>
            </w:r>
          </w:p>
        </w:tc>
        <w:tc>
          <w:tcPr>
            <w:tcW w:w="1749" w:type="dxa"/>
          </w:tcPr>
          <w:p w14:paraId="28D3652E"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Es la entidad escolar en la que se encuentren inscritos los estudiantes</w:t>
            </w:r>
          </w:p>
        </w:tc>
        <w:tc>
          <w:tcPr>
            <w:tcW w:w="1132" w:type="dxa"/>
          </w:tcPr>
          <w:p w14:paraId="50DD5E04"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Cualitativa </w:t>
            </w:r>
          </w:p>
          <w:p w14:paraId="576CA428"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Nominal</w:t>
            </w:r>
          </w:p>
          <w:p w14:paraId="7DE2712A" w14:textId="77777777" w:rsidR="00005DE7" w:rsidRPr="00B74673" w:rsidRDefault="00005DE7" w:rsidP="003A585D">
            <w:pPr>
              <w:rPr>
                <w:rFonts w:ascii="Cambria" w:eastAsia="Cambria" w:hAnsi="Cambria" w:cs="Cambria"/>
                <w:color w:val="000000" w:themeColor="text1"/>
                <w:sz w:val="18"/>
                <w:szCs w:val="18"/>
                <w:lang w:val="es-ES_tradnl"/>
              </w:rPr>
            </w:pPr>
          </w:p>
        </w:tc>
        <w:tc>
          <w:tcPr>
            <w:tcW w:w="1276" w:type="dxa"/>
          </w:tcPr>
          <w:p w14:paraId="731C41E7"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Cuestionario </w:t>
            </w:r>
          </w:p>
          <w:p w14:paraId="1E193F78"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 (CARDIS-1) Características académicas</w:t>
            </w:r>
          </w:p>
        </w:tc>
        <w:tc>
          <w:tcPr>
            <w:tcW w:w="1134" w:type="dxa"/>
          </w:tcPr>
          <w:p w14:paraId="49A49E82" w14:textId="50043170" w:rsidR="00810A13" w:rsidRPr="00B74673" w:rsidRDefault="00810A13" w:rsidP="00810A13">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Nombre de la facultad</w:t>
            </w:r>
          </w:p>
          <w:p w14:paraId="010EF6FD" w14:textId="63C52984" w:rsidR="00005DE7" w:rsidRPr="00B74673" w:rsidRDefault="00005DE7" w:rsidP="003A585D">
            <w:pPr>
              <w:jc w:val="both"/>
              <w:rPr>
                <w:rFonts w:ascii="Cambria" w:eastAsia="Cambria" w:hAnsi="Cambria" w:cs="Cambria"/>
                <w:color w:val="000000" w:themeColor="text1"/>
                <w:sz w:val="18"/>
                <w:szCs w:val="18"/>
                <w:lang w:val="es-ES_tradnl"/>
              </w:rPr>
            </w:pPr>
          </w:p>
        </w:tc>
      </w:tr>
      <w:tr w:rsidR="00B74673" w:rsidRPr="00B74673" w14:paraId="746B7061" w14:textId="77777777" w:rsidTr="00857937">
        <w:trPr>
          <w:trHeight w:val="1385"/>
        </w:trPr>
        <w:tc>
          <w:tcPr>
            <w:tcW w:w="1458" w:type="dxa"/>
          </w:tcPr>
          <w:p w14:paraId="6A0A380F" w14:textId="2CD1BB32" w:rsidR="00005DE7" w:rsidRPr="00B74673" w:rsidRDefault="00940EE7" w:rsidP="003A585D">
            <w:pP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Semestre</w:t>
            </w:r>
          </w:p>
        </w:tc>
        <w:tc>
          <w:tcPr>
            <w:tcW w:w="2040" w:type="dxa"/>
          </w:tcPr>
          <w:p w14:paraId="16A9D86F" w14:textId="0CE0DCDD" w:rsidR="00E34AB9"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Es una unidad pedagógica de seis meses en la que se lleva a cabo un ciclo completo de enseñanza aprendizaje a partir de inscripciones y mediante cursos, seminarios, exámenes, etc. (Dirección de Planeación Institucional de la Universidad Veracruzana, 2012)</w:t>
            </w:r>
          </w:p>
          <w:p w14:paraId="729847E8" w14:textId="77777777" w:rsidR="00005DE7" w:rsidRPr="00B74673" w:rsidRDefault="00005DE7" w:rsidP="003A585D">
            <w:pPr>
              <w:jc w:val="both"/>
              <w:rPr>
                <w:rFonts w:ascii="Cambria" w:eastAsia="Cambria" w:hAnsi="Cambria" w:cs="Cambria"/>
                <w:color w:val="000000" w:themeColor="text1"/>
                <w:sz w:val="18"/>
                <w:szCs w:val="18"/>
                <w:lang w:val="es-ES_tradnl"/>
              </w:rPr>
            </w:pPr>
          </w:p>
        </w:tc>
        <w:tc>
          <w:tcPr>
            <w:tcW w:w="1749" w:type="dxa"/>
          </w:tcPr>
          <w:p w14:paraId="570B71A9"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Periodo académico que cursan los estudiantes al momento de la aplicación del instrumento</w:t>
            </w:r>
          </w:p>
        </w:tc>
        <w:tc>
          <w:tcPr>
            <w:tcW w:w="1132" w:type="dxa"/>
          </w:tcPr>
          <w:p w14:paraId="6D144D43"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Cuantitativa </w:t>
            </w:r>
          </w:p>
          <w:p w14:paraId="3EE5009F"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Ordinal </w:t>
            </w:r>
          </w:p>
        </w:tc>
        <w:tc>
          <w:tcPr>
            <w:tcW w:w="1276" w:type="dxa"/>
          </w:tcPr>
          <w:p w14:paraId="7255A235"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Cuestionario </w:t>
            </w:r>
          </w:p>
          <w:p w14:paraId="5A3CD246"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 (CARDIS-1) Características académicas</w:t>
            </w:r>
          </w:p>
        </w:tc>
        <w:tc>
          <w:tcPr>
            <w:tcW w:w="1134" w:type="dxa"/>
          </w:tcPr>
          <w:p w14:paraId="7883D410" w14:textId="6BCA635B" w:rsidR="00005DE7" w:rsidRPr="00B74673" w:rsidRDefault="00810A13"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Número de </w:t>
            </w:r>
            <w:r w:rsidR="00940EE7" w:rsidRPr="00B74673">
              <w:rPr>
                <w:rFonts w:ascii="Cambria" w:eastAsia="Cambria" w:hAnsi="Cambria" w:cs="Cambria"/>
                <w:color w:val="000000" w:themeColor="text1"/>
                <w:sz w:val="18"/>
                <w:szCs w:val="18"/>
                <w:lang w:val="es-ES_tradnl"/>
              </w:rPr>
              <w:t xml:space="preserve">semestre </w:t>
            </w:r>
            <w:r w:rsidRPr="00B74673">
              <w:rPr>
                <w:rFonts w:ascii="Cambria" w:eastAsia="Cambria" w:hAnsi="Cambria" w:cs="Cambria"/>
                <w:color w:val="000000" w:themeColor="text1"/>
                <w:sz w:val="18"/>
                <w:szCs w:val="18"/>
                <w:lang w:val="es-ES_tradnl"/>
              </w:rPr>
              <w:t xml:space="preserve"> </w:t>
            </w:r>
          </w:p>
        </w:tc>
      </w:tr>
      <w:tr w:rsidR="00B74673" w:rsidRPr="00B74673" w14:paraId="30BEEEC9" w14:textId="77777777" w:rsidTr="00857937">
        <w:trPr>
          <w:trHeight w:val="141"/>
        </w:trPr>
        <w:tc>
          <w:tcPr>
            <w:tcW w:w="7655" w:type="dxa"/>
            <w:gridSpan w:val="5"/>
            <w:shd w:val="clear" w:color="auto" w:fill="D0CECE"/>
          </w:tcPr>
          <w:p w14:paraId="58C34222" w14:textId="77777777" w:rsidR="00005DE7" w:rsidRPr="00B74673" w:rsidRDefault="00005DE7" w:rsidP="003A585D">
            <w:pPr>
              <w:jc w:val="both"/>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Conductas alimentarias</w:t>
            </w:r>
          </w:p>
        </w:tc>
        <w:tc>
          <w:tcPr>
            <w:tcW w:w="1134" w:type="dxa"/>
            <w:shd w:val="clear" w:color="auto" w:fill="D0CECE"/>
          </w:tcPr>
          <w:p w14:paraId="55CCE6CB" w14:textId="77777777" w:rsidR="00005DE7" w:rsidRPr="00B74673" w:rsidRDefault="00005DE7" w:rsidP="003A585D">
            <w:pPr>
              <w:rPr>
                <w:rFonts w:ascii="Cambria" w:eastAsia="Cambria" w:hAnsi="Cambria" w:cs="Cambria"/>
                <w:b/>
                <w:color w:val="000000" w:themeColor="text1"/>
                <w:sz w:val="18"/>
                <w:szCs w:val="18"/>
                <w:lang w:val="es-ES_tradnl"/>
              </w:rPr>
            </w:pPr>
          </w:p>
        </w:tc>
      </w:tr>
      <w:tr w:rsidR="00B74673" w:rsidRPr="00B74673" w14:paraId="20166CF5" w14:textId="77777777" w:rsidTr="00857937">
        <w:trPr>
          <w:trHeight w:val="406"/>
        </w:trPr>
        <w:tc>
          <w:tcPr>
            <w:tcW w:w="1458" w:type="dxa"/>
          </w:tcPr>
          <w:p w14:paraId="27DB6438" w14:textId="77777777" w:rsidR="00005DE7" w:rsidRPr="00B74673" w:rsidRDefault="00005DE7" w:rsidP="003A585D">
            <w:pP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Conductas alimentarias de riesgo</w:t>
            </w:r>
          </w:p>
        </w:tc>
        <w:tc>
          <w:tcPr>
            <w:tcW w:w="2040" w:type="dxa"/>
          </w:tcPr>
          <w:p w14:paraId="26A091F6" w14:textId="3D3C587B"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Incluyen todas las manifestaciones de los trastornos de la conducta alimentaria, como son conductas restrictivas, purgativas y </w:t>
            </w:r>
            <w:r w:rsidR="00EA158B" w:rsidRPr="00B74673">
              <w:rPr>
                <w:rFonts w:ascii="Cambria" w:eastAsia="Cambria" w:hAnsi="Cambria" w:cs="Cambria"/>
                <w:color w:val="000000" w:themeColor="text1"/>
                <w:sz w:val="18"/>
                <w:szCs w:val="18"/>
                <w:lang w:val="es-ES_tradnl"/>
              </w:rPr>
              <w:t>atracones,</w:t>
            </w:r>
            <w:r w:rsidRPr="00B74673">
              <w:rPr>
                <w:rFonts w:ascii="Cambria" w:eastAsia="Cambria" w:hAnsi="Cambria" w:cs="Cambria"/>
                <w:color w:val="000000" w:themeColor="text1"/>
                <w:sz w:val="18"/>
                <w:szCs w:val="18"/>
                <w:lang w:val="es-ES_tradnl"/>
              </w:rPr>
              <w:t xml:space="preserve"> pero con menor intensidad y frecuencia. (ENSANUT, 2018)</w:t>
            </w:r>
          </w:p>
        </w:tc>
        <w:tc>
          <w:tcPr>
            <w:tcW w:w="1749" w:type="dxa"/>
          </w:tcPr>
          <w:p w14:paraId="790C4722" w14:textId="4F1B3462" w:rsidR="003E0C78" w:rsidRPr="00B74673" w:rsidRDefault="00CF587E"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Conjunto de acciones y comportamientos relacionados con la alimentación, el ejercicio y la ingestión de </w:t>
            </w:r>
            <w:r w:rsidR="003E0C78" w:rsidRPr="00B74673">
              <w:rPr>
                <w:rFonts w:ascii="Cambria" w:eastAsia="Cambria" w:hAnsi="Cambria" w:cs="Cambria"/>
                <w:color w:val="000000" w:themeColor="text1"/>
                <w:sz w:val="18"/>
                <w:szCs w:val="18"/>
                <w:lang w:val="es-ES_tradnl"/>
              </w:rPr>
              <w:t xml:space="preserve">medicamentos </w:t>
            </w:r>
            <w:r w:rsidRPr="00B74673">
              <w:rPr>
                <w:rFonts w:ascii="Cambria" w:eastAsia="Cambria" w:hAnsi="Cambria" w:cs="Cambria"/>
                <w:color w:val="000000" w:themeColor="text1"/>
                <w:sz w:val="18"/>
                <w:szCs w:val="18"/>
                <w:lang w:val="es-ES_tradnl"/>
              </w:rPr>
              <w:t xml:space="preserve">para adelgaza, </w:t>
            </w:r>
            <w:r w:rsidR="003E0C78" w:rsidRPr="00B74673">
              <w:rPr>
                <w:rFonts w:ascii="Cambria" w:eastAsia="Cambria" w:hAnsi="Cambria" w:cs="Cambria"/>
                <w:color w:val="000000" w:themeColor="text1"/>
                <w:sz w:val="18"/>
                <w:szCs w:val="18"/>
                <w:lang w:val="es-ES_tradnl"/>
              </w:rPr>
              <w:t>realizad</w:t>
            </w:r>
            <w:r w:rsidRPr="00B74673">
              <w:rPr>
                <w:rFonts w:ascii="Cambria" w:eastAsia="Cambria" w:hAnsi="Cambria" w:cs="Cambria"/>
                <w:color w:val="000000" w:themeColor="text1"/>
                <w:sz w:val="18"/>
                <w:szCs w:val="18"/>
                <w:lang w:val="es-ES_tradnl"/>
              </w:rPr>
              <w:t>os</w:t>
            </w:r>
            <w:r w:rsidR="003E0C78" w:rsidRPr="00B74673">
              <w:rPr>
                <w:rFonts w:ascii="Cambria" w:eastAsia="Cambria" w:hAnsi="Cambria" w:cs="Cambria"/>
                <w:color w:val="000000" w:themeColor="text1"/>
                <w:sz w:val="18"/>
                <w:szCs w:val="18"/>
                <w:lang w:val="es-ES_tradnl"/>
              </w:rPr>
              <w:t xml:space="preserve"> por los estudiantes en un día habitual </w:t>
            </w:r>
            <w:r w:rsidR="00EA158B" w:rsidRPr="00B74673">
              <w:rPr>
                <w:rFonts w:ascii="Cambria" w:eastAsia="Cambria" w:hAnsi="Cambria" w:cs="Cambria"/>
                <w:color w:val="000000" w:themeColor="text1"/>
                <w:sz w:val="18"/>
                <w:szCs w:val="18"/>
                <w:lang w:val="es-ES_tradnl"/>
              </w:rPr>
              <w:t>dentro de los</w:t>
            </w:r>
            <w:r w:rsidR="003E0C78" w:rsidRPr="00B74673">
              <w:rPr>
                <w:rFonts w:ascii="Cambria" w:eastAsia="Cambria" w:hAnsi="Cambria" w:cs="Cambria"/>
                <w:color w:val="000000" w:themeColor="text1"/>
                <w:sz w:val="18"/>
                <w:szCs w:val="18"/>
                <w:lang w:val="es-ES_tradnl"/>
              </w:rPr>
              <w:t xml:space="preserve"> últimos 3 meses. </w:t>
            </w:r>
          </w:p>
        </w:tc>
        <w:tc>
          <w:tcPr>
            <w:tcW w:w="1132" w:type="dxa"/>
          </w:tcPr>
          <w:p w14:paraId="6711C91A"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Cualitativa </w:t>
            </w:r>
          </w:p>
          <w:p w14:paraId="305CDDE9"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Ordinal </w:t>
            </w:r>
          </w:p>
          <w:p w14:paraId="75BA09F5" w14:textId="77777777" w:rsidR="00005DE7" w:rsidRPr="00B74673" w:rsidRDefault="00005DE7" w:rsidP="003A585D">
            <w:pPr>
              <w:jc w:val="both"/>
              <w:rPr>
                <w:rFonts w:ascii="Cambria" w:eastAsia="Cambria" w:hAnsi="Cambria" w:cs="Cambria"/>
                <w:color w:val="000000" w:themeColor="text1"/>
                <w:sz w:val="18"/>
                <w:szCs w:val="18"/>
                <w:lang w:val="es-ES_tradnl"/>
              </w:rPr>
            </w:pPr>
          </w:p>
        </w:tc>
        <w:tc>
          <w:tcPr>
            <w:tcW w:w="1276" w:type="dxa"/>
          </w:tcPr>
          <w:p w14:paraId="4F8C8570" w14:textId="61B57B4D" w:rsidR="006006A9" w:rsidRPr="00B74673" w:rsidRDefault="00EA158B"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Cuestionario (</w:t>
            </w:r>
            <w:r w:rsidR="00C972AB" w:rsidRPr="00B74673">
              <w:rPr>
                <w:rFonts w:ascii="Cambria" w:eastAsia="Cambria" w:hAnsi="Cambria" w:cs="Cambria"/>
                <w:color w:val="000000" w:themeColor="text1"/>
                <w:sz w:val="18"/>
                <w:szCs w:val="18"/>
                <w:lang w:val="es-ES_tradnl"/>
              </w:rPr>
              <w:t>CARDIS-1) Sección Conductas alimentarias de riesgo.: Cuestionario breve para medir conductas alimentarias de riesgo (</w:t>
            </w:r>
            <w:proofErr w:type="spellStart"/>
            <w:r w:rsidR="00C972AB" w:rsidRPr="00B74673">
              <w:rPr>
                <w:rFonts w:ascii="Cambria" w:eastAsia="Cambria" w:hAnsi="Cambria" w:cs="Cambria"/>
                <w:color w:val="000000" w:themeColor="text1"/>
                <w:sz w:val="18"/>
                <w:szCs w:val="18"/>
                <w:lang w:val="es-ES_tradnl"/>
              </w:rPr>
              <w:t>Unikel-Santocini</w:t>
            </w:r>
            <w:proofErr w:type="spellEnd"/>
            <w:r w:rsidR="00C972AB" w:rsidRPr="00B74673">
              <w:rPr>
                <w:rFonts w:ascii="Cambria" w:eastAsia="Cambria" w:hAnsi="Cambria" w:cs="Cambria"/>
                <w:color w:val="000000" w:themeColor="text1"/>
                <w:sz w:val="18"/>
                <w:szCs w:val="18"/>
                <w:lang w:val="es-ES_tradnl"/>
              </w:rPr>
              <w:t xml:space="preserve"> et al., 2004)</w:t>
            </w:r>
          </w:p>
        </w:tc>
        <w:tc>
          <w:tcPr>
            <w:tcW w:w="1134" w:type="dxa"/>
          </w:tcPr>
          <w:p w14:paraId="5CE7F459"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0-6 puntos = sin riesgo</w:t>
            </w:r>
          </w:p>
          <w:p w14:paraId="4995F24B" w14:textId="77777777" w:rsidR="00005DE7" w:rsidRPr="00B74673" w:rsidRDefault="00005DE7" w:rsidP="003A585D">
            <w:pPr>
              <w:jc w:val="both"/>
              <w:rPr>
                <w:rFonts w:ascii="Cambria" w:eastAsia="Cambria" w:hAnsi="Cambria" w:cs="Cambria"/>
                <w:color w:val="000000" w:themeColor="text1"/>
                <w:sz w:val="18"/>
                <w:szCs w:val="18"/>
                <w:lang w:val="es-ES_tradnl"/>
              </w:rPr>
            </w:pPr>
          </w:p>
          <w:p w14:paraId="187CF9AC"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7-10 puntos = riesgo moderado </w:t>
            </w:r>
          </w:p>
          <w:p w14:paraId="0D82E778" w14:textId="77777777" w:rsidR="00005DE7" w:rsidRPr="00B74673" w:rsidRDefault="00005DE7" w:rsidP="003A585D">
            <w:pPr>
              <w:jc w:val="both"/>
              <w:rPr>
                <w:rFonts w:ascii="Cambria" w:eastAsia="Cambria" w:hAnsi="Cambria" w:cs="Cambria"/>
                <w:color w:val="000000" w:themeColor="text1"/>
                <w:sz w:val="18"/>
                <w:szCs w:val="18"/>
                <w:lang w:val="es-ES_tradnl"/>
              </w:rPr>
            </w:pPr>
          </w:p>
          <w:p w14:paraId="71F6B1F8" w14:textId="63429E82" w:rsidR="00005DE7" w:rsidRPr="00B74673" w:rsidRDefault="00005DE7" w:rsidP="00810A13">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&gt;10 puntos = </w:t>
            </w:r>
            <w:r w:rsidR="00810A13" w:rsidRPr="00B74673">
              <w:rPr>
                <w:rFonts w:ascii="Cambria" w:eastAsia="Cambria" w:hAnsi="Cambria" w:cs="Cambria"/>
                <w:color w:val="000000" w:themeColor="text1"/>
                <w:sz w:val="18"/>
                <w:szCs w:val="18"/>
                <w:lang w:val="es-ES_tradnl"/>
              </w:rPr>
              <w:t>alto</w:t>
            </w:r>
            <w:r w:rsidR="000F62EB" w:rsidRPr="00B74673">
              <w:rPr>
                <w:rFonts w:ascii="Cambria" w:eastAsia="Cambria" w:hAnsi="Cambria" w:cs="Cambria"/>
                <w:color w:val="000000" w:themeColor="text1"/>
                <w:sz w:val="18"/>
                <w:szCs w:val="18"/>
                <w:lang w:val="es-ES_tradnl"/>
              </w:rPr>
              <w:t xml:space="preserve"> riesgo</w:t>
            </w:r>
          </w:p>
        </w:tc>
      </w:tr>
      <w:tr w:rsidR="00B74673" w:rsidRPr="00B74673" w14:paraId="12F6C085" w14:textId="77777777" w:rsidTr="00857937">
        <w:trPr>
          <w:trHeight w:val="406"/>
        </w:trPr>
        <w:tc>
          <w:tcPr>
            <w:tcW w:w="7655" w:type="dxa"/>
            <w:gridSpan w:val="5"/>
            <w:shd w:val="clear" w:color="auto" w:fill="D0CECE"/>
          </w:tcPr>
          <w:p w14:paraId="1C7B5A08" w14:textId="77777777" w:rsidR="00005DE7" w:rsidRPr="00B74673" w:rsidRDefault="00005DE7" w:rsidP="003A585D">
            <w:pPr>
              <w:jc w:val="both"/>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 xml:space="preserve">Consumo de drogas  </w:t>
            </w:r>
          </w:p>
        </w:tc>
        <w:tc>
          <w:tcPr>
            <w:tcW w:w="1134" w:type="dxa"/>
            <w:shd w:val="clear" w:color="auto" w:fill="D0CECE"/>
          </w:tcPr>
          <w:p w14:paraId="43399430" w14:textId="77777777" w:rsidR="00005DE7" w:rsidRPr="00B74673" w:rsidRDefault="00005DE7" w:rsidP="003A585D">
            <w:pPr>
              <w:rPr>
                <w:rFonts w:ascii="Cambria" w:eastAsia="Cambria" w:hAnsi="Cambria" w:cs="Cambria"/>
                <w:b/>
                <w:color w:val="000000" w:themeColor="text1"/>
                <w:sz w:val="18"/>
                <w:szCs w:val="18"/>
                <w:lang w:val="es-ES_tradnl"/>
              </w:rPr>
            </w:pPr>
          </w:p>
        </w:tc>
      </w:tr>
      <w:tr w:rsidR="00B74673" w:rsidRPr="00B74673" w14:paraId="6C637953" w14:textId="77777777" w:rsidTr="00857937">
        <w:trPr>
          <w:trHeight w:val="406"/>
        </w:trPr>
        <w:tc>
          <w:tcPr>
            <w:tcW w:w="1458" w:type="dxa"/>
          </w:tcPr>
          <w:p w14:paraId="1F4461F2" w14:textId="77777777" w:rsidR="00005DE7" w:rsidRPr="00B74673" w:rsidRDefault="00005DE7" w:rsidP="003A585D">
            <w:pP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 xml:space="preserve">Consumo de drogas </w:t>
            </w:r>
          </w:p>
        </w:tc>
        <w:tc>
          <w:tcPr>
            <w:tcW w:w="2040" w:type="dxa"/>
          </w:tcPr>
          <w:p w14:paraId="1D6E3A29" w14:textId="77777777"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Uso de sustancias con efectos psicoactivos (capaz de producir cambios en la percepción, el estado de ánimo, la conciencia, y el comportamiento).</w:t>
            </w:r>
          </w:p>
          <w:p w14:paraId="28BA080B" w14:textId="0A4821CD" w:rsidR="00005DE7" w:rsidRPr="00B74673" w:rsidRDefault="00005DE7" w:rsidP="003A585D">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w:t>
            </w:r>
            <w:r w:rsidR="00EA158B" w:rsidRPr="00B74673">
              <w:rPr>
                <w:rFonts w:ascii="Cambria" w:eastAsia="Cambria" w:hAnsi="Cambria" w:cs="Cambria"/>
                <w:color w:val="000000" w:themeColor="text1"/>
                <w:sz w:val="18"/>
                <w:szCs w:val="18"/>
                <w:lang w:val="es-ES_tradnl"/>
              </w:rPr>
              <w:t>secretaria</w:t>
            </w:r>
            <w:r w:rsidRPr="00B74673">
              <w:rPr>
                <w:rFonts w:ascii="Cambria" w:eastAsia="Cambria" w:hAnsi="Cambria" w:cs="Cambria"/>
                <w:color w:val="000000" w:themeColor="text1"/>
                <w:sz w:val="18"/>
                <w:szCs w:val="18"/>
                <w:lang w:val="es-ES_tradnl"/>
              </w:rPr>
              <w:t xml:space="preserve"> de Salud, sin fecha)</w:t>
            </w:r>
          </w:p>
        </w:tc>
        <w:tc>
          <w:tcPr>
            <w:tcW w:w="1749" w:type="dxa"/>
          </w:tcPr>
          <w:p w14:paraId="03D35CF9" w14:textId="0C456D5F" w:rsidR="00005DE7" w:rsidRPr="00B74673" w:rsidRDefault="00CF587E" w:rsidP="003A585D">
            <w:pPr>
              <w:jc w:val="both"/>
              <w:rPr>
                <w:rFonts w:ascii="Cambria" w:eastAsia="Cambria" w:hAnsi="Cambria" w:cs="Cambria"/>
                <w:color w:val="000000" w:themeColor="text1"/>
                <w:sz w:val="18"/>
                <w:szCs w:val="18"/>
                <w:highlight w:val="yellow"/>
                <w:lang w:val="es-ES_tradnl"/>
              </w:rPr>
            </w:pPr>
            <w:r w:rsidRPr="00B74673">
              <w:rPr>
                <w:rFonts w:ascii="Cambria" w:eastAsia="Cambria" w:hAnsi="Cambria" w:cs="Cambria"/>
                <w:color w:val="000000" w:themeColor="text1"/>
                <w:sz w:val="18"/>
                <w:szCs w:val="18"/>
                <w:lang w:val="es-ES_tradnl"/>
              </w:rPr>
              <w:t xml:space="preserve">Conductas referentes </w:t>
            </w:r>
            <w:r w:rsidR="00EA158B" w:rsidRPr="00B74673">
              <w:rPr>
                <w:rFonts w:ascii="Cambria" w:eastAsia="Cambria" w:hAnsi="Cambria" w:cs="Cambria"/>
                <w:color w:val="000000" w:themeColor="text1"/>
                <w:sz w:val="18"/>
                <w:szCs w:val="18"/>
                <w:lang w:val="es-ES_tradnl"/>
              </w:rPr>
              <w:t>al consumo</w:t>
            </w:r>
            <w:r w:rsidRPr="00B74673">
              <w:rPr>
                <w:rFonts w:ascii="Cambria" w:eastAsia="Cambria" w:hAnsi="Cambria" w:cs="Cambria"/>
                <w:color w:val="000000" w:themeColor="text1"/>
                <w:sz w:val="18"/>
                <w:szCs w:val="18"/>
                <w:lang w:val="es-ES_tradnl"/>
              </w:rPr>
              <w:t xml:space="preserve"> de alcohol, mariguana y nicotina </w:t>
            </w:r>
            <w:r w:rsidR="00C50907" w:rsidRPr="00B74673">
              <w:rPr>
                <w:rFonts w:ascii="Cambria" w:eastAsia="Cambria" w:hAnsi="Cambria" w:cs="Cambria"/>
                <w:color w:val="000000" w:themeColor="text1"/>
                <w:sz w:val="18"/>
                <w:szCs w:val="18"/>
                <w:lang w:val="es-ES_tradnl"/>
              </w:rPr>
              <w:t>realizadas por los estudiantes en el último año.</w:t>
            </w:r>
          </w:p>
        </w:tc>
        <w:tc>
          <w:tcPr>
            <w:tcW w:w="1132" w:type="dxa"/>
          </w:tcPr>
          <w:p w14:paraId="5EA2812A"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Variable cualitativa</w:t>
            </w:r>
          </w:p>
          <w:p w14:paraId="1B4217C1" w14:textId="77777777" w:rsidR="00005DE7" w:rsidRPr="00B74673" w:rsidRDefault="00005DE7"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Nominal </w:t>
            </w:r>
          </w:p>
          <w:p w14:paraId="51960561" w14:textId="77777777" w:rsidR="00005DE7" w:rsidRPr="00B74673" w:rsidRDefault="00005DE7" w:rsidP="003A585D">
            <w:pPr>
              <w:rPr>
                <w:rFonts w:ascii="Cambria" w:eastAsia="Cambria" w:hAnsi="Cambria" w:cs="Cambria"/>
                <w:color w:val="000000" w:themeColor="text1"/>
                <w:sz w:val="18"/>
                <w:szCs w:val="18"/>
                <w:lang w:val="es-ES_tradnl"/>
              </w:rPr>
            </w:pPr>
          </w:p>
        </w:tc>
        <w:tc>
          <w:tcPr>
            <w:tcW w:w="1276" w:type="dxa"/>
          </w:tcPr>
          <w:p w14:paraId="18D69708" w14:textId="77777777" w:rsidR="00A828F1" w:rsidRPr="00B74673" w:rsidRDefault="00A828F1" w:rsidP="00A828F1">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Cuestionario </w:t>
            </w:r>
          </w:p>
          <w:p w14:paraId="7B6CD948" w14:textId="77777777" w:rsidR="00A828F1" w:rsidRPr="00B74673" w:rsidRDefault="00A828F1" w:rsidP="00A828F1">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 (CARDIS-1)</w:t>
            </w:r>
          </w:p>
          <w:p w14:paraId="19D89505" w14:textId="77777777" w:rsidR="00A828F1" w:rsidRPr="00B74673" w:rsidRDefault="00A828F1" w:rsidP="00A828F1">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Sección:  </w:t>
            </w:r>
          </w:p>
          <w:p w14:paraId="0FDC58B1" w14:textId="24D9B005" w:rsidR="00005DE7" w:rsidRPr="00B74673" w:rsidRDefault="00A828F1" w:rsidP="00A828F1">
            <w:pPr>
              <w:rPr>
                <w:rFonts w:ascii="Cambria" w:eastAsia="Cambria" w:hAnsi="Cambria" w:cs="Cambria"/>
                <w:b/>
                <w:color w:val="000000" w:themeColor="text1"/>
                <w:sz w:val="18"/>
                <w:szCs w:val="18"/>
                <w:lang w:val="es-ES_tradnl"/>
              </w:rPr>
            </w:pPr>
            <w:r w:rsidRPr="00B74673">
              <w:rPr>
                <w:rFonts w:ascii="Cambria" w:eastAsia="Cambria" w:hAnsi="Cambria" w:cs="Cambria"/>
                <w:color w:val="000000" w:themeColor="text1"/>
                <w:sz w:val="18"/>
                <w:szCs w:val="18"/>
                <w:lang w:val="es-ES_tradnl"/>
              </w:rPr>
              <w:t>Consumo de drogas</w:t>
            </w:r>
          </w:p>
        </w:tc>
        <w:tc>
          <w:tcPr>
            <w:tcW w:w="1134" w:type="dxa"/>
          </w:tcPr>
          <w:p w14:paraId="41FB76E1" w14:textId="557886B6" w:rsidR="009267B4" w:rsidRPr="00B74673" w:rsidRDefault="009267B4"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Nivel de riesgo de consumo </w:t>
            </w:r>
          </w:p>
          <w:p w14:paraId="1471CA1D" w14:textId="2C6E5F32" w:rsidR="009267B4" w:rsidRPr="00B74673" w:rsidRDefault="009267B4" w:rsidP="003A585D">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Nivel de dependencia </w:t>
            </w:r>
          </w:p>
        </w:tc>
      </w:tr>
      <w:tr w:rsidR="00B74673" w:rsidRPr="00B74673" w14:paraId="648FE825" w14:textId="77777777" w:rsidTr="00857937">
        <w:trPr>
          <w:trHeight w:val="118"/>
        </w:trPr>
        <w:tc>
          <w:tcPr>
            <w:tcW w:w="7655" w:type="dxa"/>
            <w:gridSpan w:val="5"/>
            <w:shd w:val="clear" w:color="auto" w:fill="D9D9D9"/>
          </w:tcPr>
          <w:p w14:paraId="3F32473C" w14:textId="77777777" w:rsidR="00005DE7" w:rsidRPr="00B74673" w:rsidRDefault="00005DE7" w:rsidP="003A585D">
            <w:pPr>
              <w:jc w:val="both"/>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Indicadores</w:t>
            </w:r>
          </w:p>
        </w:tc>
        <w:tc>
          <w:tcPr>
            <w:tcW w:w="1134" w:type="dxa"/>
            <w:shd w:val="clear" w:color="auto" w:fill="D9D9D9"/>
          </w:tcPr>
          <w:p w14:paraId="06E399CC" w14:textId="77777777" w:rsidR="00005DE7" w:rsidRPr="00B74673" w:rsidRDefault="00005DE7" w:rsidP="003A585D">
            <w:pPr>
              <w:rPr>
                <w:rFonts w:ascii="Cambria" w:eastAsia="Cambria" w:hAnsi="Cambria" w:cs="Cambria"/>
                <w:b/>
                <w:color w:val="000000" w:themeColor="text1"/>
                <w:sz w:val="18"/>
                <w:szCs w:val="18"/>
                <w:lang w:val="es-ES_tradnl"/>
              </w:rPr>
            </w:pPr>
          </w:p>
        </w:tc>
      </w:tr>
      <w:tr w:rsidR="00B74673" w:rsidRPr="00B74673" w14:paraId="46200FD9" w14:textId="77777777" w:rsidTr="00857937">
        <w:trPr>
          <w:trHeight w:val="130"/>
        </w:trPr>
        <w:tc>
          <w:tcPr>
            <w:tcW w:w="1458" w:type="dxa"/>
          </w:tcPr>
          <w:p w14:paraId="7FC9C6C1" w14:textId="49D55ECE" w:rsidR="00C972AB" w:rsidRPr="00B74673" w:rsidRDefault="00C972AB" w:rsidP="00C972AB">
            <w:pP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 xml:space="preserve">Alcohol  </w:t>
            </w:r>
          </w:p>
        </w:tc>
        <w:tc>
          <w:tcPr>
            <w:tcW w:w="2040" w:type="dxa"/>
          </w:tcPr>
          <w:p w14:paraId="663B6557" w14:textId="77777777"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El alcohol es una droga depresora del Sistema Nervioso Central que inhibe progresivamente las funciones cerebrales. Afecta a la capacidad de autocontrol, produciendo inicialmente euforia y desinhibición, por lo </w:t>
            </w:r>
            <w:r w:rsidRPr="00B74673">
              <w:rPr>
                <w:rFonts w:ascii="Cambria" w:eastAsia="Cambria" w:hAnsi="Cambria" w:cs="Cambria"/>
                <w:color w:val="000000" w:themeColor="text1"/>
                <w:sz w:val="18"/>
                <w:szCs w:val="18"/>
                <w:lang w:val="es-ES_tradnl"/>
              </w:rPr>
              <w:lastRenderedPageBreak/>
              <w:t>que puede confundirse con un estimulante.</w:t>
            </w:r>
          </w:p>
          <w:p w14:paraId="7ADAC8DB" w14:textId="5E819C51" w:rsidR="00C972AB" w:rsidRPr="00B74673" w:rsidRDefault="00C972AB" w:rsidP="00C972AB">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(Ministerio de Sanidad, </w:t>
            </w:r>
            <w:r w:rsidR="00EA158B" w:rsidRPr="00B74673">
              <w:rPr>
                <w:rFonts w:ascii="Cambria" w:eastAsia="Cambria" w:hAnsi="Cambria" w:cs="Cambria"/>
                <w:color w:val="000000" w:themeColor="text1"/>
                <w:sz w:val="18"/>
                <w:szCs w:val="18"/>
                <w:lang w:val="es-ES_tradnl"/>
              </w:rPr>
              <w:t>sin fecha</w:t>
            </w:r>
            <w:r w:rsidRPr="00B74673">
              <w:rPr>
                <w:rFonts w:ascii="Cambria" w:eastAsia="Cambria" w:hAnsi="Cambria" w:cs="Cambria"/>
                <w:color w:val="000000" w:themeColor="text1"/>
                <w:sz w:val="18"/>
                <w:szCs w:val="18"/>
                <w:lang w:val="es-ES_tradnl"/>
              </w:rPr>
              <w:t>).</w:t>
            </w:r>
          </w:p>
        </w:tc>
        <w:tc>
          <w:tcPr>
            <w:tcW w:w="1749" w:type="dxa"/>
          </w:tcPr>
          <w:p w14:paraId="3658653B" w14:textId="2D56C238" w:rsidR="00C972AB" w:rsidRPr="00B74673" w:rsidRDefault="00C50907" w:rsidP="00C972AB">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lastRenderedPageBreak/>
              <w:t>Ingesta de bebidas alcohólicas en los últimos 12 meses, evaluada a través de la frecuencia, cantidad y consecuencias negativas asociadas al consumo, y expresadas por los estudiantes.</w:t>
            </w:r>
          </w:p>
        </w:tc>
        <w:tc>
          <w:tcPr>
            <w:tcW w:w="1132" w:type="dxa"/>
          </w:tcPr>
          <w:p w14:paraId="0A2C7E95" w14:textId="77777777"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Variable cualitativa</w:t>
            </w:r>
          </w:p>
          <w:p w14:paraId="6800BF37" w14:textId="77777777"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Nominal </w:t>
            </w:r>
          </w:p>
          <w:p w14:paraId="6B5986BD" w14:textId="2CBC2347" w:rsidR="00C972AB" w:rsidRPr="00B74673" w:rsidRDefault="00C972AB" w:rsidP="00C972AB">
            <w:pPr>
              <w:rPr>
                <w:rFonts w:ascii="Cambria" w:eastAsia="Cambria" w:hAnsi="Cambria" w:cs="Cambria"/>
                <w:color w:val="000000" w:themeColor="text1"/>
                <w:sz w:val="18"/>
                <w:szCs w:val="18"/>
                <w:lang w:val="es-ES_tradnl"/>
              </w:rPr>
            </w:pPr>
          </w:p>
        </w:tc>
        <w:tc>
          <w:tcPr>
            <w:tcW w:w="1276" w:type="dxa"/>
          </w:tcPr>
          <w:p w14:paraId="7E2E3EA2" w14:textId="74659C4E" w:rsidR="00C972AB" w:rsidRPr="00B74673" w:rsidRDefault="00EA158B" w:rsidP="00C972AB">
            <w:pPr>
              <w:rPr>
                <w:rFonts w:ascii="Cambria" w:eastAsia="Cambria" w:hAnsi="Cambria" w:cs="Cambria"/>
                <w:b/>
                <w:color w:val="000000" w:themeColor="text1"/>
                <w:sz w:val="18"/>
                <w:szCs w:val="18"/>
                <w:lang w:val="es-ES_tradnl"/>
              </w:rPr>
            </w:pPr>
            <w:r w:rsidRPr="00B74673">
              <w:rPr>
                <w:rFonts w:ascii="Cambria" w:eastAsia="Cambria" w:hAnsi="Cambria" w:cs="Cambria"/>
                <w:color w:val="000000" w:themeColor="text1"/>
                <w:sz w:val="18"/>
                <w:szCs w:val="18"/>
                <w:lang w:val="es-ES_tradnl"/>
              </w:rPr>
              <w:t>Cuestionario (</w:t>
            </w:r>
            <w:r w:rsidR="00C972AB" w:rsidRPr="00B74673">
              <w:rPr>
                <w:rFonts w:ascii="Cambria" w:eastAsia="Cambria" w:hAnsi="Cambria" w:cs="Cambria"/>
                <w:color w:val="000000" w:themeColor="text1"/>
                <w:sz w:val="18"/>
                <w:szCs w:val="18"/>
                <w:lang w:val="es-ES_tradnl"/>
              </w:rPr>
              <w:t xml:space="preserve">CARDIS-1) Sección Consumo de drogas: Test de Identificación de los Trastornos Debidos al Consumo de </w:t>
            </w:r>
            <w:r w:rsidR="00C972AB" w:rsidRPr="00B74673">
              <w:rPr>
                <w:rFonts w:ascii="Cambria" w:eastAsia="Cambria" w:hAnsi="Cambria" w:cs="Cambria"/>
                <w:color w:val="000000" w:themeColor="text1"/>
                <w:sz w:val="18"/>
                <w:szCs w:val="18"/>
                <w:lang w:val="es-ES_tradnl"/>
              </w:rPr>
              <w:lastRenderedPageBreak/>
              <w:t>Alcohol (AUDIT) (OMS,1982)</w:t>
            </w:r>
          </w:p>
        </w:tc>
        <w:tc>
          <w:tcPr>
            <w:tcW w:w="1134" w:type="dxa"/>
          </w:tcPr>
          <w:p w14:paraId="6CB533B5" w14:textId="77777777"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lastRenderedPageBreak/>
              <w:t>0 a 7= riesgo bajo</w:t>
            </w:r>
          </w:p>
          <w:p w14:paraId="401A988D" w14:textId="77777777"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8 a 15= riesgo medio,</w:t>
            </w:r>
          </w:p>
          <w:p w14:paraId="094ECF9E" w14:textId="77777777"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16 a 19= riesgo alto</w:t>
            </w:r>
          </w:p>
          <w:p w14:paraId="3300F0BB" w14:textId="5145BAF4"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20 a 41= adicción</w:t>
            </w:r>
          </w:p>
        </w:tc>
      </w:tr>
      <w:tr w:rsidR="00B74673" w:rsidRPr="00B74673" w14:paraId="196D27B4" w14:textId="77777777" w:rsidTr="00857937">
        <w:trPr>
          <w:trHeight w:val="129"/>
        </w:trPr>
        <w:tc>
          <w:tcPr>
            <w:tcW w:w="1458" w:type="dxa"/>
          </w:tcPr>
          <w:p w14:paraId="570CD079" w14:textId="34A89CF4" w:rsidR="00C972AB" w:rsidRPr="00B74673" w:rsidRDefault="00C972AB" w:rsidP="00C972AB">
            <w:pP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 xml:space="preserve">Tabaco </w:t>
            </w:r>
          </w:p>
        </w:tc>
        <w:tc>
          <w:tcPr>
            <w:tcW w:w="2040" w:type="dxa"/>
          </w:tcPr>
          <w:p w14:paraId="0753665D" w14:textId="77777777" w:rsidR="00C972AB" w:rsidRPr="00B74673" w:rsidRDefault="00C972AB" w:rsidP="00C972AB">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El tabaco es una droga estimulante del sistema nervioso central. Uno de sus componentes, la nicotina, posee una enorme capacidad adictiva, y es la causa por la que su consumo produce dependencia.</w:t>
            </w:r>
          </w:p>
          <w:p w14:paraId="0C9E8AAC" w14:textId="792A64DA" w:rsidR="00C972AB" w:rsidRPr="00B74673" w:rsidRDefault="00C972AB" w:rsidP="00C972AB">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(Ministerio de Sanidad, </w:t>
            </w:r>
            <w:r w:rsidR="00EA158B" w:rsidRPr="00B74673">
              <w:rPr>
                <w:rFonts w:ascii="Cambria" w:eastAsia="Cambria" w:hAnsi="Cambria" w:cs="Cambria"/>
                <w:color w:val="000000" w:themeColor="text1"/>
                <w:sz w:val="18"/>
                <w:szCs w:val="18"/>
                <w:lang w:val="es-ES_tradnl"/>
              </w:rPr>
              <w:t>sin fecha</w:t>
            </w:r>
            <w:r w:rsidRPr="00B74673">
              <w:rPr>
                <w:rFonts w:ascii="Cambria" w:eastAsia="Cambria" w:hAnsi="Cambria" w:cs="Cambria"/>
                <w:color w:val="000000" w:themeColor="text1"/>
                <w:sz w:val="18"/>
                <w:szCs w:val="18"/>
                <w:lang w:val="es-ES_tradnl"/>
              </w:rPr>
              <w:t>).</w:t>
            </w:r>
          </w:p>
        </w:tc>
        <w:tc>
          <w:tcPr>
            <w:tcW w:w="1749" w:type="dxa"/>
          </w:tcPr>
          <w:p w14:paraId="393AB0B7" w14:textId="6A6BFD72" w:rsidR="00C972AB" w:rsidRPr="00B74673" w:rsidRDefault="00450525" w:rsidP="00C972AB">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Uso de cigarrillos en los estudiantes según los últimos 12 meses, evaluado a través de la dependencia a la nicotina, que incluye el tiempo hasta el primer cigarrillo, la dificultad para abstenerse, la cantidad y frecuencia de consumo.</w:t>
            </w:r>
          </w:p>
        </w:tc>
        <w:tc>
          <w:tcPr>
            <w:tcW w:w="1132" w:type="dxa"/>
          </w:tcPr>
          <w:p w14:paraId="79065D5A" w14:textId="77777777"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Variable cualitativa</w:t>
            </w:r>
          </w:p>
          <w:p w14:paraId="04383F02" w14:textId="77777777"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Nominal </w:t>
            </w:r>
          </w:p>
          <w:p w14:paraId="637F3F92" w14:textId="77777777" w:rsidR="00C972AB" w:rsidRPr="00B74673" w:rsidRDefault="00C972AB" w:rsidP="00C972AB">
            <w:pPr>
              <w:rPr>
                <w:rFonts w:ascii="Cambria" w:eastAsia="Cambria" w:hAnsi="Cambria" w:cs="Cambria"/>
                <w:color w:val="000000" w:themeColor="text1"/>
                <w:sz w:val="18"/>
                <w:szCs w:val="18"/>
                <w:lang w:val="es-ES_tradnl"/>
              </w:rPr>
            </w:pPr>
          </w:p>
        </w:tc>
        <w:tc>
          <w:tcPr>
            <w:tcW w:w="1276" w:type="dxa"/>
          </w:tcPr>
          <w:p w14:paraId="310164D5" w14:textId="782480AC" w:rsidR="00C972AB" w:rsidRPr="00B74673" w:rsidRDefault="00EA158B" w:rsidP="00C972AB">
            <w:pPr>
              <w:rPr>
                <w:rFonts w:ascii="Cambria" w:eastAsia="Cambria" w:hAnsi="Cambria" w:cs="Cambria"/>
                <w:b/>
                <w:color w:val="000000" w:themeColor="text1"/>
                <w:sz w:val="18"/>
                <w:szCs w:val="18"/>
                <w:lang w:val="es-ES_tradnl"/>
              </w:rPr>
            </w:pPr>
            <w:r w:rsidRPr="00B74673">
              <w:rPr>
                <w:rFonts w:ascii="Cambria" w:eastAsia="Cambria" w:hAnsi="Cambria" w:cs="Cambria"/>
                <w:color w:val="000000" w:themeColor="text1"/>
                <w:sz w:val="18"/>
                <w:szCs w:val="18"/>
                <w:lang w:val="es-ES_tradnl"/>
              </w:rPr>
              <w:t>Cuestionario (</w:t>
            </w:r>
            <w:r w:rsidR="00C972AB" w:rsidRPr="00B74673">
              <w:rPr>
                <w:rFonts w:ascii="Cambria" w:eastAsia="Cambria" w:hAnsi="Cambria" w:cs="Cambria"/>
                <w:color w:val="000000" w:themeColor="text1"/>
                <w:sz w:val="18"/>
                <w:szCs w:val="18"/>
                <w:lang w:val="es-ES_tradnl"/>
              </w:rPr>
              <w:t xml:space="preserve">CARDIS-1) Sección Consumo de drogas: Test de </w:t>
            </w:r>
            <w:proofErr w:type="spellStart"/>
            <w:r w:rsidR="00C972AB" w:rsidRPr="00B74673">
              <w:rPr>
                <w:rFonts w:ascii="Cambria" w:eastAsia="Cambria" w:hAnsi="Cambria" w:cs="Cambria"/>
                <w:color w:val="000000" w:themeColor="text1"/>
                <w:sz w:val="18"/>
                <w:szCs w:val="18"/>
                <w:lang w:val="es-ES_tradnl"/>
              </w:rPr>
              <w:t>Fagerstr</w:t>
            </w:r>
            <w:r w:rsidRPr="00B74673">
              <w:rPr>
                <w:rFonts w:ascii="Cambria" w:eastAsia="Cambria" w:hAnsi="Cambria" w:cs="Cambria"/>
                <w:color w:val="000000" w:themeColor="text1"/>
                <w:sz w:val="18"/>
                <w:szCs w:val="18"/>
                <w:lang w:val="es-ES_tradnl"/>
              </w:rPr>
              <w:t>o</w:t>
            </w:r>
            <w:r w:rsidR="00C972AB" w:rsidRPr="00B74673">
              <w:rPr>
                <w:rFonts w:ascii="Cambria" w:eastAsia="Cambria" w:hAnsi="Cambria" w:cs="Cambria"/>
                <w:color w:val="000000" w:themeColor="text1"/>
                <w:sz w:val="18"/>
                <w:szCs w:val="18"/>
                <w:lang w:val="es-ES_tradnl"/>
              </w:rPr>
              <w:t>m</w:t>
            </w:r>
            <w:proofErr w:type="spellEnd"/>
            <w:r w:rsidR="00C972AB" w:rsidRPr="00B74673">
              <w:rPr>
                <w:rFonts w:ascii="Cambria" w:eastAsia="Cambria" w:hAnsi="Cambria" w:cs="Cambria"/>
                <w:color w:val="000000" w:themeColor="text1"/>
                <w:sz w:val="18"/>
                <w:szCs w:val="18"/>
                <w:lang w:val="es-ES_tradnl"/>
              </w:rPr>
              <w:t>: dependencia del tabaco (</w:t>
            </w:r>
            <w:proofErr w:type="spellStart"/>
            <w:r w:rsidR="00C972AB" w:rsidRPr="00B74673">
              <w:rPr>
                <w:rFonts w:ascii="Cambria" w:eastAsia="Cambria" w:hAnsi="Cambria" w:cs="Cambria"/>
                <w:color w:val="000000" w:themeColor="text1"/>
                <w:sz w:val="18"/>
                <w:szCs w:val="18"/>
                <w:lang w:val="es-ES_tradnl"/>
              </w:rPr>
              <w:t>Fagerstrom</w:t>
            </w:r>
            <w:proofErr w:type="spellEnd"/>
            <w:r w:rsidR="00C972AB" w:rsidRPr="00B74673">
              <w:rPr>
                <w:rFonts w:ascii="Cambria" w:eastAsia="Cambria" w:hAnsi="Cambria" w:cs="Cambria"/>
                <w:color w:val="000000" w:themeColor="text1"/>
                <w:sz w:val="18"/>
                <w:szCs w:val="18"/>
                <w:lang w:val="es-ES_tradnl"/>
              </w:rPr>
              <w:t>, 1978)</w:t>
            </w:r>
          </w:p>
        </w:tc>
        <w:tc>
          <w:tcPr>
            <w:tcW w:w="1134" w:type="dxa"/>
          </w:tcPr>
          <w:p w14:paraId="456E39F3" w14:textId="77777777"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&lt; 4 = dependencia baja</w:t>
            </w:r>
          </w:p>
          <w:p w14:paraId="065192EC" w14:textId="77777777"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Entre 4 y 7= dependencia moderada </w:t>
            </w:r>
          </w:p>
          <w:p w14:paraId="65917CC9" w14:textId="32C7EF26"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 &gt; 7= dependencia alta</w:t>
            </w:r>
          </w:p>
        </w:tc>
      </w:tr>
      <w:tr w:rsidR="00B74673" w:rsidRPr="00B74673" w14:paraId="25D94AD1" w14:textId="77777777" w:rsidTr="00857937">
        <w:trPr>
          <w:trHeight w:val="1453"/>
        </w:trPr>
        <w:tc>
          <w:tcPr>
            <w:tcW w:w="1458" w:type="dxa"/>
          </w:tcPr>
          <w:p w14:paraId="0B98E176" w14:textId="3A4171E7" w:rsidR="00C972AB" w:rsidRPr="00B74673" w:rsidRDefault="00C972AB" w:rsidP="00C972AB">
            <w:pP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Mariguana</w:t>
            </w:r>
          </w:p>
        </w:tc>
        <w:tc>
          <w:tcPr>
            <w:tcW w:w="2040" w:type="dxa"/>
          </w:tcPr>
          <w:p w14:paraId="5403A0AA" w14:textId="77777777" w:rsidR="00C972AB" w:rsidRPr="00B74673" w:rsidRDefault="00C972AB" w:rsidP="00C972AB">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Es una droga que se extrae de la planta Cannabis sativa, con la trituración de hojas, tallos y flores. Sus efectos sobre el cerebro son debidos principalmente a uno de sus principios activos, el Tetrahidrocannabinol o THC.</w:t>
            </w:r>
          </w:p>
          <w:p w14:paraId="72F0FCE4" w14:textId="2B692D36" w:rsidR="00C972AB" w:rsidRPr="00B74673" w:rsidRDefault="00C972AB" w:rsidP="00C972AB">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(Ministerio de Sanidad, </w:t>
            </w:r>
            <w:r w:rsidR="00EA158B" w:rsidRPr="00B74673">
              <w:rPr>
                <w:rFonts w:ascii="Cambria" w:eastAsia="Cambria" w:hAnsi="Cambria" w:cs="Cambria"/>
                <w:color w:val="000000" w:themeColor="text1"/>
                <w:sz w:val="18"/>
                <w:szCs w:val="18"/>
                <w:lang w:val="es-ES_tradnl"/>
              </w:rPr>
              <w:t>sin fecha</w:t>
            </w:r>
            <w:r w:rsidRPr="00B74673">
              <w:rPr>
                <w:rFonts w:ascii="Cambria" w:eastAsia="Cambria" w:hAnsi="Cambria" w:cs="Cambria"/>
                <w:color w:val="000000" w:themeColor="text1"/>
                <w:sz w:val="18"/>
                <w:szCs w:val="18"/>
                <w:lang w:val="es-ES_tradnl"/>
              </w:rPr>
              <w:t>).</w:t>
            </w:r>
          </w:p>
        </w:tc>
        <w:tc>
          <w:tcPr>
            <w:tcW w:w="1749" w:type="dxa"/>
          </w:tcPr>
          <w:p w14:paraId="2222A32D" w14:textId="7CF84BA7" w:rsidR="00C972AB" w:rsidRPr="00B74673" w:rsidRDefault="00C50907" w:rsidP="00C972AB">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Uso de marihuana expresado por los estudiantes respecto a los últimos 12 meses, evaluado a través de la frecuencia de consumo en diferentes situaciones y las consecuencias negativas asociadas</w:t>
            </w:r>
          </w:p>
        </w:tc>
        <w:tc>
          <w:tcPr>
            <w:tcW w:w="1132" w:type="dxa"/>
          </w:tcPr>
          <w:p w14:paraId="02FE5EEA" w14:textId="77777777"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Variable cualitativa</w:t>
            </w:r>
          </w:p>
          <w:p w14:paraId="738BF066" w14:textId="77777777"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Nominal </w:t>
            </w:r>
          </w:p>
          <w:p w14:paraId="71720905" w14:textId="77777777" w:rsidR="00C972AB" w:rsidRPr="00B74673" w:rsidRDefault="00C972AB" w:rsidP="00C972AB">
            <w:pPr>
              <w:rPr>
                <w:rFonts w:ascii="Cambria" w:eastAsia="Cambria" w:hAnsi="Cambria" w:cs="Cambria"/>
                <w:color w:val="000000" w:themeColor="text1"/>
                <w:sz w:val="18"/>
                <w:szCs w:val="18"/>
                <w:lang w:val="es-ES_tradnl"/>
              </w:rPr>
            </w:pPr>
          </w:p>
        </w:tc>
        <w:tc>
          <w:tcPr>
            <w:tcW w:w="1276" w:type="dxa"/>
          </w:tcPr>
          <w:p w14:paraId="737E0534" w14:textId="5C7B3A1B" w:rsidR="00C972AB" w:rsidRPr="00B74673" w:rsidRDefault="00EA158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Cuestionario (</w:t>
            </w:r>
            <w:r w:rsidR="00C972AB" w:rsidRPr="00B74673">
              <w:rPr>
                <w:rFonts w:ascii="Cambria" w:eastAsia="Cambria" w:hAnsi="Cambria" w:cs="Cambria"/>
                <w:color w:val="000000" w:themeColor="text1"/>
                <w:sz w:val="18"/>
                <w:szCs w:val="18"/>
                <w:lang w:val="es-ES_tradnl"/>
              </w:rPr>
              <w:t>CARDIS-1) Sección Consumo de drogas: Escala “CAST” por sus siglas en inglés (Cannabis Abuse Screening Test) (</w:t>
            </w:r>
            <w:proofErr w:type="spellStart"/>
            <w:r w:rsidR="00C972AB" w:rsidRPr="00B74673">
              <w:rPr>
                <w:rFonts w:ascii="Cambria" w:eastAsia="Cambria" w:hAnsi="Cambria" w:cs="Cambria"/>
                <w:color w:val="000000" w:themeColor="text1"/>
                <w:sz w:val="18"/>
                <w:szCs w:val="18"/>
                <w:lang w:val="es-ES_tradnl"/>
              </w:rPr>
              <w:t>Legleye</w:t>
            </w:r>
            <w:proofErr w:type="spellEnd"/>
            <w:r w:rsidR="00C972AB" w:rsidRPr="00B74673">
              <w:rPr>
                <w:rFonts w:ascii="Cambria" w:eastAsia="Cambria" w:hAnsi="Cambria" w:cs="Cambria"/>
                <w:color w:val="000000" w:themeColor="text1"/>
                <w:sz w:val="18"/>
                <w:szCs w:val="18"/>
                <w:lang w:val="es-ES_tradnl"/>
              </w:rPr>
              <w:t xml:space="preserve"> et al., 2007)</w:t>
            </w:r>
          </w:p>
        </w:tc>
        <w:tc>
          <w:tcPr>
            <w:tcW w:w="1134" w:type="dxa"/>
          </w:tcPr>
          <w:p w14:paraId="59F98989" w14:textId="77777777"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0 a 1= bajo riesgo</w:t>
            </w:r>
          </w:p>
          <w:p w14:paraId="6F98ECCD" w14:textId="77777777"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2 a 3 = riesgo moderado </w:t>
            </w:r>
          </w:p>
          <w:p w14:paraId="28D8F26F" w14:textId="08481E9B" w:rsidR="00C972AB" w:rsidRPr="00B74673" w:rsidRDefault="00C972AB" w:rsidP="00C972AB">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4 a 6 = alto riesgo</w:t>
            </w:r>
          </w:p>
        </w:tc>
      </w:tr>
      <w:tr w:rsidR="00B74673" w:rsidRPr="00B74673" w14:paraId="55D88B4D" w14:textId="77777777" w:rsidTr="00857937">
        <w:trPr>
          <w:trHeight w:val="403"/>
        </w:trPr>
        <w:tc>
          <w:tcPr>
            <w:tcW w:w="7655" w:type="dxa"/>
            <w:gridSpan w:val="5"/>
            <w:shd w:val="clear" w:color="auto" w:fill="D9D9D9"/>
          </w:tcPr>
          <w:p w14:paraId="1C17FA23" w14:textId="77777777" w:rsidR="00A828F1" w:rsidRPr="00B74673" w:rsidRDefault="00A828F1" w:rsidP="00A828F1">
            <w:pPr>
              <w:jc w:val="both"/>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Uso de TIC</w:t>
            </w:r>
          </w:p>
          <w:p w14:paraId="5EE3CBC2" w14:textId="77777777" w:rsidR="00A828F1" w:rsidRPr="00B74673" w:rsidRDefault="00A828F1" w:rsidP="00A828F1">
            <w:pPr>
              <w:jc w:val="both"/>
              <w:rPr>
                <w:rFonts w:ascii="Cambria" w:eastAsia="Cambria" w:hAnsi="Cambria" w:cs="Cambria"/>
                <w:b/>
                <w:color w:val="000000" w:themeColor="text1"/>
                <w:sz w:val="18"/>
                <w:szCs w:val="18"/>
                <w:lang w:val="es-ES_tradnl"/>
              </w:rPr>
            </w:pPr>
          </w:p>
        </w:tc>
        <w:tc>
          <w:tcPr>
            <w:tcW w:w="1134" w:type="dxa"/>
            <w:shd w:val="clear" w:color="auto" w:fill="D9D9D9"/>
          </w:tcPr>
          <w:p w14:paraId="640CB069" w14:textId="77777777" w:rsidR="00A828F1" w:rsidRPr="00B74673" w:rsidRDefault="00A828F1" w:rsidP="00A828F1">
            <w:pPr>
              <w:rPr>
                <w:rFonts w:ascii="Cambria" w:eastAsia="Cambria" w:hAnsi="Cambria" w:cs="Cambria"/>
                <w:b/>
                <w:color w:val="000000" w:themeColor="text1"/>
                <w:sz w:val="18"/>
                <w:szCs w:val="18"/>
                <w:lang w:val="es-ES_tradnl"/>
              </w:rPr>
            </w:pPr>
          </w:p>
        </w:tc>
      </w:tr>
      <w:tr w:rsidR="00857937" w:rsidRPr="00B74673" w14:paraId="3CD19126" w14:textId="77777777" w:rsidTr="00857937">
        <w:trPr>
          <w:trHeight w:val="403"/>
        </w:trPr>
        <w:tc>
          <w:tcPr>
            <w:tcW w:w="1458" w:type="dxa"/>
            <w:shd w:val="clear" w:color="auto" w:fill="auto"/>
          </w:tcPr>
          <w:p w14:paraId="6F64FD09" w14:textId="77777777" w:rsidR="00A828F1" w:rsidRPr="00B74673" w:rsidRDefault="00A828F1" w:rsidP="00A828F1">
            <w:pPr>
              <w:rPr>
                <w:rFonts w:ascii="Cambria" w:eastAsia="Cambria" w:hAnsi="Cambria" w:cs="Cambria"/>
                <w:b/>
                <w:color w:val="000000" w:themeColor="text1"/>
                <w:sz w:val="18"/>
                <w:szCs w:val="18"/>
                <w:lang w:val="es-ES_tradnl"/>
              </w:rPr>
            </w:pPr>
            <w:r w:rsidRPr="00B74673">
              <w:rPr>
                <w:rFonts w:ascii="Cambria" w:eastAsia="Cambria" w:hAnsi="Cambria" w:cs="Cambria"/>
                <w:b/>
                <w:color w:val="000000" w:themeColor="text1"/>
                <w:sz w:val="18"/>
                <w:szCs w:val="18"/>
                <w:lang w:val="es-ES_tradnl"/>
              </w:rPr>
              <w:t>TIC</w:t>
            </w:r>
          </w:p>
        </w:tc>
        <w:tc>
          <w:tcPr>
            <w:tcW w:w="2040" w:type="dxa"/>
            <w:shd w:val="clear" w:color="auto" w:fill="auto"/>
          </w:tcPr>
          <w:p w14:paraId="104C29F9" w14:textId="77777777" w:rsidR="00A828F1" w:rsidRPr="00B74673" w:rsidRDefault="00A828F1" w:rsidP="00A828F1">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Las tecnologías de la información y comunicación (TIC) son el resultado de poner en interacción la informática y las telecomunicaciones. Todo, con el fin de mejorar el procesamiento, almacenamiento y transmisión de la información (</w:t>
            </w:r>
            <w:proofErr w:type="spellStart"/>
            <w:r w:rsidRPr="00B74673">
              <w:rPr>
                <w:rFonts w:ascii="Cambria" w:eastAsia="Cambria" w:hAnsi="Cambria" w:cs="Cambria"/>
                <w:color w:val="000000" w:themeColor="text1"/>
                <w:sz w:val="18"/>
                <w:szCs w:val="18"/>
                <w:lang w:val="es-ES_tradnl"/>
              </w:rPr>
              <w:t>economipedia</w:t>
            </w:r>
            <w:proofErr w:type="spellEnd"/>
            <w:r w:rsidRPr="00B74673">
              <w:rPr>
                <w:rFonts w:ascii="Cambria" w:eastAsia="Cambria" w:hAnsi="Cambria" w:cs="Cambria"/>
                <w:color w:val="000000" w:themeColor="text1"/>
                <w:sz w:val="18"/>
                <w:szCs w:val="18"/>
                <w:lang w:val="es-ES_tradnl"/>
              </w:rPr>
              <w:t>, 2020).</w:t>
            </w:r>
          </w:p>
        </w:tc>
        <w:tc>
          <w:tcPr>
            <w:tcW w:w="1749" w:type="dxa"/>
            <w:shd w:val="clear" w:color="auto" w:fill="auto"/>
          </w:tcPr>
          <w:p w14:paraId="54F2F7EB" w14:textId="77777777" w:rsidR="00A828F1" w:rsidRPr="00B74673" w:rsidRDefault="00A828F1" w:rsidP="00A828F1">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Expresado por los estudiantes en cuanto al nivel de uso y abuso de: internet, celular, videojuegos, mensajería instantánea, redes sociales. </w:t>
            </w:r>
          </w:p>
          <w:p w14:paraId="081DD0A2" w14:textId="50661B21" w:rsidR="00A828F1" w:rsidRPr="00B74673" w:rsidRDefault="00A828F1" w:rsidP="00A828F1">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E interpretado contando el número de respuestas afirmativas</w:t>
            </w:r>
            <w:r w:rsidR="002E3B17" w:rsidRPr="00B74673">
              <w:rPr>
                <w:rFonts w:ascii="Cambria" w:eastAsia="Cambria" w:hAnsi="Cambria" w:cs="Cambria"/>
                <w:color w:val="000000" w:themeColor="text1"/>
                <w:sz w:val="18"/>
                <w:szCs w:val="18"/>
                <w:lang w:val="es-ES_tradnl"/>
              </w:rPr>
              <w:t>.</w:t>
            </w:r>
          </w:p>
        </w:tc>
        <w:tc>
          <w:tcPr>
            <w:tcW w:w="1132" w:type="dxa"/>
            <w:shd w:val="clear" w:color="auto" w:fill="auto"/>
          </w:tcPr>
          <w:p w14:paraId="7AD99DA8" w14:textId="77777777" w:rsidR="00A828F1" w:rsidRPr="00B74673" w:rsidRDefault="00A828F1" w:rsidP="00A828F1">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Cualitativa</w:t>
            </w:r>
          </w:p>
          <w:p w14:paraId="098228D3" w14:textId="77777777" w:rsidR="00A828F1" w:rsidRPr="00B74673" w:rsidRDefault="00A828F1" w:rsidP="00A828F1">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Ordinal </w:t>
            </w:r>
          </w:p>
          <w:p w14:paraId="6164E49E" w14:textId="77777777" w:rsidR="00A828F1" w:rsidRPr="00B74673" w:rsidRDefault="00A828F1" w:rsidP="00A828F1">
            <w:pPr>
              <w:rPr>
                <w:rFonts w:ascii="Cambria" w:eastAsia="Cambria" w:hAnsi="Cambria" w:cs="Cambria"/>
                <w:b/>
                <w:color w:val="000000" w:themeColor="text1"/>
                <w:sz w:val="18"/>
                <w:szCs w:val="18"/>
                <w:lang w:val="es-ES_tradnl"/>
              </w:rPr>
            </w:pPr>
          </w:p>
        </w:tc>
        <w:tc>
          <w:tcPr>
            <w:tcW w:w="1276" w:type="dxa"/>
            <w:shd w:val="clear" w:color="auto" w:fill="auto"/>
          </w:tcPr>
          <w:p w14:paraId="2A7E22B5" w14:textId="782BA11E" w:rsidR="00A828F1" w:rsidRPr="00B74673" w:rsidRDefault="00C972AB" w:rsidP="00A828F1">
            <w:pPr>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Cuestionario (CARDIS-1</w:t>
            </w:r>
            <w:r w:rsidR="00EA158B" w:rsidRPr="00B74673">
              <w:rPr>
                <w:rFonts w:ascii="Cambria" w:eastAsia="Cambria" w:hAnsi="Cambria" w:cs="Cambria"/>
                <w:color w:val="000000" w:themeColor="text1"/>
                <w:sz w:val="18"/>
                <w:szCs w:val="18"/>
                <w:lang w:val="es-ES_tradnl"/>
              </w:rPr>
              <w:t>) Sección</w:t>
            </w:r>
            <w:r w:rsidRPr="00B74673">
              <w:rPr>
                <w:rFonts w:ascii="Cambria" w:eastAsia="Cambria" w:hAnsi="Cambria" w:cs="Cambria"/>
                <w:color w:val="000000" w:themeColor="text1"/>
                <w:sz w:val="18"/>
                <w:szCs w:val="18"/>
                <w:lang w:val="es-ES_tradnl"/>
              </w:rPr>
              <w:t xml:space="preserve"> Uso de TIC:  Cuestionario MULTICAGE-TIC (Pedrero-Pérez et al., 2018)</w:t>
            </w:r>
          </w:p>
        </w:tc>
        <w:tc>
          <w:tcPr>
            <w:tcW w:w="1134" w:type="dxa"/>
          </w:tcPr>
          <w:p w14:paraId="4406523F" w14:textId="77777777" w:rsidR="00A828F1" w:rsidRPr="00B74673" w:rsidRDefault="00A828F1" w:rsidP="00A828F1">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0-1= Inexistencia del problema</w:t>
            </w:r>
          </w:p>
          <w:p w14:paraId="418E0238" w14:textId="77777777" w:rsidR="00A828F1" w:rsidRPr="00B74673" w:rsidRDefault="00A828F1" w:rsidP="00A828F1">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2= Uso problemático </w:t>
            </w:r>
          </w:p>
          <w:p w14:paraId="7FF7F52F" w14:textId="77777777" w:rsidR="00A828F1" w:rsidRPr="00B74673" w:rsidRDefault="00A828F1" w:rsidP="00A828F1">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3= Abuso </w:t>
            </w:r>
          </w:p>
          <w:p w14:paraId="6685F9EB" w14:textId="1C4BF593" w:rsidR="00A828F1" w:rsidRPr="00B74673" w:rsidRDefault="00A828F1" w:rsidP="00A828F1">
            <w:pPr>
              <w:jc w:val="both"/>
              <w:rPr>
                <w:rFonts w:ascii="Cambria" w:eastAsia="Cambria" w:hAnsi="Cambria" w:cs="Cambria"/>
                <w:color w:val="000000" w:themeColor="text1"/>
                <w:sz w:val="18"/>
                <w:szCs w:val="18"/>
                <w:lang w:val="es-ES_tradnl"/>
              </w:rPr>
            </w:pPr>
            <w:r w:rsidRPr="00B74673">
              <w:rPr>
                <w:rFonts w:ascii="Cambria" w:eastAsia="Cambria" w:hAnsi="Cambria" w:cs="Cambria"/>
                <w:color w:val="000000" w:themeColor="text1"/>
                <w:sz w:val="18"/>
                <w:szCs w:val="18"/>
                <w:lang w:val="es-ES_tradnl"/>
              </w:rPr>
              <w:t xml:space="preserve">4 o más= Dependencia  </w:t>
            </w:r>
          </w:p>
        </w:tc>
      </w:tr>
    </w:tbl>
    <w:p w14:paraId="5AE97239" w14:textId="28E80801" w:rsidR="00005DE7" w:rsidRPr="00B74673" w:rsidRDefault="00005DE7" w:rsidP="00005DE7">
      <w:pPr>
        <w:rPr>
          <w:rFonts w:ascii="Arial" w:eastAsia="Arial" w:hAnsi="Arial" w:cs="Arial"/>
          <w:b/>
          <w:color w:val="000000" w:themeColor="text1"/>
          <w:lang w:val="es-ES_tradnl"/>
        </w:rPr>
      </w:pPr>
    </w:p>
    <w:p w14:paraId="38A622EA" w14:textId="355F52AA" w:rsidR="00005DE7" w:rsidRPr="00B74673" w:rsidRDefault="00005DE7" w:rsidP="00B74673">
      <w:pPr>
        <w:pStyle w:val="Prrafodelista"/>
        <w:numPr>
          <w:ilvl w:val="1"/>
          <w:numId w:val="35"/>
        </w:numPr>
        <w:pBdr>
          <w:top w:val="nil"/>
          <w:left w:val="nil"/>
          <w:bottom w:val="nil"/>
          <w:right w:val="nil"/>
          <w:between w:val="nil"/>
        </w:pBdr>
        <w:spacing w:line="360" w:lineRule="auto"/>
        <w:rPr>
          <w:rFonts w:ascii="Cambria" w:eastAsia="Cambria" w:hAnsi="Cambria" w:cs="Cambria"/>
          <w:b/>
          <w:color w:val="000000" w:themeColor="text1"/>
          <w:lang w:val="es-ES_tradnl"/>
        </w:rPr>
      </w:pPr>
      <w:r w:rsidRPr="00B74673">
        <w:rPr>
          <w:rFonts w:ascii="Cambria" w:eastAsia="Cambria" w:hAnsi="Cambria" w:cs="Cambria"/>
          <w:b/>
          <w:color w:val="000000" w:themeColor="text1"/>
          <w:lang w:val="es-ES_tradnl"/>
        </w:rPr>
        <w:t>Procedimiento de recopilación de datos</w:t>
      </w:r>
    </w:p>
    <w:p w14:paraId="58964B84" w14:textId="0B2F75F5" w:rsidR="00005DE7" w:rsidRPr="00B74673" w:rsidRDefault="00005DE7" w:rsidP="00E05E73">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El protocolo de la </w:t>
      </w:r>
      <w:r w:rsidR="00EA158B" w:rsidRPr="00B74673">
        <w:rPr>
          <w:rFonts w:ascii="Cambria" w:eastAsia="Cambria" w:hAnsi="Cambria" w:cs="Cambria"/>
          <w:color w:val="000000" w:themeColor="text1"/>
          <w:lang w:val="es-ES_tradnl"/>
        </w:rPr>
        <w:t>investigación</w:t>
      </w:r>
      <w:r w:rsidRPr="00B74673">
        <w:rPr>
          <w:rFonts w:ascii="Cambria" w:eastAsia="Cambria" w:hAnsi="Cambria" w:cs="Cambria"/>
          <w:color w:val="000000" w:themeColor="text1"/>
          <w:lang w:val="es-ES_tradnl"/>
        </w:rPr>
        <w:t xml:space="preserve"> se someterá a revisión por parte del comité de investigación, comité de ética en investigación del Instituto de Ciencias de la Salud y el comité tutorial. Se</w:t>
      </w:r>
      <w:r w:rsidR="005C24A4" w:rsidRPr="00B74673">
        <w:rPr>
          <w:rFonts w:ascii="Cambria" w:eastAsia="Cambria" w:hAnsi="Cambria" w:cs="Cambria"/>
          <w:color w:val="000000" w:themeColor="text1"/>
          <w:lang w:val="es-ES_tradnl"/>
        </w:rPr>
        <w:t xml:space="preserve"> utilizará como </w:t>
      </w:r>
      <w:r w:rsidR="00EA158B" w:rsidRPr="00B74673">
        <w:rPr>
          <w:rFonts w:ascii="Cambria" w:eastAsia="Cambria" w:hAnsi="Cambria" w:cs="Cambria"/>
          <w:color w:val="000000" w:themeColor="text1"/>
          <w:lang w:val="es-ES_tradnl"/>
        </w:rPr>
        <w:t>instrumento</w:t>
      </w:r>
      <w:r w:rsidR="005C24A4" w:rsidRPr="00B74673">
        <w:rPr>
          <w:rFonts w:ascii="Cambria" w:eastAsia="Cambria" w:hAnsi="Cambria" w:cs="Cambria"/>
          <w:color w:val="000000" w:themeColor="text1"/>
          <w:lang w:val="es-ES_tradnl"/>
        </w:rPr>
        <w:t xml:space="preserve"> de medición un cuestionario de 58 ítems, el cual se pretende aplicar en línea. Primero se</w:t>
      </w:r>
      <w:r w:rsidRPr="00B74673">
        <w:rPr>
          <w:rFonts w:ascii="Cambria" w:eastAsia="Cambria" w:hAnsi="Cambria" w:cs="Cambria"/>
          <w:color w:val="000000" w:themeColor="text1"/>
          <w:lang w:val="es-ES_tradnl"/>
        </w:rPr>
        <w:t xml:space="preserve"> realizará un estudio piloto del instrumento de medición</w:t>
      </w:r>
      <w:r w:rsidR="005C24A4" w:rsidRPr="00B74673">
        <w:rPr>
          <w:rFonts w:ascii="Cambria" w:eastAsia="Cambria" w:hAnsi="Cambria" w:cs="Cambria"/>
          <w:color w:val="000000" w:themeColor="text1"/>
          <w:lang w:val="es-ES_tradnl"/>
        </w:rPr>
        <w:t xml:space="preserve"> denominado</w:t>
      </w:r>
      <w:r w:rsidRPr="00B74673">
        <w:rPr>
          <w:rFonts w:ascii="Cambria" w:eastAsia="Cambria" w:hAnsi="Cambria" w:cs="Cambria"/>
          <w:color w:val="000000" w:themeColor="text1"/>
          <w:lang w:val="es-ES_tradnl"/>
        </w:rPr>
        <w:t xml:space="preserve"> CONDUCTAS ALIMENTARIAS DE RIESGO, DROGAS Y TIC (CARDIS-1), </w:t>
      </w:r>
      <w:r w:rsidR="007116C8" w:rsidRPr="00B74673">
        <w:rPr>
          <w:rFonts w:ascii="Cambria" w:eastAsia="Cambria" w:hAnsi="Cambria" w:cs="Cambria"/>
          <w:color w:val="000000" w:themeColor="text1"/>
          <w:lang w:val="es-ES_tradnl"/>
        </w:rPr>
        <w:t xml:space="preserve">en </w:t>
      </w:r>
      <w:r w:rsidR="00AF5192" w:rsidRPr="00B74673">
        <w:rPr>
          <w:rFonts w:ascii="Cambria" w:eastAsia="Cambria" w:hAnsi="Cambria" w:cs="Cambria"/>
          <w:color w:val="000000" w:themeColor="text1"/>
          <w:lang w:val="es-ES_tradnl"/>
        </w:rPr>
        <w:t xml:space="preserve">estudiantes de </w:t>
      </w:r>
      <w:r w:rsidR="007116C8" w:rsidRPr="00B74673">
        <w:rPr>
          <w:rFonts w:ascii="Cambria" w:eastAsia="Cambria" w:hAnsi="Cambria" w:cs="Cambria"/>
          <w:color w:val="000000" w:themeColor="text1"/>
          <w:lang w:val="es-ES_tradnl"/>
        </w:rPr>
        <w:t>la</w:t>
      </w:r>
      <w:r w:rsidRPr="00B74673">
        <w:rPr>
          <w:rFonts w:ascii="Cambria" w:eastAsia="Cambria" w:hAnsi="Cambria" w:cs="Cambria"/>
          <w:color w:val="000000" w:themeColor="text1"/>
          <w:lang w:val="es-ES_tradnl"/>
        </w:rPr>
        <w:t xml:space="preserve"> </w:t>
      </w:r>
      <w:r w:rsidR="009755B7" w:rsidRPr="00B74673">
        <w:rPr>
          <w:rFonts w:ascii="Cambria" w:eastAsia="Cambria" w:hAnsi="Cambria" w:cs="Cambria"/>
          <w:color w:val="000000" w:themeColor="text1"/>
          <w:lang w:val="es-ES_tradnl"/>
        </w:rPr>
        <w:t>Universidad Cuau</w:t>
      </w:r>
      <w:r w:rsidR="007116C8" w:rsidRPr="00B74673">
        <w:rPr>
          <w:rFonts w:ascii="Cambria" w:eastAsia="Cambria" w:hAnsi="Cambria" w:cs="Cambria"/>
          <w:color w:val="000000" w:themeColor="text1"/>
          <w:lang w:val="es-ES_tradnl"/>
        </w:rPr>
        <w:t>h</w:t>
      </w:r>
      <w:r w:rsidR="009755B7" w:rsidRPr="00B74673">
        <w:rPr>
          <w:rFonts w:ascii="Cambria" w:eastAsia="Cambria" w:hAnsi="Cambria" w:cs="Cambria"/>
          <w:color w:val="000000" w:themeColor="text1"/>
          <w:lang w:val="es-ES_tradnl"/>
        </w:rPr>
        <w:t>t</w:t>
      </w:r>
      <w:r w:rsidR="00EA158B" w:rsidRPr="00B74673">
        <w:rPr>
          <w:rFonts w:ascii="Cambria" w:eastAsia="Cambria" w:hAnsi="Cambria" w:cs="Cambria"/>
          <w:color w:val="000000" w:themeColor="text1"/>
          <w:lang w:val="es-ES_tradnl"/>
        </w:rPr>
        <w:t>é</w:t>
      </w:r>
      <w:r w:rsidR="009755B7" w:rsidRPr="00B74673">
        <w:rPr>
          <w:rFonts w:ascii="Cambria" w:eastAsia="Cambria" w:hAnsi="Cambria" w:cs="Cambria"/>
          <w:color w:val="000000" w:themeColor="text1"/>
          <w:lang w:val="es-ES_tradnl"/>
        </w:rPr>
        <w:t xml:space="preserve">moc </w:t>
      </w:r>
      <w:r w:rsidR="007116C8" w:rsidRPr="00B74673">
        <w:rPr>
          <w:rFonts w:ascii="Cambria" w:eastAsia="Cambria" w:hAnsi="Cambria" w:cs="Cambria"/>
          <w:color w:val="000000" w:themeColor="text1"/>
          <w:lang w:val="es-ES_tradnl"/>
        </w:rPr>
        <w:t xml:space="preserve">de la </w:t>
      </w:r>
      <w:r w:rsidRPr="00B74673">
        <w:rPr>
          <w:rFonts w:ascii="Cambria" w:eastAsia="Cambria" w:hAnsi="Cambria" w:cs="Cambria"/>
          <w:color w:val="000000" w:themeColor="text1"/>
          <w:lang w:val="es-ES_tradnl"/>
        </w:rPr>
        <w:lastRenderedPageBreak/>
        <w:t>ciudad de Xalapa,</w:t>
      </w:r>
      <w:r w:rsidR="007116C8" w:rsidRPr="00B74673">
        <w:rPr>
          <w:rFonts w:ascii="Cambria" w:eastAsia="Cambria" w:hAnsi="Cambria" w:cs="Cambria"/>
          <w:color w:val="000000" w:themeColor="text1"/>
          <w:lang w:val="es-ES_tradnl"/>
        </w:rPr>
        <w:t xml:space="preserve"> ubicada en la Av. Ávila Camacho </w:t>
      </w:r>
      <w:r w:rsidR="00EA158B" w:rsidRPr="00B74673">
        <w:rPr>
          <w:rFonts w:ascii="Cambria" w:eastAsia="Cambria" w:hAnsi="Cambria" w:cs="Cambria"/>
          <w:color w:val="000000" w:themeColor="text1"/>
          <w:lang w:val="es-ES_tradnl"/>
        </w:rPr>
        <w:t>N.º</w:t>
      </w:r>
      <w:r w:rsidR="007116C8" w:rsidRPr="00B74673">
        <w:rPr>
          <w:rFonts w:ascii="Cambria" w:eastAsia="Cambria" w:hAnsi="Cambria" w:cs="Cambria"/>
          <w:color w:val="000000" w:themeColor="text1"/>
          <w:lang w:val="es-ES_tradnl"/>
        </w:rPr>
        <w:t xml:space="preserve"> 129</w:t>
      </w:r>
      <w:r w:rsidR="00116160" w:rsidRPr="00B74673">
        <w:rPr>
          <w:rFonts w:ascii="Cambria" w:eastAsia="Cambria" w:hAnsi="Cambria" w:cs="Cambria"/>
          <w:color w:val="000000" w:themeColor="text1"/>
          <w:lang w:val="es-ES_tradnl"/>
        </w:rPr>
        <w:t>,</w:t>
      </w:r>
      <w:r w:rsidRPr="00B74673">
        <w:rPr>
          <w:rFonts w:ascii="Cambria" w:eastAsia="Cambria" w:hAnsi="Cambria" w:cs="Cambria"/>
          <w:color w:val="000000" w:themeColor="text1"/>
          <w:lang w:val="es-ES_tradnl"/>
        </w:rPr>
        <w:t xml:space="preserve"> </w:t>
      </w:r>
      <w:r w:rsidR="007116C8" w:rsidRPr="00B74673">
        <w:rPr>
          <w:rFonts w:ascii="Cambria" w:eastAsia="Cambria" w:hAnsi="Cambria" w:cs="Cambria"/>
          <w:color w:val="000000" w:themeColor="text1"/>
          <w:lang w:val="es-ES_tradnl"/>
        </w:rPr>
        <w:t>la cual está dedicada a la formación y desarrollo integral de profesionales</w:t>
      </w:r>
      <w:r w:rsidR="00857937">
        <w:rPr>
          <w:rFonts w:ascii="Cambria" w:eastAsia="Cambria" w:hAnsi="Cambria" w:cs="Cambria"/>
          <w:color w:val="000000" w:themeColor="text1"/>
          <w:lang w:val="es-ES_tradnl"/>
        </w:rPr>
        <w:t xml:space="preserve"> nivel licenciatura</w:t>
      </w:r>
      <w:r w:rsidR="00116160" w:rsidRPr="00B74673">
        <w:rPr>
          <w:rFonts w:ascii="Cambria" w:eastAsia="Cambria" w:hAnsi="Cambria" w:cs="Cambria"/>
          <w:color w:val="000000" w:themeColor="text1"/>
          <w:lang w:val="es-ES_tradnl"/>
        </w:rPr>
        <w:t>. Se tomará</w:t>
      </w:r>
      <w:r w:rsidR="007116C8" w:rsidRPr="00B74673">
        <w:rPr>
          <w:rFonts w:ascii="Cambria" w:eastAsia="Cambria" w:hAnsi="Cambria" w:cs="Cambria"/>
          <w:color w:val="000000" w:themeColor="text1"/>
          <w:lang w:val="es-ES_tradnl"/>
        </w:rPr>
        <w:t xml:space="preserve"> una muestra de 60 estudiantes </w:t>
      </w:r>
      <w:r w:rsidRPr="00B74673">
        <w:rPr>
          <w:rFonts w:ascii="Cambria" w:eastAsia="Cambria" w:hAnsi="Cambria" w:cs="Cambria"/>
          <w:color w:val="000000" w:themeColor="text1"/>
          <w:lang w:val="es-ES_tradnl"/>
        </w:rPr>
        <w:t>que</w:t>
      </w:r>
      <w:r w:rsidR="007116C8" w:rsidRPr="00B74673">
        <w:rPr>
          <w:rFonts w:ascii="Cambria" w:eastAsia="Cambria" w:hAnsi="Cambria" w:cs="Cambria"/>
          <w:color w:val="000000" w:themeColor="text1"/>
          <w:lang w:val="es-ES_tradnl"/>
        </w:rPr>
        <w:t xml:space="preserve"> corresponden al 10% de la muestra total estimada (</w:t>
      </w:r>
      <w:proofErr w:type="spellStart"/>
      <w:r w:rsidR="007116C8" w:rsidRPr="00B74673">
        <w:rPr>
          <w:rFonts w:ascii="Cambria" w:eastAsia="Cambria" w:hAnsi="Cambria" w:cs="Cambria"/>
          <w:color w:val="000000" w:themeColor="text1"/>
          <w:lang w:val="es-ES_tradnl"/>
        </w:rPr>
        <w:t>Connelly</w:t>
      </w:r>
      <w:proofErr w:type="spellEnd"/>
      <w:r w:rsidR="007116C8" w:rsidRPr="00B74673">
        <w:rPr>
          <w:rFonts w:ascii="Cambria" w:eastAsia="Cambria" w:hAnsi="Cambria" w:cs="Cambria"/>
          <w:color w:val="000000" w:themeColor="text1"/>
          <w:lang w:val="es-ES_tradnl"/>
        </w:rPr>
        <w:t>, 2008)</w:t>
      </w:r>
      <w:r w:rsidR="00116160" w:rsidRPr="00B74673">
        <w:rPr>
          <w:rFonts w:ascii="Cambria" w:eastAsia="Cambria" w:hAnsi="Cambria" w:cs="Cambria"/>
          <w:color w:val="000000" w:themeColor="text1"/>
          <w:lang w:val="es-ES_tradnl"/>
        </w:rPr>
        <w:t>.</w:t>
      </w:r>
      <w:r w:rsidR="00090402" w:rsidRPr="00B74673">
        <w:rPr>
          <w:rFonts w:ascii="Cambria" w:eastAsia="Cambria" w:hAnsi="Cambria" w:cs="Cambria"/>
          <w:color w:val="000000" w:themeColor="text1"/>
          <w:lang w:val="es-ES_tradnl"/>
        </w:rPr>
        <w:t xml:space="preserve"> </w:t>
      </w:r>
      <w:r w:rsidR="00C97164">
        <w:rPr>
          <w:rFonts w:ascii="Cambria" w:eastAsia="Cambria" w:hAnsi="Cambria" w:cs="Cambria"/>
          <w:color w:val="000000" w:themeColor="text1"/>
          <w:lang w:val="es-ES_tradnl"/>
        </w:rPr>
        <w:t xml:space="preserve">Posterior a eso, se </w:t>
      </w:r>
      <w:r w:rsidR="005C24A4" w:rsidRPr="00B74673">
        <w:rPr>
          <w:rFonts w:ascii="Cambria" w:eastAsia="Cambria" w:hAnsi="Cambria" w:cs="Cambria"/>
          <w:color w:val="000000" w:themeColor="text1"/>
          <w:lang w:val="es-ES_tradnl"/>
        </w:rPr>
        <w:t>someter</w:t>
      </w:r>
      <w:r w:rsidR="00C97164">
        <w:rPr>
          <w:rFonts w:ascii="Cambria" w:eastAsia="Cambria" w:hAnsi="Cambria" w:cs="Cambria"/>
          <w:color w:val="000000" w:themeColor="text1"/>
          <w:lang w:val="es-ES_tradnl"/>
        </w:rPr>
        <w:t>á el cuestionario</w:t>
      </w:r>
      <w:r w:rsidR="005C24A4" w:rsidRPr="00B74673">
        <w:rPr>
          <w:rFonts w:ascii="Cambria" w:eastAsia="Cambria" w:hAnsi="Cambria" w:cs="Cambria"/>
          <w:color w:val="000000" w:themeColor="text1"/>
          <w:lang w:val="es-ES_tradnl"/>
        </w:rPr>
        <w:t xml:space="preserve"> a un proceso de validación a través de pruebas de confiabilidad</w:t>
      </w:r>
      <w:r w:rsidR="00857937">
        <w:rPr>
          <w:rFonts w:ascii="Cambria" w:eastAsia="Cambria" w:hAnsi="Cambria" w:cs="Cambria"/>
          <w:color w:val="000000" w:themeColor="text1"/>
          <w:lang w:val="es-ES_tradnl"/>
        </w:rPr>
        <w:t xml:space="preserve"> por Alfa de Cronbach y </w:t>
      </w:r>
      <w:proofErr w:type="spellStart"/>
      <w:r w:rsidR="00857937">
        <w:rPr>
          <w:rFonts w:ascii="Cambria" w:eastAsia="Cambria" w:hAnsi="Cambria" w:cs="Cambria"/>
          <w:color w:val="000000" w:themeColor="text1"/>
          <w:lang w:val="es-ES_tradnl"/>
        </w:rPr>
        <w:t>Kunder</w:t>
      </w:r>
      <w:proofErr w:type="spellEnd"/>
      <w:r w:rsidR="00857937">
        <w:rPr>
          <w:rFonts w:ascii="Cambria" w:eastAsia="Cambria" w:hAnsi="Cambria" w:cs="Cambria"/>
          <w:color w:val="000000" w:themeColor="text1"/>
          <w:lang w:val="es-ES_tradnl"/>
        </w:rPr>
        <w:t>-Richardson</w:t>
      </w:r>
      <w:r w:rsidR="005C24A4" w:rsidRPr="00B74673">
        <w:rPr>
          <w:rFonts w:ascii="Cambria" w:eastAsia="Cambria" w:hAnsi="Cambria" w:cs="Cambria"/>
          <w:color w:val="000000" w:themeColor="text1"/>
          <w:lang w:val="es-ES_tradnl"/>
        </w:rPr>
        <w:t>.</w:t>
      </w:r>
      <w:r w:rsidR="00C97164">
        <w:rPr>
          <w:rFonts w:ascii="Cambria" w:eastAsia="Cambria" w:hAnsi="Cambria" w:cs="Cambria"/>
          <w:color w:val="000000" w:themeColor="text1"/>
          <w:lang w:val="es-ES_tradnl"/>
        </w:rPr>
        <w:t xml:space="preserve"> </w:t>
      </w:r>
      <w:r w:rsidR="005C24A4" w:rsidRPr="00B74673">
        <w:rPr>
          <w:rFonts w:ascii="Cambria" w:eastAsia="Cambria" w:hAnsi="Cambria" w:cs="Cambria"/>
          <w:color w:val="000000" w:themeColor="text1"/>
          <w:lang w:val="es-ES_tradnl"/>
        </w:rPr>
        <w:t xml:space="preserve"> </w:t>
      </w:r>
      <w:r w:rsidR="00D0142C">
        <w:rPr>
          <w:rFonts w:ascii="Cambria" w:eastAsia="Cambria" w:hAnsi="Cambria" w:cs="Cambria"/>
          <w:color w:val="000000" w:themeColor="text1"/>
          <w:lang w:val="es-ES_tradnl"/>
        </w:rPr>
        <w:t>Después</w:t>
      </w:r>
      <w:r w:rsidR="00857937">
        <w:rPr>
          <w:rFonts w:ascii="Cambria" w:eastAsia="Cambria" w:hAnsi="Cambria" w:cs="Cambria"/>
          <w:color w:val="000000" w:themeColor="text1"/>
          <w:lang w:val="es-ES_tradnl"/>
        </w:rPr>
        <w:t>, se</w:t>
      </w:r>
      <w:r w:rsidRPr="00B74673">
        <w:rPr>
          <w:rFonts w:ascii="Cambria" w:eastAsia="Cambria" w:hAnsi="Cambria" w:cs="Cambria"/>
          <w:color w:val="000000" w:themeColor="text1"/>
          <w:lang w:val="es-ES_tradnl"/>
        </w:rPr>
        <w:t xml:space="preserve"> procederá a</w:t>
      </w:r>
      <w:r w:rsidR="00857937">
        <w:rPr>
          <w:rFonts w:ascii="Cambria" w:eastAsia="Cambria" w:hAnsi="Cambria" w:cs="Cambria"/>
          <w:color w:val="000000" w:themeColor="text1"/>
          <w:lang w:val="es-ES_tradnl"/>
        </w:rPr>
        <w:t xml:space="preserve"> solicitar el permiso y apoyo</w:t>
      </w:r>
      <w:r w:rsidR="007C794E">
        <w:rPr>
          <w:rFonts w:ascii="Cambria" w:eastAsia="Cambria" w:hAnsi="Cambria" w:cs="Cambria"/>
          <w:color w:val="000000" w:themeColor="text1"/>
          <w:lang w:val="es-ES_tradnl"/>
        </w:rPr>
        <w:t xml:space="preserve"> para la</w:t>
      </w:r>
      <w:r w:rsidR="00857937">
        <w:rPr>
          <w:rFonts w:ascii="Cambria" w:eastAsia="Cambria" w:hAnsi="Cambria" w:cs="Cambria"/>
          <w:color w:val="000000" w:themeColor="text1"/>
          <w:lang w:val="es-ES_tradnl"/>
        </w:rPr>
        <w:t xml:space="preserve"> </w:t>
      </w:r>
      <w:r w:rsidR="007C794E">
        <w:rPr>
          <w:rFonts w:ascii="Cambria" w:eastAsia="Cambria" w:hAnsi="Cambria" w:cs="Cambria"/>
          <w:color w:val="000000" w:themeColor="text1"/>
          <w:lang w:val="es-ES_tradnl"/>
        </w:rPr>
        <w:t>difusión del</w:t>
      </w:r>
      <w:r w:rsidR="00857937">
        <w:rPr>
          <w:rFonts w:ascii="Cambria" w:eastAsia="Cambria" w:hAnsi="Cambria" w:cs="Cambria"/>
          <w:color w:val="000000" w:themeColor="text1"/>
          <w:lang w:val="es-ES_tradnl"/>
        </w:rPr>
        <w:t xml:space="preserve"> cuestionario en línea</w:t>
      </w:r>
      <w:r w:rsidR="007C794E">
        <w:rPr>
          <w:rFonts w:ascii="Cambria" w:eastAsia="Cambria" w:hAnsi="Cambria" w:cs="Cambria"/>
          <w:color w:val="000000" w:themeColor="text1"/>
          <w:lang w:val="es-ES_tradnl"/>
        </w:rPr>
        <w:t xml:space="preserve"> CARDIS-1</w:t>
      </w:r>
      <w:r w:rsidR="00857937">
        <w:rPr>
          <w:rFonts w:ascii="Cambria" w:eastAsia="Cambria" w:hAnsi="Cambria" w:cs="Cambria"/>
          <w:color w:val="000000" w:themeColor="text1"/>
          <w:lang w:val="es-ES_tradnl"/>
        </w:rPr>
        <w:t xml:space="preserve">, a la Dirección General de Investigaciones de la </w:t>
      </w:r>
      <w:r w:rsidR="00C972AB" w:rsidRPr="00B74673">
        <w:rPr>
          <w:rFonts w:ascii="Cambria" w:eastAsia="Cambria" w:hAnsi="Cambria" w:cs="Cambria"/>
          <w:color w:val="000000" w:themeColor="text1"/>
          <w:lang w:val="es-ES_tradnl"/>
        </w:rPr>
        <w:t>U</w:t>
      </w:r>
      <w:r w:rsidR="00090402" w:rsidRPr="00B74673">
        <w:rPr>
          <w:rFonts w:ascii="Cambria" w:eastAsia="Cambria" w:hAnsi="Cambria" w:cs="Cambria"/>
          <w:color w:val="000000" w:themeColor="text1"/>
          <w:lang w:val="es-ES_tradnl"/>
        </w:rPr>
        <w:t xml:space="preserve">niversidad </w:t>
      </w:r>
      <w:r w:rsidR="00C972AB" w:rsidRPr="00B74673">
        <w:rPr>
          <w:rFonts w:ascii="Cambria" w:eastAsia="Cambria" w:hAnsi="Cambria" w:cs="Cambria"/>
          <w:color w:val="000000" w:themeColor="text1"/>
          <w:lang w:val="es-ES_tradnl"/>
        </w:rPr>
        <w:t>V</w:t>
      </w:r>
      <w:r w:rsidR="00090402" w:rsidRPr="00B74673">
        <w:rPr>
          <w:rFonts w:ascii="Cambria" w:eastAsia="Cambria" w:hAnsi="Cambria" w:cs="Cambria"/>
          <w:color w:val="000000" w:themeColor="text1"/>
          <w:lang w:val="es-ES_tradnl"/>
        </w:rPr>
        <w:t>eracruzana</w:t>
      </w:r>
      <w:r w:rsidR="00857937">
        <w:rPr>
          <w:rFonts w:ascii="Cambria" w:eastAsia="Cambria" w:hAnsi="Cambria" w:cs="Cambria"/>
          <w:color w:val="000000" w:themeColor="text1"/>
          <w:lang w:val="es-ES_tradnl"/>
        </w:rPr>
        <w:t xml:space="preserve">. </w:t>
      </w:r>
      <w:r w:rsidR="007C794E">
        <w:rPr>
          <w:rFonts w:ascii="Cambria" w:eastAsia="Cambria" w:hAnsi="Cambria" w:cs="Cambria"/>
          <w:color w:val="000000" w:themeColor="text1"/>
          <w:lang w:val="es-ES_tradnl"/>
        </w:rPr>
        <w:t>Así mismo</w:t>
      </w:r>
      <w:r w:rsidRPr="00B74673">
        <w:rPr>
          <w:rFonts w:ascii="Cambria" w:eastAsia="Cambria" w:hAnsi="Cambria" w:cs="Cambria"/>
          <w:color w:val="000000" w:themeColor="text1"/>
          <w:lang w:val="es-ES_tradnl"/>
        </w:rPr>
        <w:t xml:space="preserve">, </w:t>
      </w:r>
      <w:r w:rsidR="00857937">
        <w:rPr>
          <w:rFonts w:ascii="Cambria" w:eastAsia="Cambria" w:hAnsi="Cambria" w:cs="Cambria"/>
          <w:color w:val="000000" w:themeColor="text1"/>
          <w:lang w:val="es-ES_tradnl"/>
        </w:rPr>
        <w:t xml:space="preserve">también se contactará a la coordinadora </w:t>
      </w:r>
      <w:r w:rsidR="007C794E">
        <w:rPr>
          <w:rFonts w:ascii="Cambria" w:eastAsia="Cambria" w:hAnsi="Cambria" w:cs="Cambria"/>
          <w:color w:val="000000" w:themeColor="text1"/>
          <w:lang w:val="es-ES_tradnl"/>
        </w:rPr>
        <w:t>de divulgación y a la directora de medios de comunicación de la Universidad Veracruzana para que gestionen</w:t>
      </w:r>
      <w:r w:rsidR="00857937">
        <w:rPr>
          <w:rFonts w:ascii="Cambria" w:eastAsia="Cambria" w:hAnsi="Cambria" w:cs="Cambria"/>
          <w:color w:val="000000" w:themeColor="text1"/>
          <w:lang w:val="es-ES_tradnl"/>
        </w:rPr>
        <w:t xml:space="preserve"> </w:t>
      </w:r>
      <w:r w:rsidRPr="00B74673">
        <w:rPr>
          <w:rFonts w:ascii="Cambria" w:eastAsia="Cambria" w:hAnsi="Cambria" w:cs="Cambria"/>
          <w:color w:val="000000" w:themeColor="text1"/>
          <w:lang w:val="es-ES_tradnl"/>
        </w:rPr>
        <w:t xml:space="preserve">la difusión de cuestionario </w:t>
      </w:r>
      <w:r w:rsidR="007C794E">
        <w:rPr>
          <w:rFonts w:ascii="Cambria" w:eastAsia="Cambria" w:hAnsi="Cambria" w:cs="Cambria"/>
          <w:color w:val="000000" w:themeColor="text1"/>
          <w:lang w:val="es-ES_tradnl"/>
        </w:rPr>
        <w:t>en línea (a</w:t>
      </w:r>
      <w:r w:rsidRPr="00B74673">
        <w:rPr>
          <w:rFonts w:ascii="Cambria" w:eastAsia="Cambria" w:hAnsi="Cambria" w:cs="Cambria"/>
          <w:color w:val="000000" w:themeColor="text1"/>
          <w:lang w:val="es-ES_tradnl"/>
        </w:rPr>
        <w:t xml:space="preserve"> través de </w:t>
      </w:r>
      <w:r w:rsidR="007C794E">
        <w:rPr>
          <w:rFonts w:ascii="Cambria" w:eastAsia="Cambria" w:hAnsi="Cambria" w:cs="Cambria"/>
          <w:color w:val="000000" w:themeColor="text1"/>
          <w:lang w:val="es-ES_tradnl"/>
        </w:rPr>
        <w:t>una</w:t>
      </w:r>
      <w:r w:rsidRPr="00B74673">
        <w:rPr>
          <w:rFonts w:ascii="Cambria" w:eastAsia="Cambria" w:hAnsi="Cambria" w:cs="Cambria"/>
          <w:color w:val="000000" w:themeColor="text1"/>
          <w:lang w:val="es-ES_tradnl"/>
        </w:rPr>
        <w:t xml:space="preserve"> liga</w:t>
      </w:r>
      <w:r w:rsidR="007C794E">
        <w:rPr>
          <w:rFonts w:ascii="Cambria" w:eastAsia="Cambria" w:hAnsi="Cambria" w:cs="Cambria"/>
          <w:color w:val="000000" w:themeColor="text1"/>
          <w:lang w:val="es-ES_tradnl"/>
        </w:rPr>
        <w:t xml:space="preserve"> de Google </w:t>
      </w:r>
      <w:proofErr w:type="spellStart"/>
      <w:r w:rsidR="007C794E">
        <w:rPr>
          <w:rFonts w:ascii="Cambria" w:eastAsia="Cambria" w:hAnsi="Cambria" w:cs="Cambria"/>
          <w:color w:val="000000" w:themeColor="text1"/>
          <w:lang w:val="es-ES_tradnl"/>
        </w:rPr>
        <w:t>Forms</w:t>
      </w:r>
      <w:proofErr w:type="spellEnd"/>
      <w:r w:rsidR="007C794E">
        <w:rPr>
          <w:rFonts w:ascii="Cambria" w:eastAsia="Cambria" w:hAnsi="Cambria" w:cs="Cambria"/>
          <w:color w:val="000000" w:themeColor="text1"/>
          <w:lang w:val="es-ES_tradnl"/>
        </w:rPr>
        <w:t>) por las redes sociales de Facebook “</w:t>
      </w:r>
      <w:proofErr w:type="spellStart"/>
      <w:r w:rsidR="007C794E">
        <w:rPr>
          <w:rFonts w:ascii="Cambria" w:eastAsia="Cambria" w:hAnsi="Cambria" w:cs="Cambria"/>
          <w:color w:val="000000" w:themeColor="text1"/>
          <w:lang w:val="es-ES_tradnl"/>
        </w:rPr>
        <w:t>Luzio</w:t>
      </w:r>
      <w:proofErr w:type="spellEnd"/>
      <w:r w:rsidR="00D0142C">
        <w:rPr>
          <w:rFonts w:ascii="Cambria" w:eastAsia="Cambria" w:hAnsi="Cambria" w:cs="Cambria"/>
          <w:color w:val="000000" w:themeColor="text1"/>
          <w:lang w:val="es-ES_tradnl"/>
        </w:rPr>
        <w:t>”</w:t>
      </w:r>
      <w:r w:rsidR="007C794E">
        <w:rPr>
          <w:rFonts w:ascii="Cambria" w:eastAsia="Cambria" w:hAnsi="Cambria" w:cs="Cambria"/>
          <w:color w:val="000000" w:themeColor="text1"/>
          <w:lang w:val="es-ES_tradnl"/>
        </w:rPr>
        <w:t xml:space="preserve">. </w:t>
      </w:r>
      <w:r w:rsidR="00E05E73">
        <w:rPr>
          <w:rFonts w:ascii="Cambria" w:eastAsia="Cambria" w:hAnsi="Cambria" w:cs="Cambria"/>
          <w:color w:val="000000" w:themeColor="text1"/>
          <w:lang w:val="es-ES_tradnl"/>
        </w:rPr>
        <w:t>En el cuestionario</w:t>
      </w:r>
      <w:r w:rsidR="00123178" w:rsidRPr="00B74673">
        <w:rPr>
          <w:rFonts w:ascii="Cambria" w:eastAsia="Cambria" w:hAnsi="Cambria" w:cs="Cambria"/>
          <w:color w:val="000000" w:themeColor="text1"/>
          <w:lang w:val="es-ES_tradnl"/>
        </w:rPr>
        <w:t xml:space="preserve"> </w:t>
      </w:r>
      <w:r w:rsidR="000F62EB" w:rsidRPr="00B74673">
        <w:rPr>
          <w:rFonts w:ascii="Cambria" w:eastAsia="Cambria" w:hAnsi="Cambria" w:cs="Cambria"/>
          <w:color w:val="000000" w:themeColor="text1"/>
          <w:lang w:val="es-ES_tradnl"/>
        </w:rPr>
        <w:t xml:space="preserve">se </w:t>
      </w:r>
      <w:r w:rsidR="00EA34C1" w:rsidRPr="00B74673">
        <w:rPr>
          <w:rFonts w:ascii="Cambria" w:eastAsia="Cambria" w:hAnsi="Cambria" w:cs="Cambria"/>
          <w:color w:val="000000" w:themeColor="text1"/>
          <w:lang w:val="es-ES_tradnl"/>
        </w:rPr>
        <w:t>les</w:t>
      </w:r>
      <w:r w:rsidR="000F62EB" w:rsidRPr="00B74673">
        <w:rPr>
          <w:rFonts w:ascii="Cambria" w:eastAsia="Cambria" w:hAnsi="Cambria" w:cs="Cambria"/>
          <w:color w:val="000000" w:themeColor="text1"/>
          <w:lang w:val="es-ES_tradnl"/>
        </w:rPr>
        <w:t xml:space="preserve"> informará a los estudiantes</w:t>
      </w:r>
      <w:r w:rsidR="00E05E73">
        <w:rPr>
          <w:rFonts w:ascii="Cambria" w:eastAsia="Cambria" w:hAnsi="Cambria" w:cs="Cambria"/>
          <w:color w:val="000000" w:themeColor="text1"/>
          <w:lang w:val="es-ES_tradnl"/>
        </w:rPr>
        <w:t xml:space="preserve"> sobre</w:t>
      </w:r>
      <w:r w:rsidR="000F62EB" w:rsidRPr="00B74673">
        <w:rPr>
          <w:rFonts w:ascii="Cambria" w:eastAsia="Cambria" w:hAnsi="Cambria" w:cs="Cambria"/>
          <w:color w:val="000000" w:themeColor="text1"/>
          <w:lang w:val="es-ES_tradnl"/>
        </w:rPr>
        <w:t xml:space="preserve"> el objetivo del estudio y </w:t>
      </w:r>
      <w:r w:rsidR="00E05E73">
        <w:rPr>
          <w:rFonts w:ascii="Cambria" w:eastAsia="Cambria" w:hAnsi="Cambria" w:cs="Cambria"/>
          <w:color w:val="000000" w:themeColor="text1"/>
          <w:lang w:val="es-ES_tradnl"/>
        </w:rPr>
        <w:t xml:space="preserve">sobre </w:t>
      </w:r>
      <w:r w:rsidR="00123178" w:rsidRPr="00B74673">
        <w:rPr>
          <w:rFonts w:ascii="Cambria" w:eastAsia="Cambria" w:hAnsi="Cambria" w:cs="Cambria"/>
          <w:color w:val="000000" w:themeColor="text1"/>
          <w:lang w:val="es-ES_tradnl"/>
        </w:rPr>
        <w:t>su participación voluntaria y anónima</w:t>
      </w:r>
      <w:r w:rsidR="00E05E73">
        <w:rPr>
          <w:rFonts w:ascii="Cambria" w:eastAsia="Cambria" w:hAnsi="Cambria" w:cs="Cambria"/>
          <w:color w:val="000000" w:themeColor="text1"/>
          <w:lang w:val="es-ES_tradnl"/>
        </w:rPr>
        <w:t>;</w:t>
      </w:r>
      <w:r w:rsidR="00123178" w:rsidRPr="00B74673">
        <w:rPr>
          <w:rFonts w:ascii="Cambria" w:eastAsia="Cambria" w:hAnsi="Cambria" w:cs="Cambria"/>
          <w:color w:val="000000" w:themeColor="text1"/>
          <w:lang w:val="es-ES_tradnl"/>
        </w:rPr>
        <w:t xml:space="preserve"> </w:t>
      </w:r>
      <w:r w:rsidR="000F62EB" w:rsidRPr="00B74673">
        <w:rPr>
          <w:rFonts w:ascii="Cambria" w:eastAsia="Cambria" w:hAnsi="Cambria" w:cs="Cambria"/>
          <w:color w:val="000000" w:themeColor="text1"/>
          <w:lang w:val="es-ES_tradnl"/>
        </w:rPr>
        <w:t>en caso de aceptar participar darán clic y</w:t>
      </w:r>
      <w:r w:rsidR="00123178" w:rsidRPr="00B74673">
        <w:rPr>
          <w:rFonts w:ascii="Cambria" w:eastAsia="Cambria" w:hAnsi="Cambria" w:cs="Cambria"/>
          <w:color w:val="000000" w:themeColor="text1"/>
          <w:lang w:val="es-ES_tradnl"/>
        </w:rPr>
        <w:t xml:space="preserve"> se desplegará el cuestionario para</w:t>
      </w:r>
      <w:r w:rsidR="000F62EB" w:rsidRPr="00B74673">
        <w:rPr>
          <w:rFonts w:ascii="Cambria" w:eastAsia="Cambria" w:hAnsi="Cambria" w:cs="Cambria"/>
          <w:color w:val="000000" w:themeColor="text1"/>
          <w:lang w:val="es-ES_tradnl"/>
        </w:rPr>
        <w:t xml:space="preserve"> contestar</w:t>
      </w:r>
      <w:r w:rsidR="00123178" w:rsidRPr="00B74673">
        <w:rPr>
          <w:rFonts w:ascii="Cambria" w:eastAsia="Cambria" w:hAnsi="Cambria" w:cs="Cambria"/>
          <w:color w:val="000000" w:themeColor="text1"/>
          <w:lang w:val="es-ES_tradnl"/>
        </w:rPr>
        <w:t xml:space="preserve"> las preguntas</w:t>
      </w:r>
      <w:r w:rsidRPr="00B74673">
        <w:rPr>
          <w:rFonts w:ascii="Cambria" w:eastAsia="Cambria" w:hAnsi="Cambria" w:cs="Cambria"/>
          <w:color w:val="000000" w:themeColor="text1"/>
          <w:lang w:val="es-ES_tradnl"/>
        </w:rPr>
        <w:t xml:space="preserve">. </w:t>
      </w:r>
      <w:r w:rsidR="000F62EB" w:rsidRPr="00B74673">
        <w:rPr>
          <w:rFonts w:ascii="Cambria" w:eastAsia="Cambria" w:hAnsi="Cambria" w:cs="Cambria"/>
          <w:color w:val="000000" w:themeColor="text1"/>
          <w:lang w:val="es-ES_tradnl"/>
        </w:rPr>
        <w:t>En consecuencia, se irá generando una base de datos en Excel con los datos que seguidamente se</w:t>
      </w:r>
      <w:r w:rsidRPr="00B74673">
        <w:rPr>
          <w:rFonts w:ascii="Cambria" w:eastAsia="Cambria" w:hAnsi="Cambria" w:cs="Cambria"/>
          <w:color w:val="000000" w:themeColor="text1"/>
          <w:lang w:val="es-ES_tradnl"/>
        </w:rPr>
        <w:t xml:space="preserve"> analizar</w:t>
      </w:r>
      <w:r w:rsidR="000F62EB" w:rsidRPr="00B74673">
        <w:rPr>
          <w:rFonts w:ascii="Cambria" w:eastAsia="Cambria" w:hAnsi="Cambria" w:cs="Cambria"/>
          <w:color w:val="000000" w:themeColor="text1"/>
          <w:lang w:val="es-ES_tradnl"/>
        </w:rPr>
        <w:t>án</w:t>
      </w:r>
      <w:r w:rsidRPr="00B74673">
        <w:rPr>
          <w:rFonts w:ascii="Cambria" w:eastAsia="Cambria" w:hAnsi="Cambria" w:cs="Cambria"/>
          <w:color w:val="000000" w:themeColor="text1"/>
          <w:lang w:val="es-ES_tradnl"/>
        </w:rPr>
        <w:t xml:space="preserve"> para obtener los resultados</w:t>
      </w:r>
      <w:r w:rsidR="000F62EB" w:rsidRPr="00B74673">
        <w:rPr>
          <w:rFonts w:ascii="Cambria" w:eastAsia="Cambria" w:hAnsi="Cambria" w:cs="Cambria"/>
          <w:color w:val="000000" w:themeColor="text1"/>
          <w:lang w:val="es-ES_tradnl"/>
        </w:rPr>
        <w:t xml:space="preserve"> y verificar el cumplimiento de las hipótesis. </w:t>
      </w:r>
      <w:r w:rsidR="00EA158B" w:rsidRPr="00B74673">
        <w:rPr>
          <w:rFonts w:ascii="Cambria" w:eastAsia="Cambria" w:hAnsi="Cambria" w:cs="Cambria"/>
          <w:color w:val="000000" w:themeColor="text1"/>
          <w:lang w:val="es-ES_tradnl"/>
        </w:rPr>
        <w:t>Finalmente,</w:t>
      </w:r>
      <w:r w:rsidRPr="00B74673">
        <w:rPr>
          <w:rFonts w:ascii="Cambria" w:eastAsia="Cambria" w:hAnsi="Cambria" w:cs="Cambria"/>
          <w:color w:val="000000" w:themeColor="text1"/>
          <w:lang w:val="es-ES_tradnl"/>
        </w:rPr>
        <w:t xml:space="preserve"> </w:t>
      </w:r>
      <w:r w:rsidR="000F62EB" w:rsidRPr="00B74673">
        <w:rPr>
          <w:rFonts w:ascii="Cambria" w:eastAsia="Cambria" w:hAnsi="Cambria" w:cs="Cambria"/>
          <w:color w:val="000000" w:themeColor="text1"/>
          <w:lang w:val="es-ES_tradnl"/>
        </w:rPr>
        <w:t xml:space="preserve">se </w:t>
      </w:r>
      <w:r w:rsidR="00EA158B" w:rsidRPr="00B74673">
        <w:rPr>
          <w:rFonts w:ascii="Cambria" w:eastAsia="Cambria" w:hAnsi="Cambria" w:cs="Cambria"/>
          <w:color w:val="000000" w:themeColor="text1"/>
          <w:lang w:val="es-ES_tradnl"/>
        </w:rPr>
        <w:t>procederá</w:t>
      </w:r>
      <w:r w:rsidRPr="00B74673">
        <w:rPr>
          <w:rFonts w:ascii="Cambria" w:eastAsia="Cambria" w:hAnsi="Cambria" w:cs="Cambria"/>
          <w:color w:val="000000" w:themeColor="text1"/>
          <w:lang w:val="es-ES_tradnl"/>
        </w:rPr>
        <w:t xml:space="preserve"> a elaborar la discusión y </w:t>
      </w:r>
      <w:r w:rsidR="000F62EB" w:rsidRPr="00B74673">
        <w:rPr>
          <w:rFonts w:ascii="Cambria" w:eastAsia="Cambria" w:hAnsi="Cambria" w:cs="Cambria"/>
          <w:color w:val="000000" w:themeColor="text1"/>
          <w:lang w:val="es-ES_tradnl"/>
        </w:rPr>
        <w:t xml:space="preserve">las </w:t>
      </w:r>
      <w:r w:rsidRPr="00B74673">
        <w:rPr>
          <w:rFonts w:ascii="Cambria" w:eastAsia="Cambria" w:hAnsi="Cambria" w:cs="Cambria"/>
          <w:color w:val="000000" w:themeColor="text1"/>
          <w:lang w:val="es-ES_tradnl"/>
        </w:rPr>
        <w:t>conclusiones del proyecto.</w:t>
      </w:r>
    </w:p>
    <w:p w14:paraId="18DBDEFF" w14:textId="306639FD" w:rsidR="00005DE7" w:rsidRPr="00B74673" w:rsidRDefault="00005DE7" w:rsidP="00E05E73">
      <w:pPr>
        <w:pStyle w:val="Prrafodelista"/>
        <w:numPr>
          <w:ilvl w:val="1"/>
          <w:numId w:val="35"/>
        </w:numPr>
        <w:pBdr>
          <w:top w:val="nil"/>
          <w:left w:val="nil"/>
          <w:bottom w:val="nil"/>
          <w:right w:val="nil"/>
          <w:between w:val="nil"/>
        </w:pBdr>
        <w:spacing w:line="360" w:lineRule="auto"/>
        <w:jc w:val="both"/>
        <w:rPr>
          <w:rFonts w:ascii="Cambria" w:eastAsia="Cambria" w:hAnsi="Cambria" w:cs="Cambria"/>
          <w:b/>
          <w:color w:val="000000" w:themeColor="text1"/>
          <w:lang w:val="es-ES_tradnl"/>
        </w:rPr>
      </w:pPr>
      <w:r w:rsidRPr="00B74673">
        <w:rPr>
          <w:rFonts w:ascii="Cambria" w:eastAsia="Cambria" w:hAnsi="Cambria" w:cs="Cambria"/>
          <w:b/>
          <w:color w:val="000000" w:themeColor="text1"/>
          <w:lang w:val="es-ES_tradnl"/>
        </w:rPr>
        <w:t>Instrumento de medición</w:t>
      </w:r>
    </w:p>
    <w:p w14:paraId="4606A086" w14:textId="316543D7" w:rsidR="00005DE7" w:rsidRPr="00B74673" w:rsidRDefault="00005DE7" w:rsidP="00E05E73">
      <w:p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Pa</w:t>
      </w:r>
      <w:r w:rsidR="00090402" w:rsidRPr="00B74673">
        <w:rPr>
          <w:rFonts w:ascii="Cambria" w:eastAsia="Cambria" w:hAnsi="Cambria" w:cs="Cambria"/>
          <w:color w:val="000000" w:themeColor="text1"/>
          <w:lang w:val="es-ES_tradnl"/>
        </w:rPr>
        <w:t>ra la investigación se elaboró</w:t>
      </w:r>
      <w:r w:rsidRPr="00B74673">
        <w:rPr>
          <w:rFonts w:ascii="Cambria" w:eastAsia="Cambria" w:hAnsi="Cambria" w:cs="Cambria"/>
          <w:color w:val="000000" w:themeColor="text1"/>
          <w:lang w:val="es-ES_tradnl"/>
        </w:rPr>
        <w:t xml:space="preserve"> un instrumento </w:t>
      </w:r>
      <w:r w:rsidR="00090402" w:rsidRPr="00B74673">
        <w:rPr>
          <w:rFonts w:ascii="Cambria" w:eastAsia="Cambria" w:hAnsi="Cambria" w:cs="Cambria"/>
          <w:color w:val="000000" w:themeColor="text1"/>
          <w:lang w:val="es-ES_tradnl"/>
        </w:rPr>
        <w:t>al cual se le denominó</w:t>
      </w:r>
      <w:r w:rsidRPr="00B74673">
        <w:rPr>
          <w:rFonts w:ascii="Cambria" w:eastAsia="Cambria" w:hAnsi="Cambria" w:cs="Cambria"/>
          <w:color w:val="000000" w:themeColor="text1"/>
          <w:lang w:val="es-ES_tradnl"/>
        </w:rPr>
        <w:t xml:space="preserve"> CONDUCTAS ALIMENTARIAS DE RIESGO, DROGAS Y REDES (CARDIS-1)</w:t>
      </w:r>
      <w:r w:rsidR="00090402" w:rsidRPr="00B74673">
        <w:rPr>
          <w:rFonts w:ascii="Cambria" w:eastAsia="Cambria" w:hAnsi="Cambria" w:cs="Cambria"/>
          <w:color w:val="000000" w:themeColor="text1"/>
          <w:lang w:val="es-ES_tradnl"/>
        </w:rPr>
        <w:t>, el cual contiene</w:t>
      </w:r>
      <w:r w:rsidRPr="00B74673">
        <w:rPr>
          <w:rFonts w:ascii="Cambria" w:eastAsia="Cambria" w:hAnsi="Cambria" w:cs="Cambria"/>
          <w:color w:val="000000" w:themeColor="text1"/>
          <w:lang w:val="es-ES_tradnl"/>
        </w:rPr>
        <w:t xml:space="preserve"> </w:t>
      </w:r>
      <w:r w:rsidR="00086F0D" w:rsidRPr="00B74673">
        <w:rPr>
          <w:rFonts w:ascii="Cambria" w:eastAsia="Cambria" w:hAnsi="Cambria" w:cs="Cambria"/>
          <w:color w:val="000000" w:themeColor="text1"/>
          <w:lang w:val="es-ES_tradnl"/>
        </w:rPr>
        <w:t>5</w:t>
      </w:r>
      <w:r w:rsidR="00090402" w:rsidRPr="00B74673">
        <w:rPr>
          <w:rFonts w:ascii="Cambria" w:eastAsia="Cambria" w:hAnsi="Cambria" w:cs="Cambria"/>
          <w:color w:val="000000" w:themeColor="text1"/>
          <w:lang w:val="es-ES_tradnl"/>
        </w:rPr>
        <w:t xml:space="preserve"> secciones y </w:t>
      </w:r>
      <w:r w:rsidRPr="00B74673">
        <w:rPr>
          <w:rFonts w:ascii="Cambria" w:eastAsia="Cambria" w:hAnsi="Cambria" w:cs="Cambria"/>
          <w:color w:val="000000" w:themeColor="text1"/>
          <w:lang w:val="es-ES_tradnl"/>
        </w:rPr>
        <w:t>5</w:t>
      </w:r>
      <w:r w:rsidR="00A149B2" w:rsidRPr="00B74673">
        <w:rPr>
          <w:rFonts w:ascii="Cambria" w:eastAsia="Cambria" w:hAnsi="Cambria" w:cs="Cambria"/>
          <w:color w:val="000000" w:themeColor="text1"/>
          <w:lang w:val="es-ES_tradnl"/>
        </w:rPr>
        <w:t>8</w:t>
      </w:r>
      <w:r w:rsidRPr="00B74673">
        <w:rPr>
          <w:rFonts w:ascii="Cambria" w:eastAsia="Cambria" w:hAnsi="Cambria" w:cs="Cambria"/>
          <w:color w:val="000000" w:themeColor="text1"/>
          <w:lang w:val="es-ES_tradnl"/>
        </w:rPr>
        <w:t xml:space="preserve"> íte</w:t>
      </w:r>
      <w:r w:rsidR="00090402" w:rsidRPr="00B74673">
        <w:rPr>
          <w:rFonts w:ascii="Cambria" w:eastAsia="Cambria" w:hAnsi="Cambria" w:cs="Cambria"/>
          <w:color w:val="000000" w:themeColor="text1"/>
          <w:lang w:val="es-ES_tradnl"/>
        </w:rPr>
        <w:t>ms:</w:t>
      </w:r>
    </w:p>
    <w:p w14:paraId="5776E55F" w14:textId="27A095DE" w:rsidR="00086F0D" w:rsidRPr="00B74673" w:rsidRDefault="00090402" w:rsidP="00E05E73">
      <w:pPr>
        <w:numPr>
          <w:ilvl w:val="0"/>
          <w:numId w:val="2"/>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b/>
          <w:bCs/>
          <w:color w:val="000000" w:themeColor="text1"/>
          <w:lang w:val="es-ES_tradnl"/>
        </w:rPr>
        <w:t>Sección 1:</w:t>
      </w:r>
      <w:r w:rsidRPr="00B74673">
        <w:rPr>
          <w:rFonts w:ascii="Cambria" w:eastAsia="Cambria" w:hAnsi="Cambria" w:cs="Cambria"/>
          <w:color w:val="000000" w:themeColor="text1"/>
          <w:lang w:val="es-ES_tradnl"/>
        </w:rPr>
        <w:t xml:space="preserve"> variables sociodemográficas</w:t>
      </w:r>
      <w:r w:rsidR="00A149B2" w:rsidRPr="00B74673">
        <w:rPr>
          <w:rFonts w:ascii="Cambria" w:eastAsia="Cambria" w:hAnsi="Cambria" w:cs="Cambria"/>
          <w:color w:val="000000" w:themeColor="text1"/>
          <w:lang w:val="es-ES_tradnl"/>
        </w:rPr>
        <w:t xml:space="preserve">; constituida por 3 </w:t>
      </w:r>
      <w:r w:rsidR="00EA158B" w:rsidRPr="00B74673">
        <w:rPr>
          <w:rFonts w:ascii="Cambria" w:eastAsia="Cambria" w:hAnsi="Cambria" w:cs="Cambria"/>
          <w:color w:val="000000" w:themeColor="text1"/>
          <w:lang w:val="es-ES_tradnl"/>
        </w:rPr>
        <w:t>ítems</w:t>
      </w:r>
      <w:r w:rsidR="00A149B2" w:rsidRPr="00B74673">
        <w:rPr>
          <w:rFonts w:ascii="Cambria" w:eastAsia="Cambria" w:hAnsi="Cambria" w:cs="Cambria"/>
          <w:color w:val="000000" w:themeColor="text1"/>
          <w:lang w:val="es-ES_tradnl"/>
        </w:rPr>
        <w:t xml:space="preserve"> donde se </w:t>
      </w:r>
      <w:r w:rsidR="00324369" w:rsidRPr="00B74673">
        <w:rPr>
          <w:rFonts w:ascii="Cambria" w:eastAsia="Cambria" w:hAnsi="Cambria" w:cs="Cambria"/>
          <w:color w:val="000000" w:themeColor="text1"/>
          <w:lang w:val="es-ES_tradnl"/>
        </w:rPr>
        <w:t>le pregunta al evaluado su sexo, edad y género.</w:t>
      </w:r>
    </w:p>
    <w:p w14:paraId="05B15D98" w14:textId="56A22988" w:rsidR="00324369" w:rsidRPr="00B74673" w:rsidRDefault="00086F0D" w:rsidP="0090087B">
      <w:pPr>
        <w:numPr>
          <w:ilvl w:val="0"/>
          <w:numId w:val="2"/>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b/>
          <w:bCs/>
          <w:color w:val="000000" w:themeColor="text1"/>
          <w:lang w:val="es-ES_tradnl"/>
        </w:rPr>
        <w:t>Sección 2:</w:t>
      </w:r>
      <w:r w:rsidRPr="00B74673">
        <w:rPr>
          <w:rFonts w:ascii="Cambria" w:eastAsia="Cambria" w:hAnsi="Cambria" w:cs="Cambria"/>
          <w:color w:val="000000" w:themeColor="text1"/>
          <w:lang w:val="es-ES_tradnl"/>
        </w:rPr>
        <w:t xml:space="preserve"> variables escolares</w:t>
      </w:r>
      <w:r w:rsidR="00324369" w:rsidRPr="00B74673">
        <w:rPr>
          <w:rFonts w:ascii="Cambria" w:eastAsia="Cambria" w:hAnsi="Cambria" w:cs="Cambria"/>
          <w:color w:val="000000" w:themeColor="text1"/>
          <w:lang w:val="es-ES_tradnl"/>
        </w:rPr>
        <w:t>;</w:t>
      </w:r>
      <w:r w:rsidR="00A149B2" w:rsidRPr="00B74673">
        <w:rPr>
          <w:rFonts w:ascii="Cambria" w:eastAsia="Cambria" w:hAnsi="Cambria" w:cs="Cambria"/>
          <w:color w:val="000000" w:themeColor="text1"/>
          <w:lang w:val="es-ES_tradnl"/>
        </w:rPr>
        <w:t xml:space="preserve"> </w:t>
      </w:r>
      <w:r w:rsidR="00324369" w:rsidRPr="00B74673">
        <w:rPr>
          <w:rFonts w:ascii="Cambria" w:eastAsia="Cambria" w:hAnsi="Cambria" w:cs="Cambria"/>
          <w:color w:val="000000" w:themeColor="text1"/>
          <w:lang w:val="es-ES_tradnl"/>
        </w:rPr>
        <w:t xml:space="preserve">conformada por 3 </w:t>
      </w:r>
      <w:r w:rsidR="00EA158B" w:rsidRPr="00B74673">
        <w:rPr>
          <w:rFonts w:ascii="Cambria" w:eastAsia="Cambria" w:hAnsi="Cambria" w:cs="Cambria"/>
          <w:color w:val="000000" w:themeColor="text1"/>
          <w:lang w:val="es-ES_tradnl"/>
        </w:rPr>
        <w:t>ítems</w:t>
      </w:r>
      <w:r w:rsidR="00324369" w:rsidRPr="00B74673">
        <w:rPr>
          <w:rFonts w:ascii="Cambria" w:eastAsia="Cambria" w:hAnsi="Cambria" w:cs="Cambria"/>
          <w:color w:val="000000" w:themeColor="text1"/>
          <w:lang w:val="es-ES_tradnl"/>
        </w:rPr>
        <w:t xml:space="preserve"> donde se le pregunta al evaluado la región, facultad y semestre al que pertenece.</w:t>
      </w:r>
    </w:p>
    <w:p w14:paraId="69C6F909" w14:textId="78418C54" w:rsidR="003F78C8" w:rsidRPr="00B74673" w:rsidRDefault="00086F0D" w:rsidP="0090087B">
      <w:pPr>
        <w:numPr>
          <w:ilvl w:val="0"/>
          <w:numId w:val="2"/>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b/>
          <w:bCs/>
          <w:color w:val="000000" w:themeColor="text1"/>
          <w:lang w:val="es-ES_tradnl"/>
        </w:rPr>
        <w:t>Secciones 3:</w:t>
      </w:r>
      <w:r w:rsidRPr="00B74673">
        <w:rPr>
          <w:rFonts w:ascii="Cambria" w:eastAsia="Cambria" w:hAnsi="Cambria" w:cs="Cambria"/>
          <w:color w:val="000000" w:themeColor="text1"/>
          <w:lang w:val="es-ES_tradnl"/>
        </w:rPr>
        <w:t xml:space="preserve"> consumo de drogas</w:t>
      </w:r>
      <w:r w:rsidR="00A149B2" w:rsidRPr="00B74673">
        <w:rPr>
          <w:rFonts w:ascii="Cambria" w:eastAsia="Cambria" w:hAnsi="Cambria" w:cs="Cambria"/>
          <w:color w:val="000000" w:themeColor="text1"/>
          <w:lang w:val="es-ES_tradnl"/>
        </w:rPr>
        <w:t xml:space="preserve">; </w:t>
      </w:r>
      <w:r w:rsidRPr="00B74673">
        <w:rPr>
          <w:rFonts w:ascii="Cambria" w:eastAsia="Cambria" w:hAnsi="Cambria" w:cs="Cambria"/>
          <w:color w:val="000000" w:themeColor="text1"/>
          <w:lang w:val="es-ES_tradnl"/>
        </w:rPr>
        <w:t xml:space="preserve">para este apartado </w:t>
      </w:r>
      <w:r w:rsidR="003F78C8" w:rsidRPr="00B74673">
        <w:rPr>
          <w:rFonts w:ascii="Cambria" w:eastAsia="Cambria" w:hAnsi="Cambria" w:cs="Cambria"/>
          <w:color w:val="000000" w:themeColor="text1"/>
          <w:lang w:val="es-ES_tradnl"/>
        </w:rPr>
        <w:t xml:space="preserve">se utilizó </w:t>
      </w:r>
      <w:r w:rsidRPr="00B74673">
        <w:rPr>
          <w:rFonts w:ascii="Cambria" w:eastAsia="Cambria" w:hAnsi="Cambria" w:cs="Cambria"/>
          <w:color w:val="000000" w:themeColor="text1"/>
          <w:lang w:val="es-ES_tradnl"/>
        </w:rPr>
        <w:t xml:space="preserve">el cuestionario denominado </w:t>
      </w:r>
      <w:r w:rsidR="003F78C8" w:rsidRPr="00B74673">
        <w:rPr>
          <w:rFonts w:ascii="Cambria" w:eastAsia="Cambria" w:hAnsi="Cambria" w:cs="Cambria"/>
          <w:color w:val="000000" w:themeColor="text1"/>
          <w:lang w:val="es-ES_tradnl"/>
        </w:rPr>
        <w:t>“Test de Identificación de los Trastornos Debidos al Consumo de</w:t>
      </w:r>
    </w:p>
    <w:p w14:paraId="1DE574B3" w14:textId="4A66D979" w:rsidR="003F78C8" w:rsidRPr="00B74673" w:rsidRDefault="003F78C8" w:rsidP="003F78C8">
      <w:pPr>
        <w:pBdr>
          <w:top w:val="nil"/>
          <w:left w:val="nil"/>
          <w:bottom w:val="nil"/>
          <w:right w:val="nil"/>
          <w:between w:val="nil"/>
        </w:pBdr>
        <w:spacing w:line="360" w:lineRule="auto"/>
        <w:ind w:left="360"/>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Alcohol” (AUDIT) elaborado en 1982 por la Organización Mundial de la Salud (OMS) y posteriormente estandarizado por </w:t>
      </w:r>
      <w:r w:rsidR="00EA158B" w:rsidRPr="00B74673">
        <w:rPr>
          <w:rFonts w:ascii="Cambria" w:eastAsia="Cambria" w:hAnsi="Cambria" w:cs="Cambria"/>
          <w:color w:val="000000" w:themeColor="text1"/>
          <w:lang w:val="es-ES_tradnl"/>
        </w:rPr>
        <w:t>Saunders et al.</w:t>
      </w:r>
      <w:r w:rsidRPr="00B74673">
        <w:rPr>
          <w:rFonts w:ascii="Cambria" w:eastAsia="Cambria" w:hAnsi="Cambria" w:cs="Cambria"/>
          <w:color w:val="000000" w:themeColor="text1"/>
          <w:lang w:val="es-ES_tradnl"/>
        </w:rPr>
        <w:t xml:space="preserve">, como un método simple de screening del consumo excesivo de </w:t>
      </w:r>
      <w:r w:rsidR="0017119C" w:rsidRPr="00B74673">
        <w:rPr>
          <w:rFonts w:ascii="Cambria" w:eastAsia="Cambria" w:hAnsi="Cambria" w:cs="Cambria"/>
          <w:color w:val="000000" w:themeColor="text1"/>
          <w:lang w:val="es-ES_tradnl"/>
        </w:rPr>
        <w:t>alcohol en</w:t>
      </w:r>
      <w:r w:rsidRPr="00B74673">
        <w:rPr>
          <w:rFonts w:ascii="Cambria" w:eastAsia="Cambria" w:hAnsi="Cambria" w:cs="Cambria"/>
          <w:color w:val="000000" w:themeColor="text1"/>
          <w:lang w:val="es-ES_tradnl"/>
        </w:rPr>
        <w:t xml:space="preserve"> el último año; consta de 10 preguntas, cada una tiene una serie de respuestas a elegir y cada respuesta tiene una escala de puntuación de 0 a 4. Las puntuaciones en un rango de 0 a 7 </w:t>
      </w:r>
      <w:r w:rsidRPr="00B74673">
        <w:rPr>
          <w:rFonts w:ascii="Cambria" w:eastAsia="Cambria" w:hAnsi="Cambria" w:cs="Cambria"/>
          <w:color w:val="000000" w:themeColor="text1"/>
          <w:lang w:val="es-ES_tradnl"/>
        </w:rPr>
        <w:lastRenderedPageBreak/>
        <w:t>se consideraron como riesgo bajo, de 8 a 15 riesgo medio, de 16 a 19 riesgo alto y de 20 a 41 como adicción.</w:t>
      </w:r>
    </w:p>
    <w:p w14:paraId="244EF833" w14:textId="3F1BF424" w:rsidR="001522E5" w:rsidRPr="00B74673" w:rsidRDefault="001522E5" w:rsidP="00B02B27">
      <w:pPr>
        <w:pBdr>
          <w:top w:val="nil"/>
          <w:left w:val="nil"/>
          <w:bottom w:val="nil"/>
          <w:right w:val="nil"/>
          <w:between w:val="nil"/>
        </w:pBdr>
        <w:spacing w:line="360" w:lineRule="auto"/>
        <w:ind w:left="360"/>
        <w:jc w:val="both"/>
        <w:rPr>
          <w:rFonts w:ascii="Cambria" w:hAnsi="Cambria"/>
          <w:color w:val="000000" w:themeColor="text1"/>
          <w:shd w:val="clear" w:color="auto" w:fill="FFFFFF"/>
          <w:lang w:val="es-ES_tradnl"/>
        </w:rPr>
      </w:pPr>
      <w:r w:rsidRPr="00B74673">
        <w:rPr>
          <w:rFonts w:ascii="Cambria" w:eastAsia="Cambria" w:hAnsi="Cambria" w:cs="Cambria"/>
          <w:color w:val="000000" w:themeColor="text1"/>
          <w:lang w:val="es-ES_tradnl"/>
        </w:rPr>
        <w:t xml:space="preserve">En cuanto al consumo de </w:t>
      </w:r>
      <w:r w:rsidR="008518C6" w:rsidRPr="00B74673">
        <w:rPr>
          <w:rFonts w:ascii="Cambria" w:eastAsia="Cambria" w:hAnsi="Cambria" w:cs="Cambria"/>
          <w:color w:val="000000" w:themeColor="text1"/>
          <w:lang w:val="es-ES_tradnl"/>
        </w:rPr>
        <w:t>mariguana</w:t>
      </w:r>
      <w:r w:rsidRPr="00B74673">
        <w:rPr>
          <w:rFonts w:ascii="Cambria" w:eastAsia="Cambria" w:hAnsi="Cambria" w:cs="Cambria"/>
          <w:color w:val="000000" w:themeColor="text1"/>
          <w:lang w:val="es-ES_tradnl"/>
        </w:rPr>
        <w:t xml:space="preserve"> se utilizó la escala “CAST” por sus siglas en inglés (Cannabis Abuse Screening Test</w:t>
      </w:r>
      <w:r w:rsidR="00EA158B" w:rsidRPr="00B74673">
        <w:rPr>
          <w:rFonts w:ascii="Cambria" w:eastAsia="Cambria" w:hAnsi="Cambria" w:cs="Cambria"/>
          <w:color w:val="000000" w:themeColor="text1"/>
          <w:lang w:val="es-ES_tradnl"/>
        </w:rPr>
        <w:t>), desarrollado</w:t>
      </w:r>
      <w:r w:rsidR="008518C6" w:rsidRPr="00B74673">
        <w:rPr>
          <w:rFonts w:ascii="Cambria" w:eastAsia="Cambria" w:hAnsi="Cambria" w:cs="Cambria"/>
          <w:color w:val="000000" w:themeColor="text1"/>
          <w:lang w:val="es-ES_tradnl"/>
        </w:rPr>
        <w:t xml:space="preserve"> en 2007</w:t>
      </w:r>
      <w:r w:rsidRPr="00B74673">
        <w:rPr>
          <w:rFonts w:ascii="Cambria" w:eastAsia="Cambria" w:hAnsi="Cambria" w:cs="Cambria"/>
          <w:color w:val="000000" w:themeColor="text1"/>
          <w:lang w:val="es-ES_tradnl"/>
        </w:rPr>
        <w:t xml:space="preserve"> </w:t>
      </w:r>
      <w:r w:rsidR="008518C6" w:rsidRPr="00B74673">
        <w:rPr>
          <w:rFonts w:ascii="Cambria" w:eastAsia="Cambria" w:hAnsi="Cambria" w:cs="Cambria"/>
          <w:color w:val="000000" w:themeColor="text1"/>
          <w:lang w:val="es-ES_tradnl"/>
        </w:rPr>
        <w:t xml:space="preserve">por </w:t>
      </w:r>
      <w:proofErr w:type="spellStart"/>
      <w:r w:rsidR="00B02B27" w:rsidRPr="00B74673">
        <w:rPr>
          <w:rFonts w:ascii="Cambria" w:eastAsia="Cambria" w:hAnsi="Cambria" w:cs="Cambria"/>
          <w:color w:val="000000" w:themeColor="text1"/>
          <w:lang w:val="es-ES_tradnl"/>
        </w:rPr>
        <w:t>Legleye</w:t>
      </w:r>
      <w:proofErr w:type="spellEnd"/>
      <w:r w:rsidR="00B02B27" w:rsidRPr="00B74673">
        <w:rPr>
          <w:rFonts w:ascii="Cambria" w:eastAsia="Cambria" w:hAnsi="Cambria" w:cs="Cambria"/>
          <w:color w:val="000000" w:themeColor="text1"/>
          <w:lang w:val="es-ES_tradnl"/>
        </w:rPr>
        <w:t xml:space="preserve"> </w:t>
      </w:r>
      <w:r w:rsidR="00B02B27" w:rsidRPr="00B74673">
        <w:rPr>
          <w:rFonts w:ascii="Cambria" w:eastAsia="Cambria" w:hAnsi="Cambria" w:cs="Cambria"/>
          <w:i/>
          <w:iCs/>
          <w:color w:val="000000" w:themeColor="text1"/>
          <w:lang w:val="es-ES_tradnl"/>
        </w:rPr>
        <w:t>et al.,</w:t>
      </w:r>
      <w:r w:rsidR="00B02B27" w:rsidRPr="00B74673">
        <w:rPr>
          <w:rFonts w:ascii="Cambria" w:eastAsia="Cambria" w:hAnsi="Cambria" w:cs="Cambria"/>
          <w:color w:val="000000" w:themeColor="text1"/>
          <w:lang w:val="es-ES_tradnl"/>
        </w:rPr>
        <w:t xml:space="preserve"> en</w:t>
      </w:r>
      <w:r w:rsidRPr="00B74673">
        <w:rPr>
          <w:rFonts w:ascii="Cambria" w:eastAsia="Cambria" w:hAnsi="Cambria" w:cs="Cambria"/>
          <w:color w:val="000000" w:themeColor="text1"/>
          <w:lang w:val="es-ES_tradnl"/>
        </w:rPr>
        <w:t xml:space="preserve"> Francia</w:t>
      </w:r>
      <w:r w:rsidR="00B02B27" w:rsidRPr="00B74673">
        <w:rPr>
          <w:rFonts w:ascii="Cambria" w:eastAsia="Cambria" w:hAnsi="Cambria" w:cs="Cambria"/>
          <w:color w:val="000000" w:themeColor="text1"/>
          <w:lang w:val="es-ES_tradnl"/>
        </w:rPr>
        <w:t>,</w:t>
      </w:r>
      <w:r w:rsidRPr="00B74673">
        <w:rPr>
          <w:rFonts w:ascii="Cambria" w:eastAsia="Cambria" w:hAnsi="Cambria" w:cs="Cambria"/>
          <w:color w:val="000000" w:themeColor="text1"/>
          <w:lang w:val="es-ES_tradnl"/>
        </w:rPr>
        <w:t xml:space="preserve"> con el objetivo de detectar el abuso de cannabis entre los consumidores, que contiene una serie de preguntas dirigidas a medir las características del consumo de mari</w:t>
      </w:r>
      <w:r w:rsidR="00084FD0" w:rsidRPr="00B74673">
        <w:rPr>
          <w:rFonts w:ascii="Cambria" w:eastAsia="Cambria" w:hAnsi="Cambria" w:cs="Cambria"/>
          <w:color w:val="000000" w:themeColor="text1"/>
          <w:lang w:val="es-ES_tradnl"/>
        </w:rPr>
        <w:t>g</w:t>
      </w:r>
      <w:r w:rsidRPr="00B74673">
        <w:rPr>
          <w:rFonts w:ascii="Cambria" w:eastAsia="Cambria" w:hAnsi="Cambria" w:cs="Cambria"/>
          <w:color w:val="000000" w:themeColor="text1"/>
          <w:lang w:val="es-ES_tradnl"/>
        </w:rPr>
        <w:t>uana en el último año.</w:t>
      </w:r>
      <w:r w:rsidR="008518C6" w:rsidRPr="00B74673">
        <w:rPr>
          <w:rFonts w:ascii="Cambria" w:eastAsia="Cambria" w:hAnsi="Cambria" w:cs="Cambria"/>
          <w:color w:val="000000" w:themeColor="text1"/>
          <w:lang w:val="es-ES_tradnl"/>
        </w:rPr>
        <w:t xml:space="preserve"> </w:t>
      </w:r>
      <w:r w:rsidRPr="00B74673">
        <w:rPr>
          <w:rFonts w:ascii="Cambria" w:eastAsia="Cambria" w:hAnsi="Cambria" w:cs="Cambria"/>
          <w:color w:val="000000" w:themeColor="text1"/>
          <w:lang w:val="es-ES_tradnl"/>
        </w:rPr>
        <w:t>Consta de 6 preguntas</w:t>
      </w:r>
      <w:r w:rsidR="00B02B27" w:rsidRPr="00B74673">
        <w:rPr>
          <w:rFonts w:ascii="Cambria" w:eastAsia="Cambria" w:hAnsi="Cambria" w:cs="Cambria"/>
          <w:color w:val="000000" w:themeColor="text1"/>
          <w:lang w:val="es-ES_tradnl"/>
        </w:rPr>
        <w:t xml:space="preserve"> las cuales según la respuesta se obtiene una puntuación, cuyo total clasifica a los individuos en distintas categorías de riesgo de </w:t>
      </w:r>
      <w:r w:rsidR="00C4163D" w:rsidRPr="00B74673">
        <w:rPr>
          <w:rFonts w:ascii="Cambria" w:eastAsia="Cambria" w:hAnsi="Cambria" w:cs="Cambria"/>
          <w:color w:val="000000" w:themeColor="text1"/>
          <w:lang w:val="es-ES_tradnl"/>
        </w:rPr>
        <w:t xml:space="preserve">abuso </w:t>
      </w:r>
      <w:r w:rsidR="00B02B27" w:rsidRPr="00B74673">
        <w:rPr>
          <w:rFonts w:ascii="Cambria" w:eastAsia="Cambria" w:hAnsi="Cambria" w:cs="Cambria"/>
          <w:color w:val="000000" w:themeColor="text1"/>
          <w:lang w:val="es-ES_tradnl"/>
        </w:rPr>
        <w:t xml:space="preserve">de mariguana, </w:t>
      </w:r>
      <w:r w:rsidR="00EA158B" w:rsidRPr="00B74673">
        <w:rPr>
          <w:rFonts w:ascii="Cambria" w:eastAsia="Cambria" w:hAnsi="Cambria" w:cs="Cambria"/>
          <w:color w:val="000000" w:themeColor="text1"/>
          <w:lang w:val="es-ES_tradnl"/>
        </w:rPr>
        <w:t>de acuerdo con</w:t>
      </w:r>
      <w:r w:rsidR="00B02B27" w:rsidRPr="00B74673">
        <w:rPr>
          <w:rFonts w:ascii="Cambria" w:eastAsia="Cambria" w:hAnsi="Cambria" w:cs="Cambria"/>
          <w:color w:val="000000" w:themeColor="text1"/>
          <w:lang w:val="es-ES_tradnl"/>
        </w:rPr>
        <w:t xml:space="preserve"> la puntuación que obtengan. </w:t>
      </w:r>
      <w:r w:rsidR="00B02B27" w:rsidRPr="00B74673">
        <w:rPr>
          <w:rFonts w:ascii="Cambria" w:hAnsi="Cambria"/>
          <w:color w:val="000000" w:themeColor="text1"/>
          <w:shd w:val="clear" w:color="auto" w:fill="FFFFFF"/>
          <w:lang w:val="es-ES_tradnl"/>
        </w:rPr>
        <w:t>Se considera de 0 a 1 punto como bajo riesgo, de 2 a 3 como riesgo moderado y de 4 a 6 puntos como alto riesgo.</w:t>
      </w:r>
    </w:p>
    <w:p w14:paraId="55E8D1C5" w14:textId="0661685D" w:rsidR="00086F0D" w:rsidRPr="00B74673" w:rsidRDefault="00B02B27" w:rsidP="00A149B2">
      <w:pPr>
        <w:pBdr>
          <w:top w:val="nil"/>
          <w:left w:val="nil"/>
          <w:bottom w:val="nil"/>
          <w:right w:val="nil"/>
          <w:between w:val="nil"/>
        </w:pBdr>
        <w:spacing w:line="360" w:lineRule="auto"/>
        <w:ind w:left="360"/>
        <w:jc w:val="both"/>
        <w:rPr>
          <w:rFonts w:ascii="Cambria" w:hAnsi="Cambria"/>
          <w:color w:val="000000" w:themeColor="text1"/>
          <w:shd w:val="clear" w:color="auto" w:fill="FFFFFF"/>
          <w:lang w:val="es-ES_tradnl"/>
        </w:rPr>
      </w:pPr>
      <w:r w:rsidRPr="00B74673">
        <w:rPr>
          <w:rFonts w:ascii="Cambria" w:hAnsi="Cambria"/>
          <w:color w:val="000000" w:themeColor="text1"/>
          <w:shd w:val="clear" w:color="auto" w:fill="FFFFFF"/>
          <w:lang w:val="es-ES_tradnl"/>
        </w:rPr>
        <w:t>Finalmente</w:t>
      </w:r>
      <w:r w:rsidR="00C972AB" w:rsidRPr="00B74673">
        <w:rPr>
          <w:rFonts w:ascii="Cambria" w:hAnsi="Cambria"/>
          <w:color w:val="000000" w:themeColor="text1"/>
          <w:shd w:val="clear" w:color="auto" w:fill="FFFFFF"/>
          <w:lang w:val="es-ES_tradnl"/>
        </w:rPr>
        <w:t>,</w:t>
      </w:r>
      <w:r w:rsidRPr="00B74673">
        <w:rPr>
          <w:rFonts w:ascii="Cambria" w:hAnsi="Cambria"/>
          <w:color w:val="000000" w:themeColor="text1"/>
          <w:shd w:val="clear" w:color="auto" w:fill="FFFFFF"/>
          <w:lang w:val="es-ES_tradnl"/>
        </w:rPr>
        <w:t xml:space="preserve"> en cuanto al consumo de tabaco se utilizó el </w:t>
      </w:r>
      <w:r w:rsidR="00A149B2" w:rsidRPr="00B74673">
        <w:rPr>
          <w:rFonts w:ascii="Cambria" w:hAnsi="Cambria"/>
          <w:color w:val="000000" w:themeColor="text1"/>
          <w:shd w:val="clear" w:color="auto" w:fill="FFFFFF"/>
          <w:lang w:val="es-ES_tradnl"/>
        </w:rPr>
        <w:t xml:space="preserve">“Test de </w:t>
      </w:r>
      <w:proofErr w:type="spellStart"/>
      <w:r w:rsidR="00A149B2" w:rsidRPr="00B74673">
        <w:rPr>
          <w:rFonts w:ascii="Cambria" w:hAnsi="Cambria"/>
          <w:color w:val="000000" w:themeColor="text1"/>
          <w:shd w:val="clear" w:color="auto" w:fill="FFFFFF"/>
          <w:lang w:val="es-ES_tradnl"/>
        </w:rPr>
        <w:t>Fagerstr</w:t>
      </w:r>
      <w:r w:rsidR="00EA158B" w:rsidRPr="00B74673">
        <w:rPr>
          <w:rFonts w:ascii="Cambria" w:hAnsi="Cambria"/>
          <w:color w:val="000000" w:themeColor="text1"/>
          <w:shd w:val="clear" w:color="auto" w:fill="FFFFFF"/>
          <w:lang w:val="es-ES_tradnl"/>
        </w:rPr>
        <w:t>o</w:t>
      </w:r>
      <w:r w:rsidR="00A149B2" w:rsidRPr="00B74673">
        <w:rPr>
          <w:rFonts w:ascii="Cambria" w:hAnsi="Cambria"/>
          <w:color w:val="000000" w:themeColor="text1"/>
          <w:shd w:val="clear" w:color="auto" w:fill="FFFFFF"/>
          <w:lang w:val="es-ES_tradnl"/>
        </w:rPr>
        <w:t>m</w:t>
      </w:r>
      <w:proofErr w:type="spellEnd"/>
      <w:r w:rsidR="00A149B2" w:rsidRPr="00B74673">
        <w:rPr>
          <w:rFonts w:ascii="Cambria" w:hAnsi="Cambria"/>
          <w:color w:val="000000" w:themeColor="text1"/>
          <w:shd w:val="clear" w:color="auto" w:fill="FFFFFF"/>
          <w:lang w:val="es-ES_tradnl"/>
        </w:rPr>
        <w:t xml:space="preserve">: dependencia </w:t>
      </w:r>
      <w:r w:rsidR="000F62EB" w:rsidRPr="00B74673">
        <w:rPr>
          <w:rFonts w:ascii="Cambria" w:hAnsi="Cambria"/>
          <w:color w:val="000000" w:themeColor="text1"/>
          <w:shd w:val="clear" w:color="auto" w:fill="FFFFFF"/>
          <w:lang w:val="es-ES_tradnl"/>
        </w:rPr>
        <w:t>a la nicotina</w:t>
      </w:r>
      <w:r w:rsidR="00A149B2" w:rsidRPr="00B74673">
        <w:rPr>
          <w:rFonts w:ascii="Cambria" w:hAnsi="Cambria"/>
          <w:color w:val="000000" w:themeColor="text1"/>
          <w:shd w:val="clear" w:color="auto" w:fill="FFFFFF"/>
          <w:lang w:val="es-ES_tradnl"/>
        </w:rPr>
        <w:t xml:space="preserve">”, elaborado por </w:t>
      </w:r>
      <w:proofErr w:type="spellStart"/>
      <w:r w:rsidR="00A149B2" w:rsidRPr="00B74673">
        <w:rPr>
          <w:rFonts w:ascii="Cambria" w:hAnsi="Cambria"/>
          <w:color w:val="000000" w:themeColor="text1"/>
          <w:shd w:val="clear" w:color="auto" w:fill="FFFFFF"/>
          <w:lang w:val="es-ES_tradnl"/>
        </w:rPr>
        <w:t>Fagerstrom</w:t>
      </w:r>
      <w:proofErr w:type="spellEnd"/>
      <w:r w:rsidR="00A149B2" w:rsidRPr="00B74673">
        <w:rPr>
          <w:rFonts w:ascii="Cambria" w:hAnsi="Cambria"/>
          <w:color w:val="000000" w:themeColor="text1"/>
          <w:shd w:val="clear" w:color="auto" w:fill="FFFFFF"/>
          <w:lang w:val="es-ES_tradnl"/>
        </w:rPr>
        <w:t xml:space="preserve"> en 1978. </w:t>
      </w:r>
      <w:r w:rsidR="00A149B2" w:rsidRPr="00B74673">
        <w:rPr>
          <w:rFonts w:ascii="Cambria" w:eastAsia="Cambria" w:hAnsi="Cambria" w:cs="Cambria"/>
          <w:color w:val="000000" w:themeColor="text1"/>
          <w:lang w:val="es-ES_tradnl"/>
        </w:rPr>
        <w:t xml:space="preserve">Se trata de una escala de 6 ítems </w:t>
      </w:r>
      <w:r w:rsidR="0017119C" w:rsidRPr="00B74673">
        <w:rPr>
          <w:rFonts w:ascii="Cambria" w:eastAsia="Cambria" w:hAnsi="Cambria" w:cs="Cambria"/>
          <w:color w:val="000000" w:themeColor="text1"/>
          <w:lang w:val="es-ES_tradnl"/>
        </w:rPr>
        <w:t>cuyas respuestas</w:t>
      </w:r>
      <w:r w:rsidR="00A149B2" w:rsidRPr="00B74673">
        <w:rPr>
          <w:rFonts w:ascii="Cambria" w:eastAsia="Cambria" w:hAnsi="Cambria" w:cs="Cambria"/>
          <w:color w:val="000000" w:themeColor="text1"/>
          <w:lang w:val="es-ES_tradnl"/>
        </w:rPr>
        <w:t xml:space="preserve"> van sumando una puntuación que valora la dependencia de los individuos a</w:t>
      </w:r>
      <w:r w:rsidR="00AE50D8" w:rsidRPr="00B74673">
        <w:rPr>
          <w:rFonts w:ascii="Cambria" w:eastAsia="Cambria" w:hAnsi="Cambria" w:cs="Cambria"/>
          <w:color w:val="000000" w:themeColor="text1"/>
          <w:lang w:val="es-ES_tradnl"/>
        </w:rPr>
        <w:t>l tabaco</w:t>
      </w:r>
      <w:r w:rsidR="00A149B2" w:rsidRPr="00B74673">
        <w:rPr>
          <w:rFonts w:ascii="Cambria" w:eastAsia="Cambria" w:hAnsi="Cambria" w:cs="Cambria"/>
          <w:color w:val="000000" w:themeColor="text1"/>
          <w:lang w:val="es-ES_tradnl"/>
        </w:rPr>
        <w:t>. Los puntos de corte son 4 y 7, donde una puntuación total de menos de 4 es una dependencia baja, entre 4 y 7 es una dependencia moderada y más de 7 es una dependencia alta.</w:t>
      </w:r>
    </w:p>
    <w:p w14:paraId="0713CA74" w14:textId="76E3D59E" w:rsidR="00086F0D" w:rsidRPr="00B74673" w:rsidRDefault="00EA158B" w:rsidP="00A149B2">
      <w:pPr>
        <w:numPr>
          <w:ilvl w:val="0"/>
          <w:numId w:val="2"/>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b/>
          <w:bCs/>
          <w:color w:val="000000" w:themeColor="text1"/>
          <w:lang w:val="es-ES_tradnl"/>
        </w:rPr>
        <w:t>Sección 4</w:t>
      </w:r>
      <w:r w:rsidR="00086F0D" w:rsidRPr="00B74673">
        <w:rPr>
          <w:rFonts w:ascii="Cambria" w:eastAsia="Cambria" w:hAnsi="Cambria" w:cs="Cambria"/>
          <w:color w:val="000000" w:themeColor="text1"/>
          <w:lang w:val="es-ES_tradnl"/>
        </w:rPr>
        <w:t>: TIC</w:t>
      </w:r>
      <w:r w:rsidR="00A149B2" w:rsidRPr="00B74673">
        <w:rPr>
          <w:rFonts w:ascii="Cambria" w:eastAsia="Cambria" w:hAnsi="Cambria" w:cs="Cambria"/>
          <w:color w:val="000000" w:themeColor="text1"/>
          <w:lang w:val="es-ES_tradnl"/>
        </w:rPr>
        <w:t>; p</w:t>
      </w:r>
      <w:r w:rsidR="00086F0D" w:rsidRPr="00B74673">
        <w:rPr>
          <w:rFonts w:ascii="Cambria" w:eastAsia="Cambria" w:hAnsi="Cambria" w:cs="Cambria"/>
          <w:color w:val="000000" w:themeColor="text1"/>
          <w:lang w:val="es-ES_tradnl"/>
        </w:rPr>
        <w:t>ara esta sección se utiliz</w:t>
      </w:r>
      <w:r w:rsidR="00C972AB" w:rsidRPr="00B74673">
        <w:rPr>
          <w:rFonts w:ascii="Cambria" w:eastAsia="Cambria" w:hAnsi="Cambria" w:cs="Cambria"/>
          <w:color w:val="000000" w:themeColor="text1"/>
          <w:lang w:val="es-ES_tradnl"/>
        </w:rPr>
        <w:t>ó</w:t>
      </w:r>
      <w:r w:rsidR="00A149B2" w:rsidRPr="00B74673">
        <w:rPr>
          <w:rFonts w:ascii="Cambria" w:eastAsia="Cambria" w:hAnsi="Cambria" w:cs="Cambria"/>
          <w:color w:val="000000" w:themeColor="text1"/>
          <w:lang w:val="es-ES_tradnl"/>
        </w:rPr>
        <w:t xml:space="preserve"> el </w:t>
      </w:r>
      <w:r w:rsidR="004F50E6" w:rsidRPr="00B74673">
        <w:rPr>
          <w:rFonts w:ascii="Cambria" w:eastAsia="Cambria" w:hAnsi="Cambria" w:cs="Cambria"/>
          <w:color w:val="000000" w:themeColor="text1"/>
          <w:lang w:val="es-ES_tradnl"/>
        </w:rPr>
        <w:t>c</w:t>
      </w:r>
      <w:r w:rsidR="00A149B2" w:rsidRPr="00B74673">
        <w:rPr>
          <w:rFonts w:ascii="Cambria" w:eastAsia="Cambria" w:hAnsi="Cambria" w:cs="Cambria"/>
          <w:color w:val="000000" w:themeColor="text1"/>
          <w:lang w:val="es-ES_tradnl"/>
        </w:rPr>
        <w:t xml:space="preserve">uestionario MULTICAGE-TIC, elaborado por Pedrero-Pérez </w:t>
      </w:r>
      <w:r w:rsidR="00A149B2" w:rsidRPr="00B74673">
        <w:rPr>
          <w:rFonts w:ascii="Cambria" w:eastAsia="Cambria" w:hAnsi="Cambria" w:cs="Cambria"/>
          <w:i/>
          <w:color w:val="000000" w:themeColor="text1"/>
          <w:lang w:val="es-ES_tradnl"/>
        </w:rPr>
        <w:t>et al</w:t>
      </w:r>
      <w:r w:rsidR="00A149B2" w:rsidRPr="00B74673">
        <w:rPr>
          <w:rFonts w:ascii="Cambria" w:eastAsia="Cambria" w:hAnsi="Cambria" w:cs="Cambria"/>
          <w:color w:val="000000" w:themeColor="text1"/>
          <w:lang w:val="es-ES_tradnl"/>
        </w:rPr>
        <w:t>., en 2018, conformado por 20 ítems, que se tomar</w:t>
      </w:r>
      <w:r w:rsidR="004F50E6" w:rsidRPr="00B74673">
        <w:rPr>
          <w:rFonts w:ascii="Cambria" w:eastAsia="Cambria" w:hAnsi="Cambria" w:cs="Cambria"/>
          <w:color w:val="000000" w:themeColor="text1"/>
          <w:lang w:val="es-ES_tradnl"/>
        </w:rPr>
        <w:t>o</w:t>
      </w:r>
      <w:r w:rsidR="00A149B2" w:rsidRPr="00B74673">
        <w:rPr>
          <w:rFonts w:ascii="Cambria" w:eastAsia="Cambria" w:hAnsi="Cambria" w:cs="Cambria"/>
          <w:color w:val="000000" w:themeColor="text1"/>
          <w:lang w:val="es-ES_tradnl"/>
        </w:rPr>
        <w:t>n en su totalidad, divididos en 5 categorías que permiten identificar conductas problemáticas del uso de internet, celular, videojuegos, mensajería instantánea y redes sociales. Conformada cada categoría por cuatro preguntas relacionadas a cada conducta problema: A) valoración de exceso temporal respecto a su utilización; B) valoración respecto a un uso excesivo por parte de otros agentes; C) reconocimiento de dificultad para no realizar la conducta; D) reconocimiento de dificultad para dejar de realizar voluntariamente la conducta.  Todas las preguntas son respondidas de forma dicotómica con SÍ/NO; generando la interpretación a partir de su agrupación por categoría, y contabilizando el número de respuestas afirmativas para poder valorar el nivel de uso problemático en cada TIC. Por tanto; los resultados van de A) inexistencia de problemas, con una o ninguna respuesta afirmativa; B) uso problemático, con dos respuestas afirmativas; C) abuso, con tres respuestas afirmativas; D) dependencia, con cuatro respuestas afirmativas.</w:t>
      </w:r>
    </w:p>
    <w:p w14:paraId="1640B2B4" w14:textId="069ECEB4" w:rsidR="00005DE7" w:rsidRPr="00B74673" w:rsidRDefault="00086F0D" w:rsidP="00086F0D">
      <w:pPr>
        <w:numPr>
          <w:ilvl w:val="0"/>
          <w:numId w:val="2"/>
        </w:num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b/>
          <w:bCs/>
          <w:color w:val="000000" w:themeColor="text1"/>
          <w:lang w:val="es-ES_tradnl"/>
        </w:rPr>
        <w:lastRenderedPageBreak/>
        <w:t xml:space="preserve">Sección </w:t>
      </w:r>
      <w:r w:rsidR="00324369" w:rsidRPr="00B74673">
        <w:rPr>
          <w:rFonts w:ascii="Cambria" w:eastAsia="Cambria" w:hAnsi="Cambria" w:cs="Cambria"/>
          <w:b/>
          <w:bCs/>
          <w:color w:val="000000" w:themeColor="text1"/>
          <w:lang w:val="es-ES_tradnl"/>
        </w:rPr>
        <w:t>5</w:t>
      </w:r>
      <w:r w:rsidRPr="00B74673">
        <w:rPr>
          <w:rFonts w:ascii="Cambria" w:eastAsia="Cambria" w:hAnsi="Cambria" w:cs="Cambria"/>
          <w:color w:val="000000" w:themeColor="text1"/>
          <w:lang w:val="es-ES_tradnl"/>
        </w:rPr>
        <w:t xml:space="preserve">: </w:t>
      </w:r>
      <w:r w:rsidR="00A149B2" w:rsidRPr="00B74673">
        <w:rPr>
          <w:rFonts w:ascii="Cambria" w:eastAsia="Cambria" w:hAnsi="Cambria" w:cs="Cambria"/>
          <w:color w:val="000000" w:themeColor="text1"/>
          <w:lang w:val="es-ES_tradnl"/>
        </w:rPr>
        <w:t>c</w:t>
      </w:r>
      <w:r w:rsidRPr="00B74673">
        <w:rPr>
          <w:rFonts w:ascii="Cambria" w:eastAsia="Cambria" w:hAnsi="Cambria" w:cs="Cambria"/>
          <w:color w:val="000000" w:themeColor="text1"/>
          <w:lang w:val="es-ES_tradnl"/>
        </w:rPr>
        <w:t>onductas alimentarias de riesgo</w:t>
      </w:r>
      <w:r w:rsidR="00A149B2" w:rsidRPr="00B74673">
        <w:rPr>
          <w:rFonts w:ascii="Cambria" w:eastAsia="Cambria" w:hAnsi="Cambria" w:cs="Cambria"/>
          <w:color w:val="000000" w:themeColor="text1"/>
          <w:lang w:val="es-ES_tradnl"/>
        </w:rPr>
        <w:t xml:space="preserve">; para esta sección </w:t>
      </w:r>
      <w:r w:rsidRPr="00B74673">
        <w:rPr>
          <w:rFonts w:ascii="Cambria" w:eastAsia="Cambria" w:hAnsi="Cambria" w:cs="Cambria"/>
          <w:color w:val="000000" w:themeColor="text1"/>
          <w:lang w:val="es-ES_tradnl"/>
        </w:rPr>
        <w:t xml:space="preserve">se utilizó el </w:t>
      </w:r>
      <w:r w:rsidR="00090402" w:rsidRPr="00B74673">
        <w:rPr>
          <w:rFonts w:ascii="Cambria" w:eastAsia="Cambria" w:hAnsi="Cambria" w:cs="Cambria"/>
          <w:color w:val="000000" w:themeColor="text1"/>
          <w:lang w:val="es-ES_tradnl"/>
        </w:rPr>
        <w:t xml:space="preserve"> </w:t>
      </w:r>
      <w:r w:rsidR="00005DE7" w:rsidRPr="00B74673">
        <w:rPr>
          <w:rFonts w:ascii="Cambria" w:eastAsia="Cambria" w:hAnsi="Cambria" w:cs="Cambria"/>
          <w:color w:val="000000" w:themeColor="text1"/>
          <w:lang w:val="es-ES_tradnl"/>
        </w:rPr>
        <w:t xml:space="preserve">Cuestionario breve para medir conductas alimentarias de riesgo, elaborado por </w:t>
      </w:r>
      <w:proofErr w:type="spellStart"/>
      <w:r w:rsidR="00005DE7" w:rsidRPr="00B74673">
        <w:rPr>
          <w:rFonts w:ascii="Cambria" w:eastAsia="Cambria" w:hAnsi="Cambria" w:cs="Cambria"/>
          <w:color w:val="000000" w:themeColor="text1"/>
          <w:lang w:val="es-ES_tradnl"/>
        </w:rPr>
        <w:t>Unikel-Santocini</w:t>
      </w:r>
      <w:proofErr w:type="spellEnd"/>
      <w:r w:rsidR="00005DE7" w:rsidRPr="00B74673">
        <w:rPr>
          <w:rFonts w:ascii="Cambria" w:eastAsia="Cambria" w:hAnsi="Cambria" w:cs="Cambria"/>
          <w:color w:val="000000" w:themeColor="text1"/>
          <w:lang w:val="es-ES_tradnl"/>
        </w:rPr>
        <w:t xml:space="preserve"> </w:t>
      </w:r>
      <w:r w:rsidR="00005DE7" w:rsidRPr="00B74673">
        <w:rPr>
          <w:rFonts w:ascii="Cambria" w:eastAsia="Cambria" w:hAnsi="Cambria" w:cs="Cambria"/>
          <w:i/>
          <w:iCs/>
          <w:color w:val="000000" w:themeColor="text1"/>
          <w:lang w:val="es-ES_tradnl"/>
        </w:rPr>
        <w:t>et al</w:t>
      </w:r>
      <w:r w:rsidR="00005DE7" w:rsidRPr="00B74673">
        <w:rPr>
          <w:rFonts w:ascii="Cambria" w:eastAsia="Cambria" w:hAnsi="Cambria" w:cs="Cambria"/>
          <w:color w:val="000000" w:themeColor="text1"/>
          <w:lang w:val="es-ES_tradnl"/>
        </w:rPr>
        <w:t xml:space="preserve">. en 2004, constituido por 10 preguntas acerca de la preocupación por engordar, la práctica de atracones, la sensación de falta de control al comer y las conductas alimentarias de tipo restrictivo (dietas, ayunos, ejercicio excesivo y uso de pastillas para bajar de peso) y purgativo (vómito autoinducido, uso de laxantes, diuréticos y enemas) para perder peso corporal en los últimos tres meses. Cuenta con 4 opciones de respuesta tipo Likert que van de “nunca o casi nunca”, “algunas veces”, “frecuentemente (dos veces en una semana)” o “muy “frecuentemente (más de dos veces en una semana)”, los cuales se califican de 0 a 3, y en donde una mayor puntuación en el cuestionario corresponde a una mayor intensidad de alteración en la conducta alimentaria. El resultado que arroja el instrumento es en tres niveles: nivel 1; Sin riesgo (de 0 a 6 puntos). Nivel 2; Riesgo moderado (7 a 10 puntos). Y nivel 3; Riesgo alto (&gt; 10 puntos). Del cual se tomó en su totalidad sin ninguna modificación a los ítems, pues se consideró adecuado y pertinente para la investigación. </w:t>
      </w:r>
    </w:p>
    <w:p w14:paraId="6563DF2F" w14:textId="1533FB52" w:rsidR="00005DE7" w:rsidRPr="00B74673" w:rsidRDefault="00005DE7" w:rsidP="00A149B2">
      <w:p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El instrumento final será piloteado en</w:t>
      </w:r>
      <w:r w:rsidR="00116160" w:rsidRPr="00B74673">
        <w:rPr>
          <w:rFonts w:ascii="Cambria" w:eastAsia="Cambria" w:hAnsi="Cambria" w:cs="Cambria"/>
          <w:color w:val="000000" w:themeColor="text1"/>
          <w:lang w:val="es-ES_tradnl"/>
        </w:rPr>
        <w:t xml:space="preserve"> la Universidad </w:t>
      </w:r>
      <w:r w:rsidR="00EA158B" w:rsidRPr="00B74673">
        <w:rPr>
          <w:rFonts w:ascii="Cambria" w:eastAsia="Cambria" w:hAnsi="Cambria" w:cs="Cambria"/>
          <w:color w:val="000000" w:themeColor="text1"/>
          <w:lang w:val="es-ES_tradnl"/>
        </w:rPr>
        <w:t>Cuauhtémoc</w:t>
      </w:r>
      <w:r w:rsidR="00116160" w:rsidRPr="00B74673">
        <w:rPr>
          <w:rFonts w:ascii="Cambria" w:eastAsia="Cambria" w:hAnsi="Cambria" w:cs="Cambria"/>
          <w:color w:val="000000" w:themeColor="text1"/>
          <w:lang w:val="es-ES_tradnl"/>
        </w:rPr>
        <w:t xml:space="preserve"> de la ciudad de Xalapa como ya se mencionó anteriormente.</w:t>
      </w:r>
    </w:p>
    <w:p w14:paraId="4375E85D" w14:textId="7557C24F" w:rsidR="00005DE7" w:rsidRPr="00B74673" w:rsidRDefault="00005DE7" w:rsidP="00005DE7">
      <w:pPr>
        <w:pBdr>
          <w:top w:val="nil"/>
          <w:left w:val="nil"/>
          <w:bottom w:val="nil"/>
          <w:right w:val="nil"/>
          <w:between w:val="nil"/>
        </w:pBd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Anexo </w:t>
      </w:r>
      <w:r w:rsidR="00717D99" w:rsidRPr="00B74673">
        <w:rPr>
          <w:rFonts w:ascii="Cambria" w:eastAsia="Cambria" w:hAnsi="Cambria" w:cs="Cambria"/>
          <w:color w:val="000000" w:themeColor="text1"/>
          <w:lang w:val="es-ES_tradnl"/>
        </w:rPr>
        <w:t>1:</w:t>
      </w:r>
      <w:r w:rsidRPr="00B74673">
        <w:rPr>
          <w:rFonts w:ascii="Cambria" w:eastAsia="Cambria" w:hAnsi="Cambria" w:cs="Cambria"/>
          <w:color w:val="000000" w:themeColor="text1"/>
          <w:lang w:val="es-ES_tradnl"/>
        </w:rPr>
        <w:t xml:space="preserve"> </w:t>
      </w:r>
      <w:r w:rsidR="00326F67" w:rsidRPr="00B74673">
        <w:rPr>
          <w:rFonts w:ascii="Cambria" w:eastAsia="Cambria" w:hAnsi="Cambria" w:cs="Cambria"/>
          <w:color w:val="000000" w:themeColor="text1"/>
          <w:lang w:val="es-ES_tradnl"/>
        </w:rPr>
        <w:t xml:space="preserve">Conductas Alimentarias de Riesgo, Drogas y TIC </w:t>
      </w:r>
      <w:r w:rsidRPr="00B74673">
        <w:rPr>
          <w:rFonts w:ascii="Cambria" w:eastAsia="Cambria" w:hAnsi="Cambria" w:cs="Cambria"/>
          <w:color w:val="000000" w:themeColor="text1"/>
          <w:lang w:val="es-ES_tradnl"/>
        </w:rPr>
        <w:t xml:space="preserve">(CARDIS-1) </w:t>
      </w:r>
    </w:p>
    <w:p w14:paraId="1D600CE8" w14:textId="1C21B334" w:rsidR="00005DE7" w:rsidRPr="00B74673" w:rsidRDefault="00005DE7" w:rsidP="00B74673">
      <w:pPr>
        <w:pStyle w:val="Prrafodelista"/>
        <w:numPr>
          <w:ilvl w:val="1"/>
          <w:numId w:val="35"/>
        </w:numPr>
        <w:pBdr>
          <w:top w:val="nil"/>
          <w:left w:val="nil"/>
          <w:bottom w:val="nil"/>
          <w:right w:val="nil"/>
          <w:between w:val="nil"/>
        </w:pBdr>
        <w:spacing w:line="360" w:lineRule="auto"/>
        <w:rPr>
          <w:rFonts w:ascii="Cambria" w:eastAsia="Cambria" w:hAnsi="Cambria" w:cs="Cambria"/>
          <w:b/>
          <w:color w:val="000000" w:themeColor="text1"/>
          <w:lang w:val="es-ES_tradnl"/>
        </w:rPr>
      </w:pPr>
      <w:r w:rsidRPr="00B74673">
        <w:rPr>
          <w:rFonts w:ascii="Cambria" w:eastAsia="Cambria" w:hAnsi="Cambria" w:cs="Cambria"/>
          <w:b/>
          <w:color w:val="000000" w:themeColor="text1"/>
          <w:lang w:val="es-ES_tradnl"/>
        </w:rPr>
        <w:t>Análisis estadístico</w:t>
      </w:r>
    </w:p>
    <w:p w14:paraId="0FBFA5AB" w14:textId="68E2B147" w:rsidR="00040716" w:rsidRPr="00B74673" w:rsidRDefault="00040716" w:rsidP="00040716">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Se realizará un análisis descriptivo de las características sociodemográficas de la población, empleando medidas de tendencia central (media, mediana, moda), con sus respectivas tablas de frecuencias y gráficos; así como medidas de dispersión (rango, desviación estándar y varianza). Los cuales permitirán conocer la dispersión de los datos, identificar diferencias y justificar la utilización de las pruebas estadísticas siguientes. Se utilizará el software IBM SPSS </w:t>
      </w:r>
      <w:r w:rsidR="000D2665" w:rsidRPr="00B74673">
        <w:rPr>
          <w:rFonts w:ascii="Cambria" w:eastAsia="Cambria" w:hAnsi="Cambria" w:cs="Cambria"/>
          <w:color w:val="000000" w:themeColor="text1"/>
          <w:lang w:val="es-ES_tradnl"/>
        </w:rPr>
        <w:t xml:space="preserve">versión 29 </w:t>
      </w:r>
      <w:r w:rsidRPr="00B74673">
        <w:rPr>
          <w:rFonts w:ascii="Cambria" w:eastAsia="Cambria" w:hAnsi="Cambria" w:cs="Cambria"/>
          <w:color w:val="000000" w:themeColor="text1"/>
          <w:lang w:val="es-ES_tradnl"/>
        </w:rPr>
        <w:t>para cumplir el objetivo de identificación de asociación entre las variables (conductas alimentarias de riesgo, consumo de drogas y uso de TIC) primero se realizará un análisis inferencial bivariado mediante la prueba Chi cuadrada, con un emparejamiento de variables, esto con el fin de darle un mayor sustento y significancia estadística al posterior análisis multivariado que se realizará.</w:t>
      </w:r>
    </w:p>
    <w:p w14:paraId="08DBE0F3" w14:textId="063D22C1" w:rsidR="00085214" w:rsidRPr="00B74673" w:rsidRDefault="00040716" w:rsidP="00B52982">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Dicho lo anterior, se someterán las 3 variables a un análisis de correspondencias múltiples para la obtención de los gráficos de dispersión y tablas de valores, que </w:t>
      </w:r>
      <w:r w:rsidRPr="00B74673">
        <w:rPr>
          <w:rFonts w:ascii="Cambria" w:eastAsia="Cambria" w:hAnsi="Cambria" w:cs="Cambria"/>
          <w:color w:val="000000" w:themeColor="text1"/>
          <w:lang w:val="es-ES_tradnl"/>
        </w:rPr>
        <w:lastRenderedPageBreak/>
        <w:t>permitirá identificar y describir la distribución de grupos de asociaciones o patrones entre el conjunto de variables estudiadas. Conjuntamente, se examinarán las dimensiones retenidas y sus cargas factoriales para la correcta interpretación final.</w:t>
      </w:r>
    </w:p>
    <w:p w14:paraId="7534B86B" w14:textId="06D93610" w:rsidR="00B52982" w:rsidRPr="00B74673" w:rsidRDefault="00B52982" w:rsidP="00B52982">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Conjuntamente se realizará un </w:t>
      </w:r>
      <w:r w:rsidR="00FA043C">
        <w:rPr>
          <w:rFonts w:ascii="Cambria" w:eastAsia="Cambria" w:hAnsi="Cambria" w:cs="Cambria"/>
          <w:color w:val="000000" w:themeColor="text1"/>
          <w:lang w:val="es-ES_tradnl"/>
        </w:rPr>
        <w:t>modelo de ecuaciones estructurales,</w:t>
      </w:r>
      <w:r w:rsidRPr="00B74673">
        <w:rPr>
          <w:rFonts w:ascii="Cambria" w:eastAsia="Cambria" w:hAnsi="Cambria" w:cs="Cambria"/>
          <w:color w:val="000000" w:themeColor="text1"/>
          <w:lang w:val="es-ES_tradnl"/>
        </w:rPr>
        <w:t xml:space="preserve"> que permitirá </w:t>
      </w:r>
      <w:r w:rsidR="00FA043C" w:rsidRPr="00FA043C">
        <w:rPr>
          <w:rFonts w:ascii="Cambria" w:eastAsia="Cambria" w:hAnsi="Cambria" w:cs="Cambria"/>
          <w:color w:val="000000" w:themeColor="text1"/>
        </w:rPr>
        <w:t xml:space="preserve">analizar simultáneamente múltiples relaciones entre </w:t>
      </w:r>
      <w:r w:rsidR="00FA043C">
        <w:rPr>
          <w:rFonts w:ascii="Cambria" w:eastAsia="Cambria" w:hAnsi="Cambria" w:cs="Cambria"/>
          <w:color w:val="000000" w:themeColor="text1"/>
        </w:rPr>
        <w:t xml:space="preserve">las </w:t>
      </w:r>
      <w:r w:rsidR="00FA043C" w:rsidRPr="00FA043C">
        <w:rPr>
          <w:rFonts w:ascii="Cambria" w:eastAsia="Cambria" w:hAnsi="Cambria" w:cs="Cambria"/>
          <w:color w:val="000000" w:themeColor="text1"/>
        </w:rPr>
        <w:t>variables</w:t>
      </w:r>
      <w:r w:rsidRPr="00B74673">
        <w:rPr>
          <w:rFonts w:ascii="Cambria" w:eastAsia="Cambria" w:hAnsi="Cambria" w:cs="Cambria"/>
          <w:color w:val="000000" w:themeColor="text1"/>
          <w:lang w:val="es-ES_tradnl"/>
        </w:rPr>
        <w:t>, proporcionando evidencia estadística.</w:t>
      </w:r>
    </w:p>
    <w:p w14:paraId="2DEAD6F4" w14:textId="5BBC2455" w:rsidR="00005DE7" w:rsidRPr="00B74673" w:rsidRDefault="00005DE7" w:rsidP="00B74673">
      <w:pPr>
        <w:pStyle w:val="Ttulo1"/>
        <w:numPr>
          <w:ilvl w:val="0"/>
          <w:numId w:val="35"/>
        </w:numPr>
        <w:spacing w:line="360" w:lineRule="auto"/>
        <w:rPr>
          <w:rFonts w:ascii="Cambria" w:eastAsia="Cambria" w:hAnsi="Cambria" w:cs="Cambria"/>
          <w:b/>
          <w:color w:val="000000" w:themeColor="text1"/>
          <w:sz w:val="24"/>
          <w:szCs w:val="24"/>
          <w:lang w:val="es-ES_tradnl"/>
        </w:rPr>
      </w:pPr>
      <w:bookmarkStart w:id="8" w:name="_Toc183714876"/>
      <w:r w:rsidRPr="00B74673">
        <w:rPr>
          <w:rFonts w:ascii="Cambria" w:eastAsia="Cambria" w:hAnsi="Cambria" w:cs="Cambria"/>
          <w:b/>
          <w:color w:val="000000" w:themeColor="text1"/>
          <w:sz w:val="24"/>
          <w:szCs w:val="24"/>
          <w:lang w:val="es-ES_tradnl"/>
        </w:rPr>
        <w:t>CONSIDERACIONES ÉTICAS</w:t>
      </w:r>
      <w:bookmarkEnd w:id="8"/>
    </w:p>
    <w:p w14:paraId="5A51E86F" w14:textId="0015E0F9" w:rsidR="000759EA" w:rsidRPr="00B74673" w:rsidRDefault="00005DE7" w:rsidP="00005DE7">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De acuerdo con e</w:t>
      </w:r>
      <w:r w:rsidR="00C972AB" w:rsidRPr="00B74673">
        <w:rPr>
          <w:rFonts w:ascii="Cambria" w:eastAsia="Cambria" w:hAnsi="Cambria" w:cs="Cambria"/>
          <w:color w:val="000000" w:themeColor="text1"/>
          <w:lang w:val="es-ES_tradnl"/>
        </w:rPr>
        <w:t>l</w:t>
      </w:r>
      <w:r w:rsidRPr="00B74673">
        <w:rPr>
          <w:rFonts w:ascii="Cambria" w:eastAsia="Cambria" w:hAnsi="Cambria" w:cs="Cambria"/>
          <w:color w:val="000000" w:themeColor="text1"/>
          <w:lang w:val="es-ES_tradnl"/>
        </w:rPr>
        <w:t xml:space="preserve"> artículo 17 del </w:t>
      </w:r>
      <w:r w:rsidR="0084019F" w:rsidRPr="00B74673">
        <w:rPr>
          <w:rFonts w:ascii="Cambria" w:eastAsia="Cambria" w:hAnsi="Cambria" w:cs="Cambria"/>
          <w:color w:val="000000" w:themeColor="text1"/>
          <w:lang w:val="es-ES_tradnl"/>
        </w:rPr>
        <w:t>R</w:t>
      </w:r>
      <w:r w:rsidRPr="00B74673">
        <w:rPr>
          <w:rFonts w:ascii="Cambria" w:eastAsia="Cambria" w:hAnsi="Cambria" w:cs="Cambria"/>
          <w:color w:val="000000" w:themeColor="text1"/>
          <w:lang w:val="es-ES_tradnl"/>
        </w:rPr>
        <w:t>eglamento de la Ley General de Salud (2014) en materia de investigación; el presente estudio se considera en la categoría de “riesgo mínimo”, ya que se utilizará un cuestionario cuyas preguntas pueden incomodar a los participantes, al abordar temas delicados como el consumo de drogas</w:t>
      </w:r>
      <w:r w:rsidR="000759EA" w:rsidRPr="00B74673">
        <w:rPr>
          <w:rFonts w:ascii="Cambria" w:eastAsia="Cambria" w:hAnsi="Cambria" w:cs="Cambria"/>
          <w:color w:val="000000" w:themeColor="text1"/>
          <w:lang w:val="es-ES_tradnl"/>
        </w:rPr>
        <w:t>, uso de TIC</w:t>
      </w:r>
      <w:r w:rsidR="009440AD" w:rsidRPr="00B74673">
        <w:rPr>
          <w:rFonts w:ascii="Cambria" w:eastAsia="Cambria" w:hAnsi="Cambria" w:cs="Cambria"/>
          <w:color w:val="000000" w:themeColor="text1"/>
          <w:lang w:val="es-ES_tradnl"/>
        </w:rPr>
        <w:t xml:space="preserve"> y conductas alimentarias de riesgo</w:t>
      </w:r>
      <w:r w:rsidR="000759EA" w:rsidRPr="00B74673">
        <w:rPr>
          <w:rFonts w:ascii="Cambria" w:eastAsia="Cambria" w:hAnsi="Cambria" w:cs="Cambria"/>
          <w:color w:val="000000" w:themeColor="text1"/>
          <w:lang w:val="es-ES_tradnl"/>
        </w:rPr>
        <w:t>.</w:t>
      </w:r>
      <w:r w:rsidR="009440AD" w:rsidRPr="00B74673">
        <w:rPr>
          <w:rFonts w:ascii="Cambria" w:eastAsia="Cambria" w:hAnsi="Cambria" w:cs="Cambria"/>
          <w:color w:val="000000" w:themeColor="text1"/>
          <w:lang w:val="es-ES_tradnl"/>
        </w:rPr>
        <w:t xml:space="preserve"> Así mismo, </w:t>
      </w:r>
      <w:r w:rsidRPr="00B74673">
        <w:rPr>
          <w:rFonts w:ascii="Cambria" w:eastAsia="Cambria" w:hAnsi="Cambria" w:cs="Cambria"/>
          <w:color w:val="000000" w:themeColor="text1"/>
          <w:lang w:val="es-ES_tradnl"/>
        </w:rPr>
        <w:t xml:space="preserve">se </w:t>
      </w:r>
      <w:r w:rsidR="009440AD" w:rsidRPr="00B74673">
        <w:rPr>
          <w:rFonts w:ascii="Cambria" w:eastAsia="Cambria" w:hAnsi="Cambria" w:cs="Cambria"/>
          <w:color w:val="000000" w:themeColor="text1"/>
          <w:lang w:val="es-ES_tradnl"/>
        </w:rPr>
        <w:t>va a</w:t>
      </w:r>
      <w:r w:rsidRPr="00B74673">
        <w:rPr>
          <w:rFonts w:ascii="Cambria" w:eastAsia="Cambria" w:hAnsi="Cambria" w:cs="Cambria"/>
          <w:color w:val="000000" w:themeColor="text1"/>
          <w:lang w:val="es-ES_tradnl"/>
        </w:rPr>
        <w:t xml:space="preserve"> respetar la autonomía de los estudiantes </w:t>
      </w:r>
      <w:r w:rsidR="000759EA" w:rsidRPr="00B74673">
        <w:rPr>
          <w:rFonts w:ascii="Cambria" w:eastAsia="Cambria" w:hAnsi="Cambria" w:cs="Cambria"/>
          <w:color w:val="000000" w:themeColor="text1"/>
          <w:lang w:val="es-ES_tradnl"/>
        </w:rPr>
        <w:t>ya que la</w:t>
      </w:r>
      <w:r w:rsidRPr="00B74673">
        <w:rPr>
          <w:rFonts w:ascii="Cambria" w:eastAsia="Cambria" w:hAnsi="Cambria" w:cs="Cambria"/>
          <w:color w:val="000000" w:themeColor="text1"/>
          <w:lang w:val="es-ES_tradnl"/>
        </w:rPr>
        <w:t xml:space="preserve"> participación será libre</w:t>
      </w:r>
      <w:r w:rsidR="000759EA" w:rsidRPr="00B74673">
        <w:rPr>
          <w:rFonts w:ascii="Cambria" w:eastAsia="Cambria" w:hAnsi="Cambria" w:cs="Cambria"/>
          <w:color w:val="000000" w:themeColor="text1"/>
          <w:lang w:val="es-ES_tradnl"/>
        </w:rPr>
        <w:t xml:space="preserve"> y voluntaria. M</w:t>
      </w:r>
      <w:r w:rsidRPr="00B74673">
        <w:rPr>
          <w:rFonts w:ascii="Cambria" w:eastAsia="Cambria" w:hAnsi="Cambria" w:cs="Cambria"/>
          <w:color w:val="000000" w:themeColor="text1"/>
          <w:lang w:val="es-ES_tradnl"/>
        </w:rPr>
        <w:t>ediante un consentimiento informado</w:t>
      </w:r>
      <w:r w:rsidR="002E2A4C" w:rsidRPr="00B74673">
        <w:rPr>
          <w:rFonts w:ascii="Cambria" w:eastAsia="Cambria" w:hAnsi="Cambria" w:cs="Cambria"/>
          <w:color w:val="000000" w:themeColor="text1"/>
          <w:lang w:val="es-ES_tradnl"/>
        </w:rPr>
        <w:t xml:space="preserve"> (anexo 2)</w:t>
      </w:r>
      <w:r w:rsidRPr="00B74673">
        <w:rPr>
          <w:rFonts w:ascii="Cambria" w:eastAsia="Cambria" w:hAnsi="Cambria" w:cs="Cambria"/>
          <w:color w:val="000000" w:themeColor="text1"/>
          <w:lang w:val="es-ES_tradnl"/>
        </w:rPr>
        <w:t xml:space="preserve"> claro y detallado</w:t>
      </w:r>
      <w:r w:rsidR="005876F2" w:rsidRPr="00B74673">
        <w:rPr>
          <w:rFonts w:ascii="Cambria" w:eastAsia="Cambria" w:hAnsi="Cambria" w:cs="Cambria"/>
          <w:color w:val="000000" w:themeColor="text1"/>
          <w:lang w:val="es-ES_tradnl"/>
        </w:rPr>
        <w:t xml:space="preserve"> que encontrarán al entrar a la liga o QR del cuestionario, el cual si declaran (a través de un botón) que sí aceptan participar en el estudio, les permitirá continuar con la sección del cuestionario.</w:t>
      </w:r>
      <w:r w:rsidR="000759EA" w:rsidRPr="00B74673">
        <w:rPr>
          <w:rFonts w:ascii="Cambria" w:eastAsia="Cambria" w:hAnsi="Cambria" w:cs="Cambria"/>
          <w:color w:val="000000" w:themeColor="text1"/>
          <w:lang w:val="es-ES_tradnl"/>
        </w:rPr>
        <w:t xml:space="preserve"> </w:t>
      </w:r>
      <w:r w:rsidR="005876F2" w:rsidRPr="00B74673">
        <w:rPr>
          <w:rFonts w:ascii="Cambria" w:eastAsia="Cambria" w:hAnsi="Cambria" w:cs="Cambria"/>
          <w:color w:val="000000" w:themeColor="text1"/>
          <w:lang w:val="es-ES_tradnl"/>
        </w:rPr>
        <w:t>En dicho consentimiento se</w:t>
      </w:r>
      <w:r w:rsidR="000759EA" w:rsidRPr="00B74673">
        <w:rPr>
          <w:rFonts w:ascii="Cambria" w:eastAsia="Cambria" w:hAnsi="Cambria" w:cs="Cambria"/>
          <w:color w:val="000000" w:themeColor="text1"/>
          <w:lang w:val="es-ES_tradnl"/>
        </w:rPr>
        <w:t xml:space="preserve"> les informará sobre</w:t>
      </w:r>
      <w:r w:rsidR="000759EA" w:rsidRPr="00B74673">
        <w:rPr>
          <w:rFonts w:ascii="Cambria" w:hAnsi="Cambria"/>
          <w:color w:val="000000" w:themeColor="text1"/>
          <w:lang w:val="es-ES_tradnl"/>
        </w:rPr>
        <w:t xml:space="preserve"> el nombre de la investigación, la justificación, los objetivos, los riesgos, los beneficios y su derecho a retirarse en cualquier momento</w:t>
      </w:r>
      <w:r w:rsidRPr="00B74673">
        <w:rPr>
          <w:rFonts w:ascii="Cambria" w:eastAsia="Cambria" w:hAnsi="Cambria" w:cs="Cambria"/>
          <w:color w:val="000000" w:themeColor="text1"/>
          <w:lang w:val="es-ES_tradnl"/>
        </w:rPr>
        <w:t>. Además, se les garantizará que no se podrá vincular sus respuestas con su identidad</w:t>
      </w:r>
      <w:r w:rsidR="000759EA" w:rsidRPr="00B74673">
        <w:rPr>
          <w:rFonts w:ascii="Cambria" w:eastAsia="Cambria" w:hAnsi="Cambria" w:cs="Cambria"/>
          <w:color w:val="000000" w:themeColor="text1"/>
          <w:lang w:val="es-ES_tradnl"/>
        </w:rPr>
        <w:t>,</w:t>
      </w:r>
      <w:r w:rsidR="009440AD" w:rsidRPr="00B74673">
        <w:rPr>
          <w:rFonts w:ascii="Cambria" w:eastAsia="Cambria" w:hAnsi="Cambria" w:cs="Cambria"/>
          <w:color w:val="000000" w:themeColor="text1"/>
          <w:lang w:val="es-ES_tradnl"/>
        </w:rPr>
        <w:t xml:space="preserve"> ya que</w:t>
      </w:r>
      <w:r w:rsidR="006A5485" w:rsidRPr="00B74673">
        <w:rPr>
          <w:rFonts w:ascii="Cambria" w:eastAsia="Cambria" w:hAnsi="Cambria" w:cs="Cambria"/>
          <w:color w:val="000000" w:themeColor="text1"/>
          <w:lang w:val="es-ES_tradnl"/>
        </w:rPr>
        <w:t xml:space="preserve"> el cuestionario será </w:t>
      </w:r>
      <w:r w:rsidR="00F91082" w:rsidRPr="00B74673">
        <w:rPr>
          <w:rFonts w:ascii="Cambria" w:eastAsia="Cambria" w:hAnsi="Cambria" w:cs="Cambria"/>
          <w:color w:val="000000" w:themeColor="text1"/>
          <w:lang w:val="es-ES_tradnl"/>
        </w:rPr>
        <w:t xml:space="preserve">por diseño </w:t>
      </w:r>
      <w:r w:rsidR="006A5485" w:rsidRPr="00B74673">
        <w:rPr>
          <w:rFonts w:ascii="Cambria" w:eastAsia="Cambria" w:hAnsi="Cambria" w:cs="Cambria"/>
          <w:color w:val="000000" w:themeColor="text1"/>
          <w:lang w:val="es-ES_tradnl"/>
        </w:rPr>
        <w:t xml:space="preserve">anónimo (la única información que proporcionarán será sexo, género, edad, región, facultad y semestre). </w:t>
      </w:r>
      <w:r w:rsidR="000732DD" w:rsidRPr="00B74673">
        <w:rPr>
          <w:rFonts w:ascii="Cambria" w:eastAsia="Cambria" w:hAnsi="Cambria" w:cs="Cambria"/>
          <w:color w:val="000000" w:themeColor="text1"/>
          <w:lang w:val="es-ES_tradnl"/>
        </w:rPr>
        <w:t xml:space="preserve">Sin embargo, aun cuando </w:t>
      </w:r>
      <w:r w:rsidR="006A5485" w:rsidRPr="00B74673">
        <w:rPr>
          <w:rFonts w:ascii="Cambria" w:eastAsia="Cambria" w:hAnsi="Cambria" w:cs="Cambria"/>
          <w:color w:val="000000" w:themeColor="text1"/>
          <w:lang w:val="es-ES_tradnl"/>
        </w:rPr>
        <w:t xml:space="preserve">no se recopile información de identificación personal como nombre o correo electrónico, la información recopilada será utilizara </w:t>
      </w:r>
      <w:r w:rsidR="00DF228F" w:rsidRPr="00B74673">
        <w:rPr>
          <w:rFonts w:ascii="Cambria" w:eastAsia="Cambria" w:hAnsi="Cambria" w:cs="Cambria"/>
          <w:color w:val="000000" w:themeColor="text1"/>
          <w:lang w:val="es-ES_tradnl"/>
        </w:rPr>
        <w:t>únicamente para</w:t>
      </w:r>
      <w:r w:rsidR="006A5485" w:rsidRPr="00B74673">
        <w:rPr>
          <w:rFonts w:ascii="Cambria" w:eastAsia="Cambria" w:hAnsi="Cambria" w:cs="Cambria"/>
          <w:color w:val="000000" w:themeColor="text1"/>
          <w:lang w:val="es-ES_tradnl"/>
        </w:rPr>
        <w:t xml:space="preserve"> los fines descritos en el estudio y no se compartirá con terceros sin el consentimiento de los participantes. </w:t>
      </w:r>
      <w:r w:rsidR="00DF228F" w:rsidRPr="00B74673">
        <w:rPr>
          <w:rFonts w:ascii="Cambria" w:eastAsia="Cambria" w:hAnsi="Cambria" w:cs="Cambria"/>
          <w:color w:val="000000" w:themeColor="text1"/>
          <w:lang w:val="es-ES_tradnl"/>
        </w:rPr>
        <w:t>Los archivos de Excel que contengan los datos del estudio se protegerán con contraseñas seguras para evitar el acceso no autorizado</w:t>
      </w:r>
      <w:r w:rsidR="000759EA" w:rsidRPr="00B74673">
        <w:rPr>
          <w:rFonts w:ascii="Cambria" w:eastAsia="Cambria" w:hAnsi="Cambria" w:cs="Cambria"/>
          <w:color w:val="000000" w:themeColor="text1"/>
          <w:lang w:val="es-ES_tradnl"/>
        </w:rPr>
        <w:t xml:space="preserve">. </w:t>
      </w:r>
      <w:r w:rsidR="000759EA" w:rsidRPr="00B74673">
        <w:rPr>
          <w:rFonts w:ascii="Cambria" w:hAnsi="Cambria"/>
          <w:color w:val="000000" w:themeColor="text1"/>
          <w:lang w:val="es-ES_tradnl"/>
        </w:rPr>
        <w:t>Solo los investigadores autorizados tendrán acceso a estos archivos.</w:t>
      </w:r>
      <w:r w:rsidR="00DF228F" w:rsidRPr="00B74673">
        <w:rPr>
          <w:rFonts w:ascii="Cambria" w:eastAsia="Cambria" w:hAnsi="Cambria" w:cs="Cambria"/>
          <w:color w:val="000000" w:themeColor="text1"/>
          <w:lang w:val="es-ES_tradnl"/>
        </w:rPr>
        <w:t xml:space="preserve"> </w:t>
      </w:r>
    </w:p>
    <w:p w14:paraId="3956A571" w14:textId="3830B29F" w:rsidR="009A1832" w:rsidRPr="00B74673" w:rsidRDefault="00005DE7" w:rsidP="00005DE7">
      <w:pPr>
        <w:spacing w:line="360" w:lineRule="auto"/>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Por otro lado, en cuanto al principio de beneficencia, </w:t>
      </w:r>
      <w:r w:rsidR="00F72D03">
        <w:rPr>
          <w:rFonts w:ascii="Cambria" w:eastAsia="Cambria" w:hAnsi="Cambria" w:cs="Cambria"/>
          <w:color w:val="000000" w:themeColor="text1"/>
          <w:lang w:val="es-ES_tradnl"/>
        </w:rPr>
        <w:t>se colocará a lado de cada respuesta posible un puntaje (del 0 al 4) para que los chicos vayan sumando y al</w:t>
      </w:r>
      <w:r w:rsidRPr="00B74673">
        <w:rPr>
          <w:rFonts w:ascii="Cambria" w:eastAsia="Cambria" w:hAnsi="Cambria" w:cs="Cambria"/>
          <w:color w:val="000000" w:themeColor="text1"/>
          <w:lang w:val="es-ES_tradnl"/>
        </w:rPr>
        <w:t xml:space="preserve"> finalizar </w:t>
      </w:r>
      <w:r w:rsidR="00F72D03">
        <w:rPr>
          <w:rFonts w:ascii="Cambria" w:eastAsia="Cambria" w:hAnsi="Cambria" w:cs="Cambria"/>
          <w:color w:val="000000" w:themeColor="text1"/>
          <w:lang w:val="es-ES_tradnl"/>
        </w:rPr>
        <w:t xml:space="preserve">cada sección del </w:t>
      </w:r>
      <w:r w:rsidR="00F72D03" w:rsidRPr="00B74673">
        <w:rPr>
          <w:rFonts w:ascii="Cambria" w:eastAsia="Cambria" w:hAnsi="Cambria" w:cs="Cambria"/>
          <w:color w:val="000000" w:themeColor="text1"/>
          <w:lang w:val="es-ES_tradnl"/>
        </w:rPr>
        <w:t>cuestionario</w:t>
      </w:r>
      <w:r w:rsidRPr="00B74673">
        <w:rPr>
          <w:rFonts w:ascii="Cambria" w:eastAsia="Cambria" w:hAnsi="Cambria" w:cs="Cambria"/>
          <w:color w:val="000000" w:themeColor="text1"/>
          <w:lang w:val="es-ES_tradnl"/>
        </w:rPr>
        <w:t xml:space="preserve"> se </w:t>
      </w:r>
      <w:r w:rsidR="00F72D03">
        <w:rPr>
          <w:rFonts w:ascii="Cambria" w:eastAsia="Cambria" w:hAnsi="Cambria" w:cs="Cambria"/>
          <w:color w:val="000000" w:themeColor="text1"/>
          <w:lang w:val="es-ES_tradnl"/>
        </w:rPr>
        <w:t>desplegará una tabla para autoevaluar esos puntajes de riesgo obtenidos y puedan conocer su resultado inmediatamente</w:t>
      </w:r>
      <w:r w:rsidRPr="00B74673">
        <w:rPr>
          <w:rFonts w:ascii="Cambria" w:eastAsia="Cambria" w:hAnsi="Cambria" w:cs="Cambria"/>
          <w:color w:val="000000" w:themeColor="text1"/>
          <w:lang w:val="es-ES_tradnl"/>
        </w:rPr>
        <w:t>,</w:t>
      </w:r>
      <w:r w:rsidR="00F72D03">
        <w:rPr>
          <w:rFonts w:ascii="Cambria" w:eastAsia="Cambria" w:hAnsi="Cambria" w:cs="Cambria"/>
          <w:color w:val="000000" w:themeColor="text1"/>
          <w:lang w:val="es-ES_tradnl"/>
        </w:rPr>
        <w:t xml:space="preserve"> además encontrarán ahí mismo una pequeña sección informativa de qué hacer con </w:t>
      </w:r>
      <w:r w:rsidR="00F72D03">
        <w:rPr>
          <w:rFonts w:ascii="Cambria" w:eastAsia="Cambria" w:hAnsi="Cambria" w:cs="Cambria"/>
          <w:color w:val="000000" w:themeColor="text1"/>
          <w:lang w:val="es-ES_tradnl"/>
        </w:rPr>
        <w:lastRenderedPageBreak/>
        <w:t>cada resultado (recomendaciones).</w:t>
      </w:r>
      <w:r w:rsidR="000759EA" w:rsidRPr="00B74673">
        <w:rPr>
          <w:rFonts w:ascii="Cambria" w:eastAsia="Cambria" w:hAnsi="Cambria" w:cs="Cambria"/>
          <w:color w:val="000000" w:themeColor="text1"/>
          <w:lang w:val="es-ES_tradnl"/>
        </w:rPr>
        <w:t xml:space="preserve"> </w:t>
      </w:r>
      <w:r w:rsidR="00F72D03">
        <w:rPr>
          <w:rFonts w:ascii="Cambria" w:eastAsia="Cambria" w:hAnsi="Cambria" w:cs="Cambria"/>
          <w:color w:val="000000" w:themeColor="text1"/>
          <w:lang w:val="es-ES_tradnl"/>
        </w:rPr>
        <w:t xml:space="preserve">Al finalizar el cuestionario, encontrarán una página con </w:t>
      </w:r>
      <w:r w:rsidR="00F72D03" w:rsidRPr="00B74673">
        <w:rPr>
          <w:rFonts w:ascii="Cambria" w:eastAsia="Cambria" w:hAnsi="Cambria" w:cs="Cambria"/>
          <w:color w:val="000000" w:themeColor="text1"/>
          <w:lang w:val="es-ES_tradnl"/>
        </w:rPr>
        <w:t xml:space="preserve">un directorio de </w:t>
      </w:r>
      <w:r w:rsidR="00F72D03">
        <w:rPr>
          <w:rFonts w:ascii="Cambria" w:eastAsia="Cambria" w:hAnsi="Cambria" w:cs="Cambria"/>
          <w:color w:val="000000" w:themeColor="text1"/>
          <w:lang w:val="es-ES_tradnl"/>
        </w:rPr>
        <w:t>teléfonos y direcciones</w:t>
      </w:r>
      <w:r w:rsidR="00F72D03" w:rsidRPr="00B74673">
        <w:rPr>
          <w:rFonts w:ascii="Cambria" w:eastAsia="Cambria" w:hAnsi="Cambria" w:cs="Cambria"/>
          <w:color w:val="000000" w:themeColor="text1"/>
          <w:lang w:val="es-ES_tradnl"/>
        </w:rPr>
        <w:t xml:space="preserve"> </w:t>
      </w:r>
      <w:r w:rsidR="00F72D03">
        <w:rPr>
          <w:rFonts w:ascii="Cambria" w:eastAsia="Cambria" w:hAnsi="Cambria" w:cs="Cambria"/>
          <w:color w:val="000000" w:themeColor="text1"/>
          <w:lang w:val="es-ES_tradnl"/>
        </w:rPr>
        <w:t xml:space="preserve">de centros de salud gratuitos de cada región dentro la Universidad Veracruzana como el </w:t>
      </w:r>
      <w:proofErr w:type="spellStart"/>
      <w:r w:rsidR="00F72D03" w:rsidRPr="00F72D03">
        <w:rPr>
          <w:rFonts w:ascii="Cambria" w:eastAsia="Cambria" w:hAnsi="Cambria" w:cs="Cambria"/>
          <w:color w:val="000000" w:themeColor="text1"/>
          <w:lang w:val="es-ES_tradnl"/>
        </w:rPr>
        <w:t>CEnDHIU</w:t>
      </w:r>
      <w:proofErr w:type="spellEnd"/>
      <w:r w:rsidR="00F72D03">
        <w:rPr>
          <w:rFonts w:ascii="Cambria" w:eastAsia="Cambria" w:hAnsi="Cambria" w:cs="Cambria"/>
          <w:color w:val="000000" w:themeColor="text1"/>
          <w:lang w:val="es-ES_tradnl"/>
        </w:rPr>
        <w:t xml:space="preserve">. </w:t>
      </w:r>
      <w:r w:rsidR="000759EA" w:rsidRPr="00B74673">
        <w:rPr>
          <w:rFonts w:ascii="Cambria" w:eastAsia="Cambria" w:hAnsi="Cambria" w:cs="Cambria"/>
          <w:color w:val="000000" w:themeColor="text1"/>
          <w:lang w:val="es-ES_tradnl"/>
        </w:rPr>
        <w:t xml:space="preserve">Para la comunicación de los resultados de la investigación, se pretende </w:t>
      </w:r>
      <w:r w:rsidR="005876F2" w:rsidRPr="00B74673">
        <w:rPr>
          <w:rFonts w:ascii="Cambria" w:eastAsia="Cambria" w:hAnsi="Cambria" w:cs="Cambria"/>
          <w:color w:val="000000" w:themeColor="text1"/>
          <w:lang w:val="es-ES_tradnl"/>
        </w:rPr>
        <w:t>hacerlo</w:t>
      </w:r>
      <w:r w:rsidR="000759EA" w:rsidRPr="00B74673">
        <w:rPr>
          <w:rFonts w:ascii="Cambria" w:eastAsia="Cambria" w:hAnsi="Cambria" w:cs="Cambria"/>
          <w:color w:val="000000" w:themeColor="text1"/>
          <w:lang w:val="es-ES_tradnl"/>
        </w:rPr>
        <w:t xml:space="preserve"> a través de eventos académicos dentro de la Universidad Veracruzana</w:t>
      </w:r>
      <w:r w:rsidR="00933555" w:rsidRPr="00B74673">
        <w:rPr>
          <w:rFonts w:ascii="Cambria" w:eastAsia="Cambria" w:hAnsi="Cambria" w:cs="Cambria"/>
          <w:color w:val="000000" w:themeColor="text1"/>
          <w:lang w:val="es-ES_tradnl"/>
        </w:rPr>
        <w:t>. Se emitirán recomendaciones específicas</w:t>
      </w:r>
      <w:r w:rsidR="00AF3C77" w:rsidRPr="00B74673">
        <w:rPr>
          <w:rFonts w:ascii="Cambria" w:eastAsia="Cambria" w:hAnsi="Cambria" w:cs="Cambria"/>
          <w:color w:val="000000" w:themeColor="text1"/>
          <w:lang w:val="es-ES_tradnl"/>
        </w:rPr>
        <w:t xml:space="preserve"> con </w:t>
      </w:r>
      <w:r w:rsidR="00123178" w:rsidRPr="00B74673">
        <w:rPr>
          <w:rFonts w:ascii="Cambria" w:eastAsia="Cambria" w:hAnsi="Cambria" w:cs="Cambria"/>
          <w:color w:val="000000" w:themeColor="text1"/>
          <w:lang w:val="es-ES_tradnl"/>
        </w:rPr>
        <w:t>las direcciones</w:t>
      </w:r>
      <w:r w:rsidR="00AF3C77" w:rsidRPr="00B74673">
        <w:rPr>
          <w:rFonts w:ascii="Cambria" w:eastAsia="Cambria" w:hAnsi="Cambria" w:cs="Cambria"/>
          <w:color w:val="000000" w:themeColor="text1"/>
          <w:lang w:val="es-ES_tradnl"/>
        </w:rPr>
        <w:t xml:space="preserve"> de las áreas académicas de cada</w:t>
      </w:r>
      <w:r w:rsidR="00933555" w:rsidRPr="00B74673">
        <w:rPr>
          <w:rFonts w:ascii="Cambria" w:eastAsia="Cambria" w:hAnsi="Cambria" w:cs="Cambria"/>
          <w:color w:val="000000" w:themeColor="text1"/>
          <w:lang w:val="es-ES_tradnl"/>
        </w:rPr>
        <w:t xml:space="preserve"> </w:t>
      </w:r>
      <w:r w:rsidR="00AF3C77" w:rsidRPr="00B74673">
        <w:rPr>
          <w:rFonts w:ascii="Cambria" w:eastAsia="Cambria" w:hAnsi="Cambria" w:cs="Cambria"/>
          <w:color w:val="000000" w:themeColor="text1"/>
          <w:lang w:val="es-ES_tradnl"/>
        </w:rPr>
        <w:t>una de</w:t>
      </w:r>
      <w:r w:rsidR="00933555" w:rsidRPr="00B74673">
        <w:rPr>
          <w:rFonts w:ascii="Cambria" w:eastAsia="Cambria" w:hAnsi="Cambria" w:cs="Cambria"/>
          <w:color w:val="000000" w:themeColor="text1"/>
          <w:lang w:val="es-ES_tradnl"/>
        </w:rPr>
        <w:t xml:space="preserve"> las regiones correspondientes de la universidad. La difusión de los resultados se realizará a través de carteles y presentaciones orales en diversos medios académicos a los cuales podrán asistir de forma libre los estudiantes.</w:t>
      </w:r>
      <w:r w:rsidR="000732DD" w:rsidRPr="00B74673">
        <w:rPr>
          <w:rFonts w:ascii="Cambria" w:eastAsia="Cambria" w:hAnsi="Cambria" w:cs="Cambria"/>
          <w:color w:val="000000" w:themeColor="text1"/>
          <w:lang w:val="es-ES_tradnl"/>
        </w:rPr>
        <w:t xml:space="preserve"> Asimismo, se elaborará un artículo para ser publicado en una revista indexada, cuidando en todo momento las consideraciones éticas que apliquen. </w:t>
      </w:r>
    </w:p>
    <w:p w14:paraId="538B459B" w14:textId="77777777" w:rsidR="000759EA" w:rsidRPr="00B74673" w:rsidRDefault="000759EA" w:rsidP="00005DE7">
      <w:pPr>
        <w:spacing w:line="360" w:lineRule="auto"/>
        <w:jc w:val="both"/>
        <w:rPr>
          <w:rFonts w:ascii="Cambria" w:eastAsia="Cambria" w:hAnsi="Cambria" w:cs="Cambria"/>
          <w:color w:val="000000" w:themeColor="text1"/>
          <w:lang w:val="es-ES_tradnl"/>
        </w:rPr>
      </w:pPr>
    </w:p>
    <w:p w14:paraId="64D1E107" w14:textId="26C9E165" w:rsidR="00005DE7" w:rsidRPr="00B74673" w:rsidRDefault="00005DE7" w:rsidP="00B74673">
      <w:pPr>
        <w:pStyle w:val="Prrafodelista"/>
        <w:numPr>
          <w:ilvl w:val="0"/>
          <w:numId w:val="35"/>
        </w:numPr>
        <w:spacing w:line="360" w:lineRule="auto"/>
        <w:jc w:val="both"/>
        <w:outlineLvl w:val="0"/>
        <w:rPr>
          <w:rFonts w:ascii="Cambria" w:eastAsia="Cambria" w:hAnsi="Cambria" w:cs="Cambria"/>
          <w:b/>
          <w:bCs/>
          <w:color w:val="000000" w:themeColor="text1"/>
          <w:lang w:val="es-ES_tradnl"/>
        </w:rPr>
      </w:pPr>
      <w:bookmarkStart w:id="9" w:name="_Toc183714877"/>
      <w:r w:rsidRPr="00B74673">
        <w:rPr>
          <w:rFonts w:ascii="Cambria" w:eastAsia="Cambria" w:hAnsi="Cambria" w:cs="Cambria"/>
          <w:b/>
          <w:bCs/>
          <w:color w:val="000000" w:themeColor="text1"/>
          <w:lang w:val="es-ES_tradnl"/>
        </w:rPr>
        <w:t>RECURSOS</w:t>
      </w:r>
      <w:bookmarkEnd w:id="9"/>
    </w:p>
    <w:tbl>
      <w:tblPr>
        <w:tblStyle w:val="Tablaconcuadrcula"/>
        <w:tblW w:w="0" w:type="auto"/>
        <w:tblInd w:w="137" w:type="dxa"/>
        <w:tblLook w:val="04A0" w:firstRow="1" w:lastRow="0" w:firstColumn="1" w:lastColumn="0" w:noHBand="0" w:noVBand="1"/>
      </w:tblPr>
      <w:tblGrid>
        <w:gridCol w:w="2126"/>
        <w:gridCol w:w="6225"/>
      </w:tblGrid>
      <w:tr w:rsidR="00B74673" w:rsidRPr="00B74673" w14:paraId="2F36A9AA" w14:textId="77777777" w:rsidTr="008F6BDB">
        <w:tc>
          <w:tcPr>
            <w:tcW w:w="8351" w:type="dxa"/>
            <w:gridSpan w:val="2"/>
          </w:tcPr>
          <w:p w14:paraId="66B0FF15" w14:textId="4611858B" w:rsidR="00CC5A7B" w:rsidRPr="00B74673" w:rsidRDefault="00CC5A7B" w:rsidP="00322BD5">
            <w:pPr>
              <w:pStyle w:val="Prrafodelista"/>
              <w:ind w:left="0"/>
              <w:jc w:val="both"/>
              <w:rPr>
                <w:rFonts w:ascii="Cambria" w:eastAsia="Cambria" w:hAnsi="Cambria" w:cs="Cambria"/>
                <w:b/>
                <w:bCs/>
                <w:color w:val="000000" w:themeColor="text1"/>
                <w:lang w:val="es-ES_tradnl"/>
              </w:rPr>
            </w:pPr>
            <w:r w:rsidRPr="00B74673">
              <w:rPr>
                <w:rFonts w:ascii="Cambria" w:eastAsia="Cambria" w:hAnsi="Cambria" w:cs="Cambria"/>
                <w:b/>
                <w:bCs/>
                <w:color w:val="000000" w:themeColor="text1"/>
                <w:lang w:val="es-ES_tradnl"/>
              </w:rPr>
              <w:t xml:space="preserve">Recurso </w:t>
            </w:r>
          </w:p>
        </w:tc>
      </w:tr>
      <w:tr w:rsidR="00B74673" w:rsidRPr="00B74673" w14:paraId="36B23B69" w14:textId="77777777" w:rsidTr="008F6BDB">
        <w:tc>
          <w:tcPr>
            <w:tcW w:w="2126" w:type="dxa"/>
          </w:tcPr>
          <w:p w14:paraId="5F179AD9" w14:textId="3E4771E3" w:rsidR="00E46D51" w:rsidRPr="00B74673" w:rsidRDefault="00E46D51" w:rsidP="00322BD5">
            <w:pPr>
              <w:pStyle w:val="Prrafodelista"/>
              <w:ind w:left="0"/>
              <w:jc w:val="both"/>
              <w:rPr>
                <w:rFonts w:ascii="Cambria" w:eastAsia="Cambria" w:hAnsi="Cambria" w:cs="Cambria"/>
                <w:b/>
                <w:bCs/>
                <w:color w:val="000000" w:themeColor="text1"/>
                <w:lang w:val="es-ES_tradnl"/>
              </w:rPr>
            </w:pPr>
            <w:r w:rsidRPr="00B74673">
              <w:rPr>
                <w:rFonts w:ascii="Cambria" w:eastAsia="Cambria" w:hAnsi="Cambria" w:cs="Cambria"/>
                <w:b/>
                <w:bCs/>
                <w:color w:val="000000" w:themeColor="text1"/>
                <w:lang w:val="es-ES_tradnl"/>
              </w:rPr>
              <w:t>Humanos</w:t>
            </w:r>
          </w:p>
        </w:tc>
        <w:tc>
          <w:tcPr>
            <w:tcW w:w="6225" w:type="dxa"/>
          </w:tcPr>
          <w:p w14:paraId="05A1B433" w14:textId="77777777" w:rsidR="00E46D51" w:rsidRPr="00B74673" w:rsidRDefault="00E46D51" w:rsidP="00322BD5">
            <w:pPr>
              <w:pStyle w:val="Prrafodelista"/>
              <w:ind w:left="0"/>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Estudiante de maestría</w:t>
            </w:r>
          </w:p>
          <w:p w14:paraId="7FD4CBAC" w14:textId="42C652C6" w:rsidR="00E46D51" w:rsidRPr="00B74673" w:rsidRDefault="00E46D51" w:rsidP="00322BD5">
            <w:pPr>
              <w:pStyle w:val="Prrafodelista"/>
              <w:ind w:left="0"/>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Directo</w:t>
            </w:r>
            <w:r w:rsidR="00717D99" w:rsidRPr="00B74673">
              <w:rPr>
                <w:rFonts w:ascii="Cambria" w:eastAsia="Cambria" w:hAnsi="Cambria" w:cs="Cambria"/>
                <w:color w:val="000000" w:themeColor="text1"/>
                <w:lang w:val="es-ES_tradnl"/>
              </w:rPr>
              <w:t>r</w:t>
            </w:r>
            <w:r w:rsidRPr="00B74673">
              <w:rPr>
                <w:rFonts w:ascii="Cambria" w:eastAsia="Cambria" w:hAnsi="Cambria" w:cs="Cambria"/>
                <w:color w:val="000000" w:themeColor="text1"/>
                <w:lang w:val="es-ES_tradnl"/>
              </w:rPr>
              <w:t xml:space="preserve"> de tesis</w:t>
            </w:r>
          </w:p>
          <w:p w14:paraId="66F1C309" w14:textId="3E85370C" w:rsidR="00E46D51" w:rsidRPr="00B74673" w:rsidRDefault="00E46D51" w:rsidP="00322BD5">
            <w:pPr>
              <w:pStyle w:val="Prrafodelista"/>
              <w:ind w:left="0"/>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Codirector de Tesis </w:t>
            </w:r>
          </w:p>
          <w:p w14:paraId="279C6A99" w14:textId="3ADBCC7A" w:rsidR="00E46D51" w:rsidRPr="00B74673" w:rsidRDefault="00E46D51" w:rsidP="00322BD5">
            <w:pPr>
              <w:pStyle w:val="Prrafodelista"/>
              <w:ind w:left="0"/>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 xml:space="preserve">Asesores </w:t>
            </w:r>
          </w:p>
        </w:tc>
      </w:tr>
      <w:tr w:rsidR="00B74673" w:rsidRPr="00B74673" w14:paraId="5C4A74F1" w14:textId="77777777" w:rsidTr="008F6BDB">
        <w:tc>
          <w:tcPr>
            <w:tcW w:w="2126" w:type="dxa"/>
          </w:tcPr>
          <w:p w14:paraId="6E9DFE16" w14:textId="139D10DE" w:rsidR="00E46D51" w:rsidRPr="00B74673" w:rsidRDefault="00E46D51" w:rsidP="00322BD5">
            <w:pPr>
              <w:pStyle w:val="Prrafodelista"/>
              <w:ind w:left="0"/>
              <w:jc w:val="both"/>
              <w:rPr>
                <w:rFonts w:ascii="Cambria" w:eastAsia="Cambria" w:hAnsi="Cambria" w:cs="Cambria"/>
                <w:b/>
                <w:bCs/>
                <w:color w:val="000000" w:themeColor="text1"/>
                <w:lang w:val="es-ES_tradnl"/>
              </w:rPr>
            </w:pPr>
            <w:r w:rsidRPr="00B74673">
              <w:rPr>
                <w:rFonts w:ascii="Cambria" w:eastAsia="Cambria" w:hAnsi="Cambria" w:cs="Cambria"/>
                <w:b/>
                <w:bCs/>
                <w:color w:val="000000" w:themeColor="text1"/>
                <w:lang w:val="es-ES_tradnl"/>
              </w:rPr>
              <w:t xml:space="preserve">Materiales </w:t>
            </w:r>
          </w:p>
        </w:tc>
        <w:tc>
          <w:tcPr>
            <w:tcW w:w="6225" w:type="dxa"/>
          </w:tcPr>
          <w:p w14:paraId="46F43894" w14:textId="0EB470F5" w:rsidR="00E46D51" w:rsidRPr="00B74673" w:rsidRDefault="00E46D51" w:rsidP="00E46D51">
            <w:pPr>
              <w:pStyle w:val="Prrafodelista"/>
              <w:ind w:left="0"/>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Acceso a Internet</w:t>
            </w:r>
          </w:p>
          <w:p w14:paraId="3E29951E" w14:textId="3B67FEB9" w:rsidR="00E46D51" w:rsidRPr="00B74673" w:rsidRDefault="00E46D51" w:rsidP="00322BD5">
            <w:pPr>
              <w:pStyle w:val="Prrafodelista"/>
              <w:ind w:left="0"/>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Equipo de c</w:t>
            </w:r>
            <w:r w:rsidR="00717D99" w:rsidRPr="00B74673">
              <w:rPr>
                <w:rFonts w:ascii="Cambria" w:eastAsia="Cambria" w:hAnsi="Cambria" w:cs="Cambria"/>
                <w:color w:val="000000" w:themeColor="text1"/>
                <w:lang w:val="es-ES_tradnl"/>
              </w:rPr>
              <w:t>ó</w:t>
            </w:r>
            <w:r w:rsidRPr="00B74673">
              <w:rPr>
                <w:rFonts w:ascii="Cambria" w:eastAsia="Cambria" w:hAnsi="Cambria" w:cs="Cambria"/>
                <w:color w:val="000000" w:themeColor="text1"/>
                <w:lang w:val="es-ES_tradnl"/>
              </w:rPr>
              <w:t>mputo port</w:t>
            </w:r>
            <w:r w:rsidR="00717D99" w:rsidRPr="00B74673">
              <w:rPr>
                <w:rFonts w:ascii="Cambria" w:eastAsia="Cambria" w:hAnsi="Cambria" w:cs="Cambria"/>
                <w:color w:val="000000" w:themeColor="text1"/>
                <w:lang w:val="es-ES_tradnl"/>
              </w:rPr>
              <w:t>á</w:t>
            </w:r>
            <w:r w:rsidRPr="00B74673">
              <w:rPr>
                <w:rFonts w:ascii="Cambria" w:eastAsia="Cambria" w:hAnsi="Cambria" w:cs="Cambria"/>
                <w:color w:val="000000" w:themeColor="text1"/>
                <w:lang w:val="es-ES_tradnl"/>
              </w:rPr>
              <w:t xml:space="preserve">til y de escritorio </w:t>
            </w:r>
          </w:p>
        </w:tc>
      </w:tr>
      <w:tr w:rsidR="00B74673" w:rsidRPr="00B74673" w14:paraId="03997CA2" w14:textId="77777777" w:rsidTr="008F6BDB">
        <w:tc>
          <w:tcPr>
            <w:tcW w:w="2126" w:type="dxa"/>
          </w:tcPr>
          <w:p w14:paraId="3A18E70F" w14:textId="1DD359F6" w:rsidR="00E46D51" w:rsidRPr="00B74673" w:rsidRDefault="00E46D51" w:rsidP="00322BD5">
            <w:pPr>
              <w:pStyle w:val="Prrafodelista"/>
              <w:ind w:left="0"/>
              <w:jc w:val="both"/>
              <w:rPr>
                <w:rFonts w:ascii="Cambria" w:eastAsia="Cambria" w:hAnsi="Cambria" w:cs="Cambria"/>
                <w:b/>
                <w:bCs/>
                <w:color w:val="000000" w:themeColor="text1"/>
                <w:lang w:val="es-ES_tradnl"/>
              </w:rPr>
            </w:pPr>
            <w:r w:rsidRPr="00B74673">
              <w:rPr>
                <w:rFonts w:ascii="Cambria" w:eastAsia="Cambria" w:hAnsi="Cambria" w:cs="Cambria"/>
                <w:b/>
                <w:bCs/>
                <w:color w:val="000000" w:themeColor="text1"/>
                <w:lang w:val="es-ES_tradnl"/>
              </w:rPr>
              <w:t>Financieros</w:t>
            </w:r>
          </w:p>
        </w:tc>
        <w:tc>
          <w:tcPr>
            <w:tcW w:w="6225" w:type="dxa"/>
          </w:tcPr>
          <w:p w14:paraId="6864F1B4" w14:textId="58A4BADF" w:rsidR="00E46D51" w:rsidRPr="00B74673" w:rsidRDefault="00E46D51" w:rsidP="00322BD5">
            <w:pPr>
              <w:pStyle w:val="Prrafodelista"/>
              <w:ind w:left="0"/>
              <w:jc w:val="both"/>
              <w:rPr>
                <w:rFonts w:ascii="Cambria" w:eastAsia="Cambria" w:hAnsi="Cambria" w:cs="Cambria"/>
                <w:color w:val="000000" w:themeColor="text1"/>
                <w:lang w:val="es-ES_tradnl"/>
              </w:rPr>
            </w:pPr>
            <w:r w:rsidRPr="00B74673">
              <w:rPr>
                <w:rFonts w:ascii="Cambria" w:eastAsia="Cambria" w:hAnsi="Cambria" w:cs="Cambria"/>
                <w:color w:val="000000" w:themeColor="text1"/>
                <w:lang w:val="es-ES_tradnl"/>
              </w:rPr>
              <w:t>No se requi</w:t>
            </w:r>
            <w:r w:rsidR="00717D99" w:rsidRPr="00B74673">
              <w:rPr>
                <w:rFonts w:ascii="Cambria" w:eastAsia="Cambria" w:hAnsi="Cambria" w:cs="Cambria"/>
                <w:color w:val="000000" w:themeColor="text1"/>
                <w:lang w:val="es-ES_tradnl"/>
              </w:rPr>
              <w:t>e</w:t>
            </w:r>
            <w:r w:rsidRPr="00B74673">
              <w:rPr>
                <w:rFonts w:ascii="Cambria" w:eastAsia="Cambria" w:hAnsi="Cambria" w:cs="Cambria"/>
                <w:color w:val="000000" w:themeColor="text1"/>
                <w:lang w:val="es-ES_tradnl"/>
              </w:rPr>
              <w:t xml:space="preserve">ren, sin embargo, si es necesario se cuenta con el apoyo del departamento y del instituto para solventar gastos </w:t>
            </w:r>
          </w:p>
        </w:tc>
      </w:tr>
    </w:tbl>
    <w:p w14:paraId="5132DEBD" w14:textId="01368825" w:rsidR="00660787" w:rsidRPr="00B74673" w:rsidRDefault="00660787" w:rsidP="00322BD5">
      <w:pPr>
        <w:spacing w:line="360" w:lineRule="auto"/>
        <w:jc w:val="both"/>
        <w:rPr>
          <w:rFonts w:ascii="Cambria" w:eastAsia="Cambria" w:hAnsi="Cambria" w:cs="Cambria"/>
          <w:b/>
          <w:bCs/>
          <w:color w:val="000000" w:themeColor="text1"/>
        </w:rPr>
      </w:pPr>
    </w:p>
    <w:p w14:paraId="7D8F6585" w14:textId="34B289D9" w:rsidR="00CC5A7B" w:rsidRPr="00B74673" w:rsidRDefault="00660787" w:rsidP="00660787">
      <w:pPr>
        <w:rPr>
          <w:rFonts w:ascii="Cambria" w:eastAsia="Cambria" w:hAnsi="Cambria" w:cs="Cambria"/>
          <w:b/>
          <w:bCs/>
          <w:color w:val="000000" w:themeColor="text1"/>
        </w:rPr>
      </w:pPr>
      <w:r w:rsidRPr="00B74673">
        <w:rPr>
          <w:rFonts w:ascii="Cambria" w:eastAsia="Cambria" w:hAnsi="Cambria" w:cs="Cambria"/>
          <w:b/>
          <w:bCs/>
          <w:color w:val="000000" w:themeColor="text1"/>
        </w:rPr>
        <w:br w:type="page"/>
      </w:r>
    </w:p>
    <w:p w14:paraId="505B2969" w14:textId="64DAEA4D" w:rsidR="00005DE7" w:rsidRPr="00B74673" w:rsidRDefault="00E34AB9" w:rsidP="00B74673">
      <w:pPr>
        <w:pStyle w:val="Ttulo1"/>
        <w:numPr>
          <w:ilvl w:val="0"/>
          <w:numId w:val="35"/>
        </w:numPr>
        <w:rPr>
          <w:rFonts w:ascii="Cambria" w:eastAsia="Cambria" w:hAnsi="Cambria" w:cs="Cambria"/>
          <w:b/>
          <w:bCs/>
          <w:color w:val="000000" w:themeColor="text1"/>
          <w:sz w:val="24"/>
          <w:szCs w:val="24"/>
        </w:rPr>
      </w:pPr>
      <w:bookmarkStart w:id="10" w:name="_heading=h.9yg4hdi0tppv" w:colFirst="0" w:colLast="0"/>
      <w:bookmarkEnd w:id="10"/>
      <w:r w:rsidRPr="00B74673">
        <w:rPr>
          <w:rFonts w:ascii="Cambria" w:eastAsia="Cambria" w:hAnsi="Cambria" w:cs="Cambria"/>
          <w:b/>
          <w:bCs/>
          <w:color w:val="000000" w:themeColor="text1"/>
          <w:sz w:val="24"/>
          <w:szCs w:val="24"/>
        </w:rPr>
        <w:lastRenderedPageBreak/>
        <w:t xml:space="preserve"> </w:t>
      </w:r>
      <w:bookmarkStart w:id="11" w:name="_Toc183714878"/>
      <w:r w:rsidR="00005DE7" w:rsidRPr="00B74673">
        <w:rPr>
          <w:rFonts w:ascii="Cambria" w:eastAsia="Cambria" w:hAnsi="Cambria" w:cs="Cambria"/>
          <w:b/>
          <w:bCs/>
          <w:color w:val="000000" w:themeColor="text1"/>
          <w:sz w:val="24"/>
          <w:szCs w:val="24"/>
        </w:rPr>
        <w:t>CRONOGRAMA</w:t>
      </w:r>
      <w:bookmarkEnd w:id="11"/>
      <w:r w:rsidR="00005DE7" w:rsidRPr="00B74673">
        <w:rPr>
          <w:rFonts w:ascii="Cambria" w:eastAsia="Cambria" w:hAnsi="Cambria" w:cs="Cambria"/>
          <w:b/>
          <w:bCs/>
          <w:color w:val="000000" w:themeColor="text1"/>
          <w:sz w:val="24"/>
          <w:szCs w:val="24"/>
        </w:rPr>
        <w:t xml:space="preserve"> </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303"/>
        <w:gridCol w:w="392"/>
        <w:gridCol w:w="392"/>
        <w:gridCol w:w="392"/>
        <w:gridCol w:w="392"/>
        <w:gridCol w:w="392"/>
        <w:gridCol w:w="392"/>
        <w:gridCol w:w="392"/>
        <w:gridCol w:w="392"/>
        <w:gridCol w:w="392"/>
        <w:gridCol w:w="392"/>
        <w:gridCol w:w="392"/>
        <w:gridCol w:w="392"/>
        <w:gridCol w:w="392"/>
        <w:gridCol w:w="392"/>
        <w:gridCol w:w="392"/>
        <w:gridCol w:w="392"/>
        <w:gridCol w:w="392"/>
        <w:gridCol w:w="392"/>
      </w:tblGrid>
      <w:tr w:rsidR="00B74673" w:rsidRPr="00B74673" w14:paraId="44132F1E" w14:textId="77777777" w:rsidTr="00E34AB9">
        <w:trPr>
          <w:cantSplit/>
          <w:trHeight w:val="275"/>
        </w:trPr>
        <w:tc>
          <w:tcPr>
            <w:tcW w:w="1134" w:type="dxa"/>
          </w:tcPr>
          <w:p w14:paraId="54508207" w14:textId="77777777" w:rsidR="00717D99" w:rsidRPr="00B74673" w:rsidRDefault="00717D99" w:rsidP="003A585D">
            <w:pPr>
              <w:rPr>
                <w:rFonts w:ascii="Cambria" w:eastAsia="Cambria" w:hAnsi="Cambria" w:cs="Cambria"/>
                <w:color w:val="000000" w:themeColor="text1"/>
                <w:sz w:val="16"/>
                <w:szCs w:val="16"/>
              </w:rPr>
            </w:pPr>
          </w:p>
        </w:tc>
        <w:tc>
          <w:tcPr>
            <w:tcW w:w="4615" w:type="dxa"/>
            <w:gridSpan w:val="12"/>
            <w:vAlign w:val="center"/>
          </w:tcPr>
          <w:p w14:paraId="1FB00A75" w14:textId="77777777" w:rsidR="00717D99" w:rsidRPr="00B74673" w:rsidRDefault="00717D99" w:rsidP="003A585D">
            <w:pPr>
              <w:jc w:val="center"/>
              <w:rPr>
                <w:rFonts w:ascii="Cambria" w:eastAsia="Cambria" w:hAnsi="Cambria" w:cs="Cambria"/>
                <w:b/>
                <w:color w:val="000000" w:themeColor="text1"/>
                <w:sz w:val="18"/>
                <w:szCs w:val="18"/>
              </w:rPr>
            </w:pPr>
            <w:r w:rsidRPr="00B74673">
              <w:rPr>
                <w:rFonts w:ascii="Cambria" w:eastAsia="Cambria" w:hAnsi="Cambria" w:cs="Cambria"/>
                <w:b/>
                <w:color w:val="000000" w:themeColor="text1"/>
                <w:sz w:val="18"/>
                <w:szCs w:val="18"/>
              </w:rPr>
              <w:t>2024</w:t>
            </w:r>
          </w:p>
        </w:tc>
        <w:tc>
          <w:tcPr>
            <w:tcW w:w="2744" w:type="dxa"/>
            <w:gridSpan w:val="7"/>
            <w:vAlign w:val="center"/>
          </w:tcPr>
          <w:p w14:paraId="3F8DF595" w14:textId="77777777" w:rsidR="00717D99" w:rsidRPr="00B74673" w:rsidRDefault="00717D99" w:rsidP="003A585D">
            <w:pPr>
              <w:jc w:val="center"/>
              <w:rPr>
                <w:rFonts w:ascii="Cambria" w:eastAsia="Cambria" w:hAnsi="Cambria" w:cs="Cambria"/>
                <w:b/>
                <w:color w:val="000000" w:themeColor="text1"/>
                <w:sz w:val="18"/>
                <w:szCs w:val="18"/>
              </w:rPr>
            </w:pPr>
            <w:r w:rsidRPr="00B74673">
              <w:rPr>
                <w:rFonts w:ascii="Cambria" w:eastAsia="Cambria" w:hAnsi="Cambria" w:cs="Cambria"/>
                <w:b/>
                <w:color w:val="000000" w:themeColor="text1"/>
                <w:sz w:val="18"/>
                <w:szCs w:val="18"/>
              </w:rPr>
              <w:t>2025</w:t>
            </w:r>
          </w:p>
        </w:tc>
      </w:tr>
      <w:tr w:rsidR="00B74673" w:rsidRPr="00B74673" w14:paraId="4F431084" w14:textId="77777777" w:rsidTr="00E34AB9">
        <w:trPr>
          <w:cantSplit/>
          <w:trHeight w:val="1168"/>
        </w:trPr>
        <w:tc>
          <w:tcPr>
            <w:tcW w:w="1134" w:type="dxa"/>
          </w:tcPr>
          <w:p w14:paraId="2F037182" w14:textId="77777777" w:rsidR="00717D99" w:rsidRPr="00B74673" w:rsidRDefault="00717D99" w:rsidP="003A585D">
            <w:pPr>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Actividad</w:t>
            </w:r>
          </w:p>
        </w:tc>
        <w:tc>
          <w:tcPr>
            <w:tcW w:w="303" w:type="dxa"/>
            <w:textDirection w:val="btLr"/>
          </w:tcPr>
          <w:p w14:paraId="64DD9EC5"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Enero </w:t>
            </w:r>
          </w:p>
        </w:tc>
        <w:tc>
          <w:tcPr>
            <w:tcW w:w="392" w:type="dxa"/>
            <w:textDirection w:val="btLr"/>
          </w:tcPr>
          <w:p w14:paraId="2520E9AC"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Febrero </w:t>
            </w:r>
          </w:p>
        </w:tc>
        <w:tc>
          <w:tcPr>
            <w:tcW w:w="392" w:type="dxa"/>
            <w:textDirection w:val="btLr"/>
          </w:tcPr>
          <w:p w14:paraId="7AB139DB"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Marzo </w:t>
            </w:r>
          </w:p>
        </w:tc>
        <w:tc>
          <w:tcPr>
            <w:tcW w:w="392" w:type="dxa"/>
            <w:textDirection w:val="btLr"/>
          </w:tcPr>
          <w:p w14:paraId="7C05869C"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Abril </w:t>
            </w:r>
          </w:p>
        </w:tc>
        <w:tc>
          <w:tcPr>
            <w:tcW w:w="392" w:type="dxa"/>
            <w:textDirection w:val="btLr"/>
          </w:tcPr>
          <w:p w14:paraId="7B09F8D8"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Mayo </w:t>
            </w:r>
          </w:p>
        </w:tc>
        <w:tc>
          <w:tcPr>
            <w:tcW w:w="392" w:type="dxa"/>
            <w:textDirection w:val="btLr"/>
          </w:tcPr>
          <w:p w14:paraId="489C5F25"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Junio </w:t>
            </w:r>
          </w:p>
        </w:tc>
        <w:tc>
          <w:tcPr>
            <w:tcW w:w="392" w:type="dxa"/>
            <w:textDirection w:val="btLr"/>
          </w:tcPr>
          <w:p w14:paraId="31FADED7"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Julio </w:t>
            </w:r>
          </w:p>
        </w:tc>
        <w:tc>
          <w:tcPr>
            <w:tcW w:w="392" w:type="dxa"/>
            <w:textDirection w:val="btLr"/>
          </w:tcPr>
          <w:p w14:paraId="0043B421"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Agosto </w:t>
            </w:r>
          </w:p>
        </w:tc>
        <w:tc>
          <w:tcPr>
            <w:tcW w:w="392" w:type="dxa"/>
            <w:textDirection w:val="btLr"/>
          </w:tcPr>
          <w:p w14:paraId="4061F72F"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Septiembre </w:t>
            </w:r>
          </w:p>
        </w:tc>
        <w:tc>
          <w:tcPr>
            <w:tcW w:w="392" w:type="dxa"/>
            <w:textDirection w:val="btLr"/>
          </w:tcPr>
          <w:p w14:paraId="09548B77"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Octubre </w:t>
            </w:r>
          </w:p>
        </w:tc>
        <w:tc>
          <w:tcPr>
            <w:tcW w:w="392" w:type="dxa"/>
            <w:textDirection w:val="btLr"/>
          </w:tcPr>
          <w:p w14:paraId="0B76F760"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Noviembre </w:t>
            </w:r>
          </w:p>
        </w:tc>
        <w:tc>
          <w:tcPr>
            <w:tcW w:w="392" w:type="dxa"/>
            <w:textDirection w:val="btLr"/>
          </w:tcPr>
          <w:p w14:paraId="6DFCD89E"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Diciembre </w:t>
            </w:r>
          </w:p>
        </w:tc>
        <w:tc>
          <w:tcPr>
            <w:tcW w:w="392" w:type="dxa"/>
            <w:textDirection w:val="btLr"/>
          </w:tcPr>
          <w:p w14:paraId="180F0ED3"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Enero </w:t>
            </w:r>
          </w:p>
        </w:tc>
        <w:tc>
          <w:tcPr>
            <w:tcW w:w="392" w:type="dxa"/>
            <w:textDirection w:val="btLr"/>
          </w:tcPr>
          <w:p w14:paraId="14B87E03"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Febrero </w:t>
            </w:r>
          </w:p>
        </w:tc>
        <w:tc>
          <w:tcPr>
            <w:tcW w:w="392" w:type="dxa"/>
            <w:textDirection w:val="btLr"/>
          </w:tcPr>
          <w:p w14:paraId="04C6E5E7"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Marzo </w:t>
            </w:r>
          </w:p>
        </w:tc>
        <w:tc>
          <w:tcPr>
            <w:tcW w:w="392" w:type="dxa"/>
            <w:textDirection w:val="btLr"/>
          </w:tcPr>
          <w:p w14:paraId="5D6E73DB"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Abril </w:t>
            </w:r>
          </w:p>
        </w:tc>
        <w:tc>
          <w:tcPr>
            <w:tcW w:w="392" w:type="dxa"/>
            <w:textDirection w:val="btLr"/>
          </w:tcPr>
          <w:p w14:paraId="715F8773"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Mayo </w:t>
            </w:r>
          </w:p>
        </w:tc>
        <w:tc>
          <w:tcPr>
            <w:tcW w:w="392" w:type="dxa"/>
            <w:textDirection w:val="btLr"/>
          </w:tcPr>
          <w:p w14:paraId="78DC4062"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Junio </w:t>
            </w:r>
          </w:p>
        </w:tc>
        <w:tc>
          <w:tcPr>
            <w:tcW w:w="392" w:type="dxa"/>
            <w:textDirection w:val="btLr"/>
          </w:tcPr>
          <w:p w14:paraId="349EE850" w14:textId="77777777" w:rsidR="00717D99" w:rsidRPr="00B74673" w:rsidRDefault="00717D99" w:rsidP="002E2A4C">
            <w:pPr>
              <w:ind w:left="113" w:right="113"/>
              <w:rPr>
                <w:rFonts w:ascii="Cambria" w:eastAsia="Cambria" w:hAnsi="Cambria" w:cs="Cambria"/>
                <w:color w:val="000000" w:themeColor="text1"/>
                <w:sz w:val="20"/>
                <w:szCs w:val="20"/>
              </w:rPr>
            </w:pPr>
            <w:r w:rsidRPr="00B74673">
              <w:rPr>
                <w:rFonts w:ascii="Cambria" w:eastAsia="Cambria" w:hAnsi="Cambria" w:cs="Cambria"/>
                <w:color w:val="000000" w:themeColor="text1"/>
                <w:sz w:val="20"/>
                <w:szCs w:val="20"/>
              </w:rPr>
              <w:t xml:space="preserve">Julio </w:t>
            </w:r>
          </w:p>
        </w:tc>
      </w:tr>
      <w:tr w:rsidR="00B74673" w:rsidRPr="00B74673" w14:paraId="3C8B0E9F" w14:textId="77777777" w:rsidTr="00E34AB9">
        <w:trPr>
          <w:trHeight w:val="394"/>
        </w:trPr>
        <w:tc>
          <w:tcPr>
            <w:tcW w:w="1134" w:type="dxa"/>
          </w:tcPr>
          <w:p w14:paraId="5ADD6E6B" w14:textId="77777777" w:rsidR="00717D99" w:rsidRPr="00B74673" w:rsidRDefault="00717D99" w:rsidP="003A585D">
            <w:pPr>
              <w:rPr>
                <w:rFonts w:ascii="Cambria" w:eastAsia="Cambria" w:hAnsi="Cambria" w:cs="Cambria"/>
                <w:color w:val="000000" w:themeColor="text1"/>
                <w:sz w:val="16"/>
                <w:szCs w:val="16"/>
              </w:rPr>
            </w:pPr>
            <w:r w:rsidRPr="00B74673">
              <w:rPr>
                <w:rFonts w:ascii="Cambria" w:eastAsia="Cambria" w:hAnsi="Cambria" w:cs="Cambria"/>
                <w:color w:val="000000" w:themeColor="text1"/>
                <w:sz w:val="16"/>
                <w:szCs w:val="16"/>
              </w:rPr>
              <w:t xml:space="preserve">Revisión de bibliografía </w:t>
            </w:r>
          </w:p>
        </w:tc>
        <w:tc>
          <w:tcPr>
            <w:tcW w:w="303" w:type="dxa"/>
            <w:shd w:val="clear" w:color="auto" w:fill="AEAAAA"/>
          </w:tcPr>
          <w:p w14:paraId="44EF9F26"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37B94E1F"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5AF6C284"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47913831"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29257B68"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1DFC02D3"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68051B69"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26F98548"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4D7AD17B"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7BC3299B"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09201BEB"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2FDBBC8C"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1BDD06DA"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095C9152"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3F3FAC23"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08BBA125"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2121C789"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EAAAA"/>
          </w:tcPr>
          <w:p w14:paraId="27F08400" w14:textId="77777777" w:rsidR="00717D99" w:rsidRPr="00B74673" w:rsidRDefault="00717D99" w:rsidP="003A585D">
            <w:pPr>
              <w:rPr>
                <w:rFonts w:ascii="Cambria" w:eastAsia="Cambria" w:hAnsi="Cambria" w:cs="Cambria"/>
                <w:color w:val="000000" w:themeColor="text1"/>
                <w:sz w:val="20"/>
                <w:szCs w:val="20"/>
              </w:rPr>
            </w:pPr>
          </w:p>
        </w:tc>
        <w:tc>
          <w:tcPr>
            <w:tcW w:w="392" w:type="dxa"/>
          </w:tcPr>
          <w:p w14:paraId="5104B470" w14:textId="77777777" w:rsidR="00717D99" w:rsidRPr="00B74673" w:rsidRDefault="00717D99" w:rsidP="003A585D">
            <w:pPr>
              <w:rPr>
                <w:rFonts w:ascii="Cambria" w:eastAsia="Cambria" w:hAnsi="Cambria" w:cs="Cambria"/>
                <w:color w:val="000000" w:themeColor="text1"/>
                <w:sz w:val="20"/>
                <w:szCs w:val="20"/>
              </w:rPr>
            </w:pPr>
          </w:p>
        </w:tc>
      </w:tr>
      <w:tr w:rsidR="00B74673" w:rsidRPr="00B74673" w14:paraId="65B1FE22" w14:textId="77777777" w:rsidTr="00E34AB9">
        <w:trPr>
          <w:trHeight w:val="951"/>
        </w:trPr>
        <w:tc>
          <w:tcPr>
            <w:tcW w:w="1134" w:type="dxa"/>
          </w:tcPr>
          <w:p w14:paraId="31F0AA23" w14:textId="77777777" w:rsidR="00717D99" w:rsidRPr="00B74673" w:rsidRDefault="00717D99" w:rsidP="003A585D">
            <w:pPr>
              <w:rPr>
                <w:rFonts w:ascii="Cambria" w:eastAsia="Cambria" w:hAnsi="Cambria" w:cs="Cambria"/>
                <w:color w:val="000000" w:themeColor="text1"/>
                <w:sz w:val="16"/>
                <w:szCs w:val="16"/>
              </w:rPr>
            </w:pPr>
            <w:r w:rsidRPr="00B74673">
              <w:rPr>
                <w:rFonts w:ascii="Cambria" w:eastAsia="Cambria" w:hAnsi="Cambria" w:cs="Cambria"/>
                <w:color w:val="000000" w:themeColor="text1"/>
                <w:sz w:val="16"/>
                <w:szCs w:val="16"/>
              </w:rPr>
              <w:t>Revisión del protocolo por parte del comité de investigación</w:t>
            </w:r>
          </w:p>
        </w:tc>
        <w:tc>
          <w:tcPr>
            <w:tcW w:w="303" w:type="dxa"/>
            <w:shd w:val="clear" w:color="auto" w:fill="FFFFFF"/>
          </w:tcPr>
          <w:p w14:paraId="213D9917"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FFFFFF" w:themeFill="background1"/>
          </w:tcPr>
          <w:p w14:paraId="5326BB81"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DADAD" w:themeFill="background2" w:themeFillShade="BF"/>
          </w:tcPr>
          <w:p w14:paraId="0FF42DE4"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DADAD" w:themeFill="background2" w:themeFillShade="BF"/>
          </w:tcPr>
          <w:p w14:paraId="25913821"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uto"/>
          </w:tcPr>
          <w:p w14:paraId="4F231B96"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uto"/>
          </w:tcPr>
          <w:p w14:paraId="10E61BEB"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uto"/>
          </w:tcPr>
          <w:p w14:paraId="66C9B25A"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uto"/>
          </w:tcPr>
          <w:p w14:paraId="62CC186F"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uto"/>
          </w:tcPr>
          <w:p w14:paraId="4AD25030"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uto"/>
          </w:tcPr>
          <w:p w14:paraId="015B1091"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uto"/>
          </w:tcPr>
          <w:p w14:paraId="1D9736F6"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uto"/>
          </w:tcPr>
          <w:p w14:paraId="4D243C41"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uto"/>
          </w:tcPr>
          <w:p w14:paraId="02287A7F"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uto"/>
          </w:tcPr>
          <w:p w14:paraId="65F01315"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uto"/>
          </w:tcPr>
          <w:p w14:paraId="4618E845"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uto"/>
          </w:tcPr>
          <w:p w14:paraId="44936F2A"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uto"/>
          </w:tcPr>
          <w:p w14:paraId="671C7EC3"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uto"/>
          </w:tcPr>
          <w:p w14:paraId="4B37FD3E" w14:textId="77777777" w:rsidR="00717D99" w:rsidRPr="00B74673" w:rsidRDefault="00717D99" w:rsidP="003A585D">
            <w:pPr>
              <w:rPr>
                <w:rFonts w:ascii="Cambria" w:eastAsia="Cambria" w:hAnsi="Cambria" w:cs="Cambria"/>
                <w:color w:val="000000" w:themeColor="text1"/>
                <w:sz w:val="20"/>
                <w:szCs w:val="20"/>
              </w:rPr>
            </w:pPr>
          </w:p>
        </w:tc>
        <w:tc>
          <w:tcPr>
            <w:tcW w:w="392" w:type="dxa"/>
            <w:shd w:val="clear" w:color="auto" w:fill="auto"/>
          </w:tcPr>
          <w:p w14:paraId="3DFB1DC6" w14:textId="77777777" w:rsidR="00717D99" w:rsidRPr="00B74673" w:rsidRDefault="00717D99" w:rsidP="003A585D">
            <w:pPr>
              <w:rPr>
                <w:rFonts w:ascii="Cambria" w:eastAsia="Cambria" w:hAnsi="Cambria" w:cs="Cambria"/>
                <w:color w:val="000000" w:themeColor="text1"/>
                <w:sz w:val="20"/>
                <w:szCs w:val="20"/>
              </w:rPr>
            </w:pPr>
          </w:p>
        </w:tc>
      </w:tr>
      <w:tr w:rsidR="00B74673" w:rsidRPr="00B74673" w14:paraId="469995B1" w14:textId="77777777" w:rsidTr="00E34AB9">
        <w:trPr>
          <w:trHeight w:val="1159"/>
        </w:trPr>
        <w:tc>
          <w:tcPr>
            <w:tcW w:w="1134" w:type="dxa"/>
          </w:tcPr>
          <w:p w14:paraId="786F49F2" w14:textId="77777777" w:rsidR="00717D99" w:rsidRPr="00B74673" w:rsidRDefault="00717D99" w:rsidP="00CD1065">
            <w:pPr>
              <w:rPr>
                <w:rFonts w:ascii="Cambria" w:eastAsia="Cambria" w:hAnsi="Cambria" w:cs="Cambria"/>
                <w:color w:val="000000" w:themeColor="text1"/>
                <w:sz w:val="16"/>
                <w:szCs w:val="16"/>
              </w:rPr>
            </w:pPr>
            <w:r w:rsidRPr="00B74673">
              <w:rPr>
                <w:rFonts w:ascii="Cambria" w:eastAsia="Cambria" w:hAnsi="Cambria" w:cs="Cambria"/>
                <w:color w:val="000000" w:themeColor="text1"/>
                <w:sz w:val="16"/>
                <w:szCs w:val="16"/>
              </w:rPr>
              <w:t>Revisión del protocolo por parte del comité de ética</w:t>
            </w:r>
          </w:p>
        </w:tc>
        <w:tc>
          <w:tcPr>
            <w:tcW w:w="303" w:type="dxa"/>
            <w:shd w:val="clear" w:color="auto" w:fill="FFFFFF"/>
          </w:tcPr>
          <w:p w14:paraId="35DD3766"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FFFFFF"/>
          </w:tcPr>
          <w:p w14:paraId="02A31103"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uto"/>
          </w:tcPr>
          <w:p w14:paraId="44D0421B"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0484F17D"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DADAD" w:themeFill="background2" w:themeFillShade="BF"/>
          </w:tcPr>
          <w:p w14:paraId="7B30ED32"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DADAD" w:themeFill="background2" w:themeFillShade="BF"/>
          </w:tcPr>
          <w:p w14:paraId="1F089E7D"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28B4D689"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C97174B"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0B6563B4"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4BAEA07F"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054FF325"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672F7F19"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242BC5D0"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E508D56"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34AEEBD"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5CB5A1F9"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F13BB14"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72FCBE23"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651736AE" w14:textId="77777777" w:rsidR="00717D99" w:rsidRPr="00B74673" w:rsidRDefault="00717D99" w:rsidP="00CD1065">
            <w:pPr>
              <w:rPr>
                <w:rFonts w:ascii="Cambria" w:eastAsia="Cambria" w:hAnsi="Cambria" w:cs="Cambria"/>
                <w:color w:val="000000" w:themeColor="text1"/>
                <w:sz w:val="20"/>
                <w:szCs w:val="20"/>
              </w:rPr>
            </w:pPr>
          </w:p>
        </w:tc>
      </w:tr>
      <w:tr w:rsidR="00B74673" w:rsidRPr="00B74673" w14:paraId="3DFF9B29" w14:textId="77777777" w:rsidTr="0042221E">
        <w:trPr>
          <w:trHeight w:val="278"/>
        </w:trPr>
        <w:tc>
          <w:tcPr>
            <w:tcW w:w="1134" w:type="dxa"/>
          </w:tcPr>
          <w:p w14:paraId="0D107109" w14:textId="77777777" w:rsidR="00717D99" w:rsidRPr="00B74673" w:rsidRDefault="00717D99" w:rsidP="00CD1065">
            <w:pPr>
              <w:rPr>
                <w:rFonts w:ascii="Cambria" w:eastAsia="Cambria" w:hAnsi="Cambria" w:cs="Cambria"/>
                <w:color w:val="000000" w:themeColor="text1"/>
                <w:sz w:val="16"/>
                <w:szCs w:val="16"/>
              </w:rPr>
            </w:pPr>
            <w:r w:rsidRPr="00B74673">
              <w:rPr>
                <w:rFonts w:ascii="Cambria" w:eastAsia="Cambria" w:hAnsi="Cambria" w:cs="Cambria"/>
                <w:color w:val="000000" w:themeColor="text1"/>
                <w:sz w:val="16"/>
                <w:szCs w:val="16"/>
              </w:rPr>
              <w:t xml:space="preserve">Prueba piloto </w:t>
            </w:r>
          </w:p>
        </w:tc>
        <w:tc>
          <w:tcPr>
            <w:tcW w:w="303" w:type="dxa"/>
          </w:tcPr>
          <w:p w14:paraId="310FC273"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44A383A1"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4FFD86C3"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FFFFFF" w:themeFill="background1"/>
          </w:tcPr>
          <w:p w14:paraId="4C27C76C"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FFFFFF" w:themeFill="background1"/>
          </w:tcPr>
          <w:p w14:paraId="2D1A593F"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66DE85A6"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01BA2140"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DADAD" w:themeFill="background2" w:themeFillShade="BF"/>
          </w:tcPr>
          <w:p w14:paraId="5C9A55F6"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6A6A6" w:themeFill="background1" w:themeFillShade="A6"/>
          </w:tcPr>
          <w:p w14:paraId="27E0A3AD"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6FF3DE24"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799DF10D"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B35882B"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0FB5AA9F"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475F56CD"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2F91C36D"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0602F4FB"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A7D067E"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696EEA49"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5F1EDC8B" w14:textId="77777777" w:rsidR="00717D99" w:rsidRPr="00B74673" w:rsidRDefault="00717D99" w:rsidP="00CD1065">
            <w:pPr>
              <w:rPr>
                <w:rFonts w:ascii="Cambria" w:eastAsia="Cambria" w:hAnsi="Cambria" w:cs="Cambria"/>
                <w:color w:val="000000" w:themeColor="text1"/>
                <w:sz w:val="20"/>
                <w:szCs w:val="20"/>
              </w:rPr>
            </w:pPr>
          </w:p>
        </w:tc>
      </w:tr>
      <w:tr w:rsidR="00B74673" w:rsidRPr="00B74673" w14:paraId="05C0F41D" w14:textId="77777777" w:rsidTr="0042221E">
        <w:trPr>
          <w:trHeight w:val="371"/>
        </w:trPr>
        <w:tc>
          <w:tcPr>
            <w:tcW w:w="1134" w:type="dxa"/>
          </w:tcPr>
          <w:p w14:paraId="11F0457F" w14:textId="77777777" w:rsidR="00717D99" w:rsidRPr="00B74673" w:rsidRDefault="00717D99" w:rsidP="00CD1065">
            <w:pPr>
              <w:rPr>
                <w:rFonts w:ascii="Cambria" w:eastAsia="Cambria" w:hAnsi="Cambria" w:cs="Cambria"/>
                <w:color w:val="000000" w:themeColor="text1"/>
                <w:sz w:val="16"/>
                <w:szCs w:val="16"/>
              </w:rPr>
            </w:pPr>
            <w:r w:rsidRPr="00B74673">
              <w:rPr>
                <w:rFonts w:ascii="Cambria" w:eastAsia="Cambria" w:hAnsi="Cambria" w:cs="Cambria"/>
                <w:color w:val="000000" w:themeColor="text1"/>
                <w:sz w:val="16"/>
                <w:szCs w:val="16"/>
              </w:rPr>
              <w:t>Difusión del cuestionario</w:t>
            </w:r>
          </w:p>
        </w:tc>
        <w:tc>
          <w:tcPr>
            <w:tcW w:w="303" w:type="dxa"/>
          </w:tcPr>
          <w:p w14:paraId="67C13C57"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7B34CE9D"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3E7444A"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4A3389E6"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63E0D2E"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058C6246"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FFFFFF" w:themeFill="background1"/>
          </w:tcPr>
          <w:p w14:paraId="75A2D29F"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uto"/>
          </w:tcPr>
          <w:p w14:paraId="02770AA3"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uto"/>
          </w:tcPr>
          <w:p w14:paraId="2BDFBFD8"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BFBFBF" w:themeFill="background1" w:themeFillShade="BF"/>
          </w:tcPr>
          <w:p w14:paraId="41CF96E4"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BFBFBF" w:themeFill="background1" w:themeFillShade="BF"/>
          </w:tcPr>
          <w:p w14:paraId="53DC7601"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4BA7E1A6"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02887C9E"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49216EAC"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229F9BF3"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602E6D20"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701D5923"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0F17EDD"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B9CB462" w14:textId="77777777" w:rsidR="00717D99" w:rsidRPr="00B74673" w:rsidRDefault="00717D99" w:rsidP="00CD1065">
            <w:pPr>
              <w:rPr>
                <w:rFonts w:ascii="Cambria" w:eastAsia="Cambria" w:hAnsi="Cambria" w:cs="Cambria"/>
                <w:color w:val="000000" w:themeColor="text1"/>
                <w:sz w:val="20"/>
                <w:szCs w:val="20"/>
              </w:rPr>
            </w:pPr>
          </w:p>
        </w:tc>
      </w:tr>
      <w:tr w:rsidR="00B74673" w:rsidRPr="00B74673" w14:paraId="132EABF0" w14:textId="77777777" w:rsidTr="0042221E">
        <w:trPr>
          <w:trHeight w:val="394"/>
        </w:trPr>
        <w:tc>
          <w:tcPr>
            <w:tcW w:w="1134" w:type="dxa"/>
          </w:tcPr>
          <w:p w14:paraId="5661AE36" w14:textId="77777777" w:rsidR="00717D99" w:rsidRPr="00B74673" w:rsidRDefault="00717D99" w:rsidP="00CD1065">
            <w:pPr>
              <w:rPr>
                <w:rFonts w:ascii="Cambria" w:eastAsia="Cambria" w:hAnsi="Cambria" w:cs="Cambria"/>
                <w:color w:val="000000" w:themeColor="text1"/>
                <w:sz w:val="16"/>
                <w:szCs w:val="16"/>
              </w:rPr>
            </w:pPr>
            <w:r w:rsidRPr="00B74673">
              <w:rPr>
                <w:rFonts w:ascii="Cambria" w:eastAsia="Cambria" w:hAnsi="Cambria" w:cs="Cambria"/>
                <w:color w:val="000000" w:themeColor="text1"/>
                <w:sz w:val="16"/>
                <w:szCs w:val="16"/>
              </w:rPr>
              <w:t>Aplicación del instrumento</w:t>
            </w:r>
          </w:p>
        </w:tc>
        <w:tc>
          <w:tcPr>
            <w:tcW w:w="303" w:type="dxa"/>
          </w:tcPr>
          <w:p w14:paraId="1CC83FEC"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4948F509"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0EED2BDF"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BB8B612"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82DA2E3"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49CEA9D8"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185692F8"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4C510338"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uto"/>
          </w:tcPr>
          <w:p w14:paraId="5AF54DFD" w14:textId="77777777" w:rsidR="00717D99" w:rsidRPr="00B74673" w:rsidRDefault="00717D99" w:rsidP="00CD1065">
            <w:pPr>
              <w:rPr>
                <w:rFonts w:ascii="Cambria" w:eastAsia="Cambria" w:hAnsi="Cambria" w:cs="Cambria"/>
                <w:color w:val="000000" w:themeColor="text1"/>
                <w:sz w:val="20"/>
                <w:szCs w:val="20"/>
                <w:highlight w:val="darkGray"/>
              </w:rPr>
            </w:pPr>
          </w:p>
        </w:tc>
        <w:tc>
          <w:tcPr>
            <w:tcW w:w="392" w:type="dxa"/>
            <w:shd w:val="clear" w:color="auto" w:fill="BFBFBF" w:themeFill="background1" w:themeFillShade="BF"/>
          </w:tcPr>
          <w:p w14:paraId="0FBDCA2A" w14:textId="77777777" w:rsidR="00717D99" w:rsidRPr="00B74673" w:rsidRDefault="00717D99" w:rsidP="00CD1065">
            <w:pPr>
              <w:rPr>
                <w:rFonts w:ascii="Cambria" w:eastAsia="Cambria" w:hAnsi="Cambria" w:cs="Cambria"/>
                <w:color w:val="000000" w:themeColor="text1"/>
                <w:sz w:val="20"/>
                <w:szCs w:val="20"/>
                <w:highlight w:val="darkGray"/>
              </w:rPr>
            </w:pPr>
          </w:p>
        </w:tc>
        <w:tc>
          <w:tcPr>
            <w:tcW w:w="392" w:type="dxa"/>
            <w:shd w:val="clear" w:color="auto" w:fill="BFBFBF" w:themeFill="background1" w:themeFillShade="BF"/>
          </w:tcPr>
          <w:p w14:paraId="7F016C45"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uto"/>
          </w:tcPr>
          <w:p w14:paraId="74A38A0D"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40F3FFA5"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40A96A86" w14:textId="77777777" w:rsidR="00717D99" w:rsidRPr="00B74673" w:rsidRDefault="00717D99" w:rsidP="00CD1065">
            <w:pPr>
              <w:rPr>
                <w:rFonts w:ascii="Cambria" w:eastAsia="Cambria" w:hAnsi="Cambria" w:cs="Cambria"/>
                <w:color w:val="000000" w:themeColor="text1"/>
                <w:sz w:val="20"/>
                <w:szCs w:val="20"/>
              </w:rPr>
            </w:pPr>
          </w:p>
          <w:p w14:paraId="6BA33E92" w14:textId="77777777" w:rsidR="009E49EF" w:rsidRPr="00B74673" w:rsidRDefault="009E49EF" w:rsidP="009E49EF">
            <w:pPr>
              <w:rPr>
                <w:rFonts w:ascii="Cambria" w:eastAsia="Cambria" w:hAnsi="Cambria" w:cs="Cambria"/>
                <w:color w:val="000000" w:themeColor="text1"/>
                <w:sz w:val="20"/>
                <w:szCs w:val="20"/>
              </w:rPr>
            </w:pPr>
          </w:p>
        </w:tc>
        <w:tc>
          <w:tcPr>
            <w:tcW w:w="392" w:type="dxa"/>
          </w:tcPr>
          <w:p w14:paraId="70A45AE0"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6C3F3C88"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510222AB"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59F8DE4D"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B750431" w14:textId="77777777" w:rsidR="00717D99" w:rsidRPr="00B74673" w:rsidRDefault="00717D99" w:rsidP="00CD1065">
            <w:pPr>
              <w:rPr>
                <w:rFonts w:ascii="Cambria" w:eastAsia="Cambria" w:hAnsi="Cambria" w:cs="Cambria"/>
                <w:color w:val="000000" w:themeColor="text1"/>
                <w:sz w:val="20"/>
                <w:szCs w:val="20"/>
              </w:rPr>
            </w:pPr>
          </w:p>
        </w:tc>
      </w:tr>
      <w:tr w:rsidR="00B74673" w:rsidRPr="00B74673" w14:paraId="2DC1C7F7" w14:textId="77777777" w:rsidTr="008E1754">
        <w:trPr>
          <w:trHeight w:val="394"/>
        </w:trPr>
        <w:tc>
          <w:tcPr>
            <w:tcW w:w="1134" w:type="dxa"/>
          </w:tcPr>
          <w:p w14:paraId="0086CB64" w14:textId="77777777" w:rsidR="00717D99" w:rsidRPr="00B74673" w:rsidRDefault="00717D99" w:rsidP="00CD1065">
            <w:pPr>
              <w:rPr>
                <w:rFonts w:ascii="Cambria" w:eastAsia="Cambria" w:hAnsi="Cambria" w:cs="Cambria"/>
                <w:color w:val="000000" w:themeColor="text1"/>
                <w:sz w:val="16"/>
                <w:szCs w:val="16"/>
              </w:rPr>
            </w:pPr>
            <w:r w:rsidRPr="00B74673">
              <w:rPr>
                <w:rFonts w:ascii="Cambria" w:eastAsia="Cambria" w:hAnsi="Cambria" w:cs="Cambria"/>
                <w:color w:val="000000" w:themeColor="text1"/>
                <w:sz w:val="16"/>
                <w:szCs w:val="16"/>
              </w:rPr>
              <w:t>Análisis estadístico</w:t>
            </w:r>
          </w:p>
        </w:tc>
        <w:tc>
          <w:tcPr>
            <w:tcW w:w="303" w:type="dxa"/>
          </w:tcPr>
          <w:p w14:paraId="7B0ECB81"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01A20C6D"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40C36F1D"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248A8A3F"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71E6689A"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2F47D45B"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71AA7D00"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48A4FF4"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92A0D25"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FFFFFF" w:themeFill="background1"/>
          </w:tcPr>
          <w:p w14:paraId="1D47258D"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FFFFFF" w:themeFill="background1"/>
          </w:tcPr>
          <w:p w14:paraId="4D785548"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FFFFFF" w:themeFill="background1"/>
          </w:tcPr>
          <w:p w14:paraId="1C6C9ACD"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6A6A6" w:themeFill="background1" w:themeFillShade="A6"/>
          </w:tcPr>
          <w:p w14:paraId="0D7B76AE"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DADAD" w:themeFill="background2" w:themeFillShade="BF"/>
          </w:tcPr>
          <w:p w14:paraId="54849A45"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6A6A6" w:themeFill="background1" w:themeFillShade="A6"/>
          </w:tcPr>
          <w:p w14:paraId="7E1F3795"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6A6A6" w:themeFill="background1" w:themeFillShade="A6"/>
          </w:tcPr>
          <w:p w14:paraId="0EA44C43"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500E66DA"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538CA218"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553357F2" w14:textId="77777777" w:rsidR="00717D99" w:rsidRPr="00B74673" w:rsidRDefault="00717D99" w:rsidP="00CD1065">
            <w:pPr>
              <w:rPr>
                <w:rFonts w:ascii="Cambria" w:eastAsia="Cambria" w:hAnsi="Cambria" w:cs="Cambria"/>
                <w:color w:val="000000" w:themeColor="text1"/>
                <w:sz w:val="20"/>
                <w:szCs w:val="20"/>
              </w:rPr>
            </w:pPr>
          </w:p>
        </w:tc>
      </w:tr>
      <w:tr w:rsidR="00B74673" w:rsidRPr="00B74673" w14:paraId="0B17E25B" w14:textId="77777777" w:rsidTr="008E1754">
        <w:trPr>
          <w:trHeight w:val="788"/>
        </w:trPr>
        <w:tc>
          <w:tcPr>
            <w:tcW w:w="1134" w:type="dxa"/>
          </w:tcPr>
          <w:p w14:paraId="7E211B87" w14:textId="77777777" w:rsidR="00717D99" w:rsidRPr="00B74673" w:rsidRDefault="00717D99" w:rsidP="00CD1065">
            <w:pPr>
              <w:rPr>
                <w:rFonts w:ascii="Cambria" w:eastAsia="Cambria" w:hAnsi="Cambria" w:cs="Cambria"/>
                <w:color w:val="000000" w:themeColor="text1"/>
                <w:sz w:val="16"/>
                <w:szCs w:val="16"/>
              </w:rPr>
            </w:pPr>
            <w:r w:rsidRPr="00B74673">
              <w:rPr>
                <w:rFonts w:ascii="Cambria" w:eastAsia="Cambria" w:hAnsi="Cambria" w:cs="Cambria"/>
                <w:color w:val="000000" w:themeColor="text1"/>
                <w:sz w:val="16"/>
                <w:szCs w:val="16"/>
              </w:rPr>
              <w:t xml:space="preserve">Elaboración final del documento de tesis </w:t>
            </w:r>
          </w:p>
        </w:tc>
        <w:tc>
          <w:tcPr>
            <w:tcW w:w="303" w:type="dxa"/>
          </w:tcPr>
          <w:p w14:paraId="6B944272"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1C603A1"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148606D7"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74C1274A"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10D4323"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64D555ED"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674E587C"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43A582C2"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3F963407"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0056CB6F"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1CC72177"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1E5B984B"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uto"/>
          </w:tcPr>
          <w:p w14:paraId="3AEE30BD"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uto"/>
          </w:tcPr>
          <w:p w14:paraId="5ED0A50A"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uto"/>
          </w:tcPr>
          <w:p w14:paraId="05585D6F"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uto"/>
          </w:tcPr>
          <w:p w14:paraId="2A0514E9"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EAAAA"/>
          </w:tcPr>
          <w:p w14:paraId="20000138" w14:textId="77777777" w:rsidR="00717D99" w:rsidRPr="00B74673" w:rsidRDefault="00717D99" w:rsidP="00CD1065">
            <w:pPr>
              <w:rPr>
                <w:rFonts w:ascii="Cambria" w:eastAsia="Cambria" w:hAnsi="Cambria" w:cs="Cambria"/>
                <w:color w:val="000000" w:themeColor="text1"/>
                <w:sz w:val="20"/>
                <w:szCs w:val="20"/>
              </w:rPr>
            </w:pPr>
          </w:p>
        </w:tc>
        <w:tc>
          <w:tcPr>
            <w:tcW w:w="392" w:type="dxa"/>
            <w:shd w:val="clear" w:color="auto" w:fill="AEAAAA"/>
          </w:tcPr>
          <w:p w14:paraId="3B3B7B44" w14:textId="77777777" w:rsidR="00717D99" w:rsidRPr="00B74673" w:rsidRDefault="00717D99" w:rsidP="00CD1065">
            <w:pPr>
              <w:rPr>
                <w:rFonts w:ascii="Cambria" w:eastAsia="Cambria" w:hAnsi="Cambria" w:cs="Cambria"/>
                <w:color w:val="000000" w:themeColor="text1"/>
                <w:sz w:val="20"/>
                <w:szCs w:val="20"/>
              </w:rPr>
            </w:pPr>
          </w:p>
        </w:tc>
        <w:tc>
          <w:tcPr>
            <w:tcW w:w="392" w:type="dxa"/>
          </w:tcPr>
          <w:p w14:paraId="73F4A2D6" w14:textId="77777777" w:rsidR="00717D99" w:rsidRPr="00B74673" w:rsidRDefault="00717D99" w:rsidP="00CD1065">
            <w:pPr>
              <w:rPr>
                <w:rFonts w:ascii="Cambria" w:eastAsia="Cambria" w:hAnsi="Cambria" w:cs="Cambria"/>
                <w:color w:val="000000" w:themeColor="text1"/>
                <w:sz w:val="20"/>
                <w:szCs w:val="20"/>
              </w:rPr>
            </w:pPr>
          </w:p>
        </w:tc>
      </w:tr>
    </w:tbl>
    <w:p w14:paraId="2E538537" w14:textId="77777777" w:rsidR="00005DE7" w:rsidRPr="00B74673" w:rsidRDefault="00005DE7" w:rsidP="00005DE7">
      <w:pPr>
        <w:spacing w:line="360" w:lineRule="auto"/>
        <w:jc w:val="both"/>
        <w:rPr>
          <w:rFonts w:ascii="Arial" w:eastAsia="Arial" w:hAnsi="Arial" w:cs="Arial"/>
          <w:color w:val="000000" w:themeColor="text1"/>
        </w:rPr>
      </w:pPr>
    </w:p>
    <w:p w14:paraId="20892745" w14:textId="77777777" w:rsidR="00A251BB" w:rsidRPr="00B74673" w:rsidRDefault="00A251BB" w:rsidP="0036366A">
      <w:pPr>
        <w:jc w:val="both"/>
        <w:rPr>
          <w:rFonts w:ascii="Arial" w:eastAsia="Arial" w:hAnsi="Arial" w:cs="Arial"/>
          <w:color w:val="000000" w:themeColor="text1"/>
        </w:rPr>
      </w:pPr>
      <w:r w:rsidRPr="00B74673">
        <w:rPr>
          <w:rFonts w:ascii="Arial" w:eastAsia="Arial" w:hAnsi="Arial" w:cs="Arial"/>
          <w:color w:val="000000" w:themeColor="text1"/>
        </w:rPr>
        <w:br w:type="page"/>
      </w:r>
    </w:p>
    <w:p w14:paraId="30D98F11" w14:textId="4D4988F4" w:rsidR="00E21DFB" w:rsidRPr="0036366A" w:rsidRDefault="00A251BB" w:rsidP="00E21DFB">
      <w:pPr>
        <w:pStyle w:val="Ttulo1"/>
        <w:numPr>
          <w:ilvl w:val="0"/>
          <w:numId w:val="35"/>
        </w:numPr>
        <w:spacing w:line="360" w:lineRule="auto"/>
        <w:jc w:val="both"/>
        <w:rPr>
          <w:rFonts w:ascii="Arial" w:eastAsia="Arial" w:hAnsi="Arial" w:cs="Arial"/>
          <w:color w:val="0E2841" w:themeColor="text2"/>
          <w:lang w:val="es-ES_tradnl"/>
        </w:rPr>
      </w:pPr>
      <w:bookmarkStart w:id="12" w:name="_Toc183714879"/>
      <w:r w:rsidRPr="00B74673">
        <w:rPr>
          <w:rFonts w:ascii="Cambria" w:eastAsia="Cambria" w:hAnsi="Cambria" w:cs="Cambria"/>
          <w:b/>
          <w:bCs/>
          <w:color w:val="000000" w:themeColor="text1"/>
          <w:sz w:val="24"/>
          <w:szCs w:val="24"/>
        </w:rPr>
        <w:lastRenderedPageBreak/>
        <w:t xml:space="preserve">RESULTADOS </w:t>
      </w:r>
      <w:bookmarkEnd w:id="12"/>
    </w:p>
    <w:p w14:paraId="4070FEC6" w14:textId="6C6E4277" w:rsidR="00A251BB" w:rsidRPr="0036366A" w:rsidRDefault="00005DE7" w:rsidP="0036366A">
      <w:pPr>
        <w:spacing w:line="360" w:lineRule="auto"/>
        <w:jc w:val="both"/>
        <w:rPr>
          <w:lang w:val="es-ES_tradnl"/>
        </w:rPr>
      </w:pPr>
      <w:r w:rsidRPr="0036366A">
        <w:rPr>
          <w:rFonts w:ascii="Arial" w:eastAsia="Arial" w:hAnsi="Arial" w:cs="Arial"/>
          <w:color w:val="0E2841" w:themeColor="text2"/>
          <w:lang w:val="es-ES_tradnl"/>
        </w:rPr>
        <w:br w:type="page"/>
      </w:r>
    </w:p>
    <w:p w14:paraId="04AD9BC7" w14:textId="2A915256" w:rsidR="00C55B54" w:rsidRPr="00C55B54" w:rsidRDefault="00005DE7" w:rsidP="00C55B54">
      <w:pPr>
        <w:pStyle w:val="Ttulo1"/>
        <w:numPr>
          <w:ilvl w:val="0"/>
          <w:numId w:val="35"/>
        </w:numPr>
        <w:spacing w:line="360" w:lineRule="auto"/>
        <w:rPr>
          <w:rFonts w:ascii="Cambria" w:eastAsia="Cambria" w:hAnsi="Cambria" w:cs="Cambria"/>
          <w:b/>
          <w:bCs/>
          <w:color w:val="0E2841" w:themeColor="text2"/>
          <w:sz w:val="24"/>
          <w:szCs w:val="24"/>
        </w:rPr>
      </w:pPr>
      <w:bookmarkStart w:id="13" w:name="_Toc183714880"/>
      <w:r w:rsidRPr="00600DCE">
        <w:rPr>
          <w:rFonts w:ascii="Cambria" w:eastAsia="Cambria" w:hAnsi="Cambria" w:cs="Cambria"/>
          <w:b/>
          <w:bCs/>
          <w:color w:val="0E2841" w:themeColor="text2"/>
          <w:sz w:val="24"/>
          <w:szCs w:val="24"/>
        </w:rPr>
        <w:lastRenderedPageBreak/>
        <w:t>BIBLIOGRAFÍA</w:t>
      </w:r>
      <w:bookmarkEnd w:id="13"/>
      <w:r w:rsidRPr="00600DCE">
        <w:rPr>
          <w:rFonts w:ascii="Cambria" w:eastAsia="Cambria" w:hAnsi="Cambria" w:cs="Cambria"/>
          <w:b/>
          <w:bCs/>
          <w:color w:val="0E2841" w:themeColor="text2"/>
          <w:sz w:val="24"/>
          <w:szCs w:val="24"/>
        </w:rPr>
        <w:t xml:space="preserve"> </w:t>
      </w:r>
    </w:p>
    <w:p w14:paraId="133DC809" w14:textId="24106AC3" w:rsidR="00C55B54" w:rsidRPr="00C55B54"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rPr>
      </w:pPr>
      <w:r w:rsidRPr="00C55B54">
        <w:rPr>
          <w:rFonts w:ascii="Cambria" w:hAnsi="Cambria"/>
          <w:color w:val="000000"/>
        </w:rPr>
        <w:t xml:space="preserve">Aguilar-Morales, J. y Canseco, G. (s.f). ¿Qué es conducta? Soy analista Conductual. </w:t>
      </w:r>
    </w:p>
    <w:p w14:paraId="442FB139"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C55B54">
        <w:rPr>
          <w:rFonts w:ascii="Cambria" w:hAnsi="Cambria"/>
          <w:color w:val="000000"/>
        </w:rPr>
        <w:t xml:space="preserve">Altamirano </w:t>
      </w:r>
      <w:r w:rsidRPr="0036366A">
        <w:rPr>
          <w:rFonts w:ascii="Cambria" w:hAnsi="Cambria"/>
          <w:color w:val="000000" w:themeColor="text1"/>
        </w:rPr>
        <w:t>Martínez, M. B., Vizmanos Lamotte, B., &amp; Unikel Santoncini, C. (2011). Continuo de conductas alimentarias de riesgo en adolescentes de México. Revista Panamericana de Salud Pública, 30, 401-407.</w:t>
      </w:r>
    </w:p>
    <w:p w14:paraId="74AEBB22"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Álvarez Romero, M. (2011). Adicciones psicológicas: perspectiva psicosomática. Psiquiatria.com, 15(33).</w:t>
      </w:r>
      <w:r w:rsidRPr="0036366A">
        <w:rPr>
          <w:rFonts w:ascii="Cambria" w:hAnsi="Cambria"/>
          <w:color w:val="000000" w:themeColor="text1"/>
        </w:rPr>
        <w:fldChar w:fldCharType="begin"/>
      </w:r>
      <w:r w:rsidRPr="0036366A">
        <w:rPr>
          <w:rFonts w:ascii="Cambria" w:hAnsi="Cambria"/>
          <w:color w:val="000000" w:themeColor="text1"/>
        </w:rPr>
        <w:instrText>HYPERLINK "http://hdl.handle.net/10401/4349"</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w:t>
      </w:r>
      <w:r w:rsidRPr="0036366A">
        <w:rPr>
          <w:rFonts w:ascii="Cambria" w:hAnsi="Cambria"/>
          <w:color w:val="000000" w:themeColor="text1"/>
        </w:rPr>
        <w:fldChar w:fldCharType="end"/>
      </w:r>
    </w:p>
    <w:p w14:paraId="6E4E08FA"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Amengual, M. (2023). Determinación del riesgo trastorno de conducta alimentaria en población universitaria y su relación con los estilos de vida [Tesis doctoral, Universidad de les Illes Balears]. CORATDX.  https://www.tdx.cat/handle/10803/688415#page=1 </w:t>
      </w:r>
    </w:p>
    <w:p w14:paraId="42BB41CD"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Amengual, M. (2023). Determinación del riesgo trastorno de conducta alimentaria en población universitaria y su relación con los estilos de vida [Tesis doctoral, Universidad de les Illes Balears]. CORATDX.  https://www.tdx.cat/handle/10803/688415#page=1</w:t>
      </w:r>
    </w:p>
    <w:p w14:paraId="24D82D5E"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American Psychological Association (2014).Manual de diagnóstico y estadístico de los trastornos mentales.</w:t>
      </w:r>
    </w:p>
    <w:p w14:paraId="1451251A"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American Psychological Association (2014).Manual de diagnóstico y estadístico de los trastornos mentales.</w:t>
      </w:r>
    </w:p>
    <w:p w14:paraId="08090188"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Attia, E.(s.f.). Trastorno de atracón. En Manual MSD. Recuperado el 15 de abril de 2023.</w:t>
      </w:r>
    </w:p>
    <w:p w14:paraId="5C8C82E4"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Attia, E.(s.f.). Trastorno de atracón. En Manual MSD. Recuperado el 15 de abril de 2023.</w:t>
      </w:r>
    </w:p>
    <w:p w14:paraId="15863F6B"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Becoña Iglesias, E. (2002). Bases científicas de la prevención de las drogodependencias. Delegación del Gobierno para el Plan Nacional sobre Drogas y Secretaría General Técnica.</w:t>
      </w:r>
    </w:p>
    <w:p w14:paraId="5A3BB680"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Bermejo, D. J. (2022). Tecnologías de la Información y Comunicación (TIC). Economipedia. https://economipedia.com/definiciones/tecnologias-de-la-informacion-y-comunicacion-tic.html</w:t>
      </w:r>
    </w:p>
    <w:p w14:paraId="3FD5230B"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Bermejo, D. J. (2022). Tecnologías de la Información y Comunicación (TIC). Economipedia. https://economipedia.com/definiciones/tecnologias-de-la-informacion-y-comunicacion-tic.html</w:t>
      </w:r>
    </w:p>
    <w:p w14:paraId="6EAE2EF7"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lastRenderedPageBreak/>
        <w:t>Bisetto Pons, D., Botella Guijarro, Á. y Sancho Muñoz, A. (2015). Trastornos de la conducta alimentaria y consumo de drogas en población adolescente. Adicciones, 24(1), 9-16.</w:t>
      </w:r>
    </w:p>
    <w:p w14:paraId="2B4CAEFF"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Cárdenas, G. (2019, 23 junio). Apantallados por el celular. UNAM Global Revista. https://unamglobal.unam.mx/global_revista/apantallados-por-el-celular/</w:t>
      </w:r>
    </w:p>
    <w:p w14:paraId="37E22A74"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Cárdenas, G. (2019, 23 junio). Apantallados por el celular. UNAM Global Revista. https://unamglobal.unam.mx/global_revista/apantallados-por-el-celular/</w:t>
      </w:r>
    </w:p>
    <w:p w14:paraId="7A83785B"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Cárdenas, X. D. S. J., Sustaeta, P. B., García, B. S., Juárez, A. C., Cubaque, M. A. R., &amp; Díaz, G. H. R. (2017). Drogas y rendimiento académico en estudiantes del área de salud de dos universidades latinoamericanas. Pensando Psicología, 13(22), 51-60.</w:t>
      </w:r>
    </w:p>
    <w:p w14:paraId="20AD418F"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Cárdenas, X. D. S. J., Sustaeta, P. B., García, B. S., Juárez, A. C., Cubaque, M. A. R., &amp; Díaz, G. H. R. (2017). Drogas y rendimiento académico en estudiantes del área de salud de dos universidades latinoamericanas. Pensando Psicología, 13(22), 51-60.</w:t>
      </w:r>
    </w:p>
    <w:p w14:paraId="31B8C039"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Castejón, M. A., &amp; Torregrosa, M. S. (2016). Insatisfacción corporal, conductas de riesgo para trastornos de la conducta alimentaria en universitarios. Revista Mexicana de Trastornos Alimentarios, 7(1), 1-8.</w:t>
      </w:r>
    </w:p>
    <w:p w14:paraId="17B32A2B"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Castro Barea, J., &amp; Castro Zamudio, S. (2017). Consumo de tabaco en población escolarizada y su relación con los trastornos de la conducta alimentaria. Escritos de Psicología (Internet), 10(1), 41-50.  </w:t>
      </w:r>
    </w:p>
    <w:p w14:paraId="4F6576D5"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Castro Barea, J., &amp; Castro Zamudio, S. (2017). Consumo de tabaco en población escolarizada y su relación con los trastornos de la conducta alimentaria. Escritos de Psicología (Internet), 10(1), 41-50. </w:t>
      </w:r>
    </w:p>
    <w:p w14:paraId="028CA099"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Centros de Integración Juvenil. (s.f.). Drogas legales: Saber sobre drogas.</w:t>
      </w:r>
      <w:r w:rsidRPr="0036366A">
        <w:rPr>
          <w:rFonts w:ascii="Cambria" w:hAnsi="Cambria"/>
          <w:color w:val="000000" w:themeColor="text1"/>
        </w:rPr>
        <w:fldChar w:fldCharType="begin"/>
      </w:r>
      <w:r w:rsidRPr="0036366A">
        <w:rPr>
          <w:rFonts w:ascii="Cambria" w:hAnsi="Cambria"/>
          <w:color w:val="000000" w:themeColor="text1"/>
        </w:rPr>
        <w:instrText>HYPERLINK "http://www.cij.gob.mx/SaberSobreDrogas/DrogasLegales.html"</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xml:space="preserve"> http://www.cij.gob.mx/SaberSobreDrogas/DrogasLegales.html</w:t>
      </w:r>
      <w:r w:rsidRPr="0036366A">
        <w:rPr>
          <w:rFonts w:ascii="Cambria" w:hAnsi="Cambria"/>
          <w:color w:val="000000" w:themeColor="text1"/>
        </w:rPr>
        <w:fldChar w:fldCharType="end"/>
      </w:r>
    </w:p>
    <w:p w14:paraId="67F9D18A"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Chacón, R., Zurita, F., Castro, M., Espejo, T., Martínez, A., Ruiz-Rico, G. (2017). Relación entre autoconcepto, consumo de sustancias y uso problemático de videojuegos en universitarios: un modelo de ecuaciones estructurales. Adicciones, 30(3), 179-188. doi: http://dx.doi.org/10.20882/adicciones.872</w:t>
      </w:r>
    </w:p>
    <w:p w14:paraId="75E891AB"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 xml:space="preserve">Chacón, R., Zurita, F., Castro, M., Espejo, T., Martínez, A., Ruiz-Rico, G. (2017). Relación entre autoconcepto, consumo de sustancias y uso problemático de </w:t>
      </w:r>
      <w:r w:rsidRPr="0036366A">
        <w:rPr>
          <w:rFonts w:ascii="Cambria" w:hAnsi="Cambria"/>
          <w:color w:val="000000" w:themeColor="text1"/>
        </w:rPr>
        <w:lastRenderedPageBreak/>
        <w:t>videojuegos en universitarios: un modelo de ecuaciones estructurales. Adicciones, 30(3), 179-188. doi: http://dx.doi.org/10.20882/adicciones.872</w:t>
      </w:r>
    </w:p>
    <w:p w14:paraId="76294B99"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lang w:val="en-US"/>
        </w:rPr>
        <w:t>Choquette, E. M., Ordaz, D. L., Melioli, T., Delage, B., Chabrol, H., Rodgers, R., &amp; Thompson, J. K. (2018). Food and Alcohol Disturbance (FAD) in the US and France: Nationality and gender effects and relations to drive for thinness and alcohol use. </w:t>
      </w:r>
      <w:r w:rsidRPr="0036366A">
        <w:rPr>
          <w:rFonts w:ascii="Cambria" w:eastAsia="Cambria" w:hAnsi="Cambria" w:cs="Cambria"/>
          <w:color w:val="000000" w:themeColor="text1"/>
        </w:rPr>
        <w:t>Eating behaviors, 31, 113-119.</w:t>
      </w:r>
    </w:p>
    <w:p w14:paraId="29461DCD"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lang w:val="en-US"/>
        </w:rPr>
        <w:t xml:space="preserve">Choquette, E. M., Ordaz, D. L., Melioli, T., Delage, B., Chabrol, H., Rodgers, R., &amp; Thompson, J. K. (2018). Food and Alcohol Disturbance (FAD) in the US and France: Nationality and gender effects and relations to drive for thinness and alcohol use. </w:t>
      </w:r>
      <w:r w:rsidRPr="0036366A">
        <w:rPr>
          <w:rFonts w:ascii="Cambria" w:hAnsi="Cambria"/>
          <w:color w:val="000000" w:themeColor="text1"/>
        </w:rPr>
        <w:t>Eating behaviors, 31, 113-119.</w:t>
      </w:r>
    </w:p>
    <w:p w14:paraId="01F206A3"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Cía, A. H. (2013). Las adicciones no relacionadas a sustancias (DSM-5, APA, 2013): un primer paso hacia la inclusión de las Adicciones Conductuales en las clasificaciones categoriales vigentes. Revista de Neuropsiquiatría, 76(4), 210-217.</w:t>
      </w:r>
    </w:p>
    <w:p w14:paraId="3CF5416E" w14:textId="77777777" w:rsidR="00C55B54" w:rsidRPr="0036366A" w:rsidRDefault="00C55B54" w:rsidP="00C55B54">
      <w:pPr>
        <w:pStyle w:val="Prrafodelista"/>
        <w:numPr>
          <w:ilvl w:val="0"/>
          <w:numId w:val="1"/>
        </w:numPr>
        <w:spacing w:line="360" w:lineRule="auto"/>
        <w:jc w:val="both"/>
        <w:rPr>
          <w:rFonts w:ascii="Cambria" w:hAnsi="Cambria"/>
          <w:color w:val="000000" w:themeColor="text1"/>
          <w:lang w:val="en-US"/>
        </w:rPr>
      </w:pPr>
      <w:proofErr w:type="spellStart"/>
      <w:r w:rsidRPr="0036366A">
        <w:rPr>
          <w:rFonts w:ascii="Cambria" w:hAnsi="Cambria"/>
          <w:color w:val="000000" w:themeColor="text1"/>
          <w:lang w:val="en-US"/>
        </w:rPr>
        <w:t>Coëffec</w:t>
      </w:r>
      <w:proofErr w:type="spellEnd"/>
      <w:r w:rsidRPr="0036366A">
        <w:rPr>
          <w:rFonts w:ascii="Cambria" w:hAnsi="Cambria"/>
          <w:color w:val="000000" w:themeColor="text1"/>
          <w:lang w:val="en-US"/>
        </w:rPr>
        <w:t xml:space="preserve"> A, Romo L, </w:t>
      </w:r>
      <w:proofErr w:type="spellStart"/>
      <w:r w:rsidRPr="0036366A">
        <w:rPr>
          <w:rFonts w:ascii="Cambria" w:hAnsi="Cambria"/>
          <w:color w:val="000000" w:themeColor="text1"/>
          <w:lang w:val="en-US"/>
        </w:rPr>
        <w:t>Cheze</w:t>
      </w:r>
      <w:proofErr w:type="spellEnd"/>
      <w:r w:rsidRPr="0036366A">
        <w:rPr>
          <w:rFonts w:ascii="Cambria" w:hAnsi="Cambria"/>
          <w:color w:val="000000" w:themeColor="text1"/>
          <w:lang w:val="en-US"/>
        </w:rPr>
        <w:t xml:space="preserve"> N, </w:t>
      </w:r>
      <w:proofErr w:type="spellStart"/>
      <w:r w:rsidRPr="0036366A">
        <w:rPr>
          <w:rFonts w:ascii="Cambria" w:hAnsi="Cambria"/>
          <w:color w:val="000000" w:themeColor="text1"/>
          <w:lang w:val="en-US"/>
        </w:rPr>
        <w:t>Riazuelo</w:t>
      </w:r>
      <w:proofErr w:type="spellEnd"/>
      <w:r w:rsidRPr="0036366A">
        <w:rPr>
          <w:rFonts w:ascii="Cambria" w:hAnsi="Cambria"/>
          <w:color w:val="000000" w:themeColor="text1"/>
          <w:lang w:val="en-US"/>
        </w:rPr>
        <w:t xml:space="preserve"> H, </w:t>
      </w:r>
      <w:proofErr w:type="spellStart"/>
      <w:r w:rsidRPr="0036366A">
        <w:rPr>
          <w:rFonts w:ascii="Cambria" w:hAnsi="Cambria"/>
          <w:color w:val="000000" w:themeColor="text1"/>
          <w:lang w:val="en-US"/>
        </w:rPr>
        <w:t>Plantey</w:t>
      </w:r>
      <w:proofErr w:type="spellEnd"/>
      <w:r w:rsidRPr="0036366A">
        <w:rPr>
          <w:rFonts w:ascii="Cambria" w:hAnsi="Cambria"/>
          <w:color w:val="000000" w:themeColor="text1"/>
          <w:lang w:val="en-US"/>
        </w:rPr>
        <w:t xml:space="preserve"> S, </w:t>
      </w:r>
      <w:proofErr w:type="spellStart"/>
      <w:r w:rsidRPr="0036366A">
        <w:rPr>
          <w:rFonts w:ascii="Cambria" w:hAnsi="Cambria"/>
          <w:color w:val="000000" w:themeColor="text1"/>
          <w:lang w:val="en-US"/>
        </w:rPr>
        <w:t>Kotbagi</w:t>
      </w:r>
      <w:proofErr w:type="spellEnd"/>
      <w:r w:rsidRPr="0036366A">
        <w:rPr>
          <w:rFonts w:ascii="Cambria" w:hAnsi="Cambria"/>
          <w:color w:val="000000" w:themeColor="text1"/>
          <w:lang w:val="en-US"/>
        </w:rPr>
        <w:t xml:space="preserve"> G and Kern L (2015) Early substance consumption and problematic use of video games in adolescence. Front. Psychol. 6 (501), 1-8. </w:t>
      </w:r>
      <w:proofErr w:type="spellStart"/>
      <w:r w:rsidRPr="0036366A">
        <w:rPr>
          <w:rFonts w:ascii="Cambria" w:hAnsi="Cambria"/>
          <w:color w:val="000000" w:themeColor="text1"/>
          <w:lang w:val="en-US"/>
        </w:rPr>
        <w:t>doi</w:t>
      </w:r>
      <w:proofErr w:type="spellEnd"/>
      <w:r w:rsidRPr="0036366A">
        <w:rPr>
          <w:rFonts w:ascii="Cambria" w:hAnsi="Cambria"/>
          <w:color w:val="000000" w:themeColor="text1"/>
          <w:lang w:val="en-US"/>
        </w:rPr>
        <w:t>: 10.3389/fpsyg.2015.00501</w:t>
      </w:r>
    </w:p>
    <w:p w14:paraId="27DBE4DE"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lang w:val="en-US"/>
        </w:rPr>
      </w:pPr>
      <w:proofErr w:type="spellStart"/>
      <w:r w:rsidRPr="0036366A">
        <w:rPr>
          <w:rFonts w:ascii="Cambria" w:hAnsi="Cambria"/>
          <w:color w:val="000000" w:themeColor="text1"/>
          <w:lang w:val="en-US"/>
        </w:rPr>
        <w:t>Coëffec</w:t>
      </w:r>
      <w:proofErr w:type="spellEnd"/>
      <w:r w:rsidRPr="0036366A">
        <w:rPr>
          <w:rFonts w:ascii="Cambria" w:hAnsi="Cambria"/>
          <w:color w:val="000000" w:themeColor="text1"/>
          <w:lang w:val="en-US"/>
        </w:rPr>
        <w:t xml:space="preserve"> A, Romo L, </w:t>
      </w:r>
      <w:proofErr w:type="spellStart"/>
      <w:r w:rsidRPr="0036366A">
        <w:rPr>
          <w:rFonts w:ascii="Cambria" w:hAnsi="Cambria"/>
          <w:color w:val="000000" w:themeColor="text1"/>
          <w:lang w:val="en-US"/>
        </w:rPr>
        <w:t>Cheze</w:t>
      </w:r>
      <w:proofErr w:type="spellEnd"/>
      <w:r w:rsidRPr="0036366A">
        <w:rPr>
          <w:rFonts w:ascii="Cambria" w:hAnsi="Cambria"/>
          <w:color w:val="000000" w:themeColor="text1"/>
          <w:lang w:val="en-US"/>
        </w:rPr>
        <w:t xml:space="preserve"> N, </w:t>
      </w:r>
      <w:proofErr w:type="spellStart"/>
      <w:r w:rsidRPr="0036366A">
        <w:rPr>
          <w:rFonts w:ascii="Cambria" w:hAnsi="Cambria"/>
          <w:color w:val="000000" w:themeColor="text1"/>
          <w:lang w:val="en-US"/>
        </w:rPr>
        <w:t>Riazuelo</w:t>
      </w:r>
      <w:proofErr w:type="spellEnd"/>
      <w:r w:rsidRPr="0036366A">
        <w:rPr>
          <w:rFonts w:ascii="Cambria" w:hAnsi="Cambria"/>
          <w:color w:val="000000" w:themeColor="text1"/>
          <w:lang w:val="en-US"/>
        </w:rPr>
        <w:t xml:space="preserve"> H, </w:t>
      </w:r>
      <w:proofErr w:type="spellStart"/>
      <w:r w:rsidRPr="0036366A">
        <w:rPr>
          <w:rFonts w:ascii="Cambria" w:hAnsi="Cambria"/>
          <w:color w:val="000000" w:themeColor="text1"/>
          <w:lang w:val="en-US"/>
        </w:rPr>
        <w:t>Plantey</w:t>
      </w:r>
      <w:proofErr w:type="spellEnd"/>
      <w:r w:rsidRPr="0036366A">
        <w:rPr>
          <w:rFonts w:ascii="Cambria" w:hAnsi="Cambria"/>
          <w:color w:val="000000" w:themeColor="text1"/>
          <w:lang w:val="en-US"/>
        </w:rPr>
        <w:t xml:space="preserve"> S, </w:t>
      </w:r>
      <w:proofErr w:type="spellStart"/>
      <w:r w:rsidRPr="0036366A">
        <w:rPr>
          <w:rFonts w:ascii="Cambria" w:hAnsi="Cambria"/>
          <w:color w:val="000000" w:themeColor="text1"/>
          <w:lang w:val="en-US"/>
        </w:rPr>
        <w:t>Kotbagi</w:t>
      </w:r>
      <w:proofErr w:type="spellEnd"/>
      <w:r w:rsidRPr="0036366A">
        <w:rPr>
          <w:rFonts w:ascii="Cambria" w:hAnsi="Cambria"/>
          <w:color w:val="000000" w:themeColor="text1"/>
          <w:lang w:val="en-US"/>
        </w:rPr>
        <w:t xml:space="preserve"> G and Kern L (2015) Early substance consumption and problematic use of video games in adolescence. Front. Psychol. 6 (501), 1-8. </w:t>
      </w:r>
      <w:proofErr w:type="spellStart"/>
      <w:r w:rsidRPr="0036366A">
        <w:rPr>
          <w:rFonts w:ascii="Cambria" w:hAnsi="Cambria"/>
          <w:color w:val="000000" w:themeColor="text1"/>
          <w:lang w:val="en-US"/>
        </w:rPr>
        <w:t>doi</w:t>
      </w:r>
      <w:proofErr w:type="spellEnd"/>
      <w:r w:rsidRPr="0036366A">
        <w:rPr>
          <w:rFonts w:ascii="Cambria" w:hAnsi="Cambria"/>
          <w:color w:val="000000" w:themeColor="text1"/>
          <w:lang w:val="en-US"/>
        </w:rPr>
        <w:t>: 10.3389/fpsyg.2015.00501</w:t>
      </w:r>
    </w:p>
    <w:p w14:paraId="39E7E334"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Comisión Nacional contra las Adicciones. (2024). Hablemos sobre alcohol, tabaco y otras drogas: Guía para padres y maestros. Gobierno de México.</w:t>
      </w:r>
    </w:p>
    <w:p w14:paraId="10041178" w14:textId="77777777" w:rsidR="00C55B54" w:rsidRPr="0036366A" w:rsidRDefault="00C55B54" w:rsidP="00C55B54">
      <w:pPr>
        <w:pStyle w:val="Prrafodelista"/>
        <w:numPr>
          <w:ilvl w:val="0"/>
          <w:numId w:val="1"/>
        </w:numPr>
        <w:spacing w:line="360" w:lineRule="auto"/>
        <w:rPr>
          <w:rFonts w:ascii="Cambria" w:hAnsi="Cambria"/>
          <w:color w:val="000000" w:themeColor="text1"/>
        </w:rPr>
      </w:pPr>
      <w:r w:rsidRPr="0036366A">
        <w:rPr>
          <w:rFonts w:ascii="Cambria" w:hAnsi="Cambria"/>
          <w:color w:val="000000" w:themeColor="text1"/>
          <w:lang w:val="en-US"/>
        </w:rPr>
        <w:t xml:space="preserve">Connelly, L. M. (2008). Pilot studies. </w:t>
      </w:r>
      <w:r w:rsidRPr="0036366A">
        <w:rPr>
          <w:rFonts w:ascii="Cambria" w:hAnsi="Cambria"/>
          <w:color w:val="000000" w:themeColor="text1"/>
        </w:rPr>
        <w:t>Medsurg Nursing, 17(6), 411-2.</w:t>
      </w:r>
    </w:p>
    <w:p w14:paraId="071ED854"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lang w:val="en-US"/>
        </w:rPr>
        <w:t xml:space="preserve"> Connelly, L. M. (2008). Pilot studies. </w:t>
      </w:r>
      <w:r w:rsidRPr="0036366A">
        <w:rPr>
          <w:rFonts w:ascii="Cambria" w:hAnsi="Cambria"/>
          <w:color w:val="000000" w:themeColor="text1"/>
        </w:rPr>
        <w:t>Medsurg Nursing, 17(6), 411-2.</w:t>
      </w:r>
    </w:p>
    <w:p w14:paraId="455DB6AD"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Cruz-Sáez, M. S., Pascual, A., Etxebarria, I., &amp; Echeburúa, E. (2013). Riesgo de trastorno de la conducta alimentaria, consumo de sustancias adictivas y dificultades emocionales en chicas adolescentes. Anales de Psicología/Annals of Psychology, 29(3), 724-733. </w:t>
      </w:r>
    </w:p>
    <w:p w14:paraId="3735F279"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Cruz-Sáez, M. S., Pascual, A., Etxebarria, I., Echeburúa, E. (2013). Riesgo de trastorno de la conducta alimentaria, consumo de sustancias adictivas y dificultades emocionales en chicas adolescentes. Anales de Psicología/Annals of Psychology, 29(3), 724-733.</w:t>
      </w:r>
    </w:p>
    <w:p w14:paraId="2BA3EDD1"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lastRenderedPageBreak/>
        <w:t xml:space="preserve">Cruz-Sáez, S., Pascual, A., Etxebarria &amp; I. Echeburúa, E. (2013). Riesgo de trastorno de la conducta alimentaria, consumo de sustancias adictivas y dificultades emocionales en chicas adolescentes. </w:t>
      </w:r>
      <w:r w:rsidRPr="0036366A">
        <w:rPr>
          <w:rFonts w:ascii="Cambria" w:hAnsi="Cambria"/>
          <w:i/>
          <w:iCs/>
          <w:color w:val="000000" w:themeColor="text1"/>
        </w:rPr>
        <w:t>Anales de Psicología</w:t>
      </w:r>
      <w:r w:rsidRPr="0036366A">
        <w:rPr>
          <w:rFonts w:ascii="Cambria" w:hAnsi="Cambria"/>
          <w:color w:val="000000" w:themeColor="text1"/>
        </w:rPr>
        <w:t xml:space="preserve">, </w:t>
      </w:r>
      <w:r w:rsidRPr="0036366A">
        <w:rPr>
          <w:rFonts w:ascii="Cambria" w:hAnsi="Cambria"/>
          <w:i/>
          <w:iCs/>
          <w:color w:val="000000" w:themeColor="text1"/>
        </w:rPr>
        <w:t>29</w:t>
      </w:r>
      <w:r w:rsidRPr="0036366A">
        <w:rPr>
          <w:rFonts w:ascii="Cambria" w:hAnsi="Cambria"/>
          <w:color w:val="000000" w:themeColor="text1"/>
        </w:rPr>
        <w:t xml:space="preserve">(3), 724-733. </w:t>
      </w:r>
      <w:r w:rsidRPr="0036366A">
        <w:rPr>
          <w:rFonts w:ascii="Cambria" w:hAnsi="Cambria"/>
          <w:color w:val="000000" w:themeColor="text1"/>
        </w:rPr>
        <w:fldChar w:fldCharType="begin"/>
      </w:r>
      <w:r w:rsidRPr="0036366A">
        <w:rPr>
          <w:rFonts w:ascii="Cambria" w:hAnsi="Cambria"/>
          <w:color w:val="000000" w:themeColor="text1"/>
        </w:rPr>
        <w:instrText>HYPERLINK "https://dx.doi.org/10.6018/analesps.29.3.151041"</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https://dx.doi.org/10.6018/analesps.29.3.151041</w:t>
      </w:r>
      <w:r w:rsidRPr="0036366A">
        <w:rPr>
          <w:rFonts w:ascii="Cambria" w:hAnsi="Cambria"/>
          <w:color w:val="000000" w:themeColor="text1"/>
        </w:rPr>
        <w:fldChar w:fldCharType="end"/>
      </w:r>
    </w:p>
    <w:p w14:paraId="4AE726F1"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Delgado, J. &amp; Delgado, Y. M. (2006, 22 de diciembre). Conducta o comportamiento. Más allá de lo terminológico. Revista PsicologiaCientifica.com, 8(20). https://pscient.net/3uydo</w:t>
      </w:r>
    </w:p>
    <w:p w14:paraId="20CDD859"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Díaz-Vicario, A., Mercader J., Gairín S. (2019). Uso problemático de las TIC en adolescentes. Revista electrónica de investigación educativa, 21(7), 1-11 </w:t>
      </w:r>
    </w:p>
    <w:p w14:paraId="13F19E49"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Díaz-Vicario, A., Mercader J., Gairín S. (2019). Uso problemático de las TIC en adolescentes. Revista electrónica de investigación educativa, 21(7), 1-11</w:t>
      </w:r>
    </w:p>
    <w:p w14:paraId="375202BA"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 xml:space="preserve">Díaz-Vicario, Anna, Mercader Juan, Cristina, &amp; Gairín Sallán, Joaquín. (2019). Uso problemático de las TIC en adolescentes. </w:t>
      </w:r>
      <w:r w:rsidRPr="0036366A">
        <w:rPr>
          <w:rFonts w:ascii="Cambria" w:hAnsi="Cambria"/>
          <w:i/>
          <w:iCs/>
          <w:color w:val="000000" w:themeColor="text1"/>
        </w:rPr>
        <w:t>Revista electrónica de investigación educativa</w:t>
      </w:r>
      <w:r w:rsidRPr="0036366A">
        <w:rPr>
          <w:rFonts w:ascii="Cambria" w:hAnsi="Cambria"/>
          <w:color w:val="000000" w:themeColor="text1"/>
        </w:rPr>
        <w:t xml:space="preserve">, </w:t>
      </w:r>
      <w:r w:rsidRPr="0036366A">
        <w:rPr>
          <w:rFonts w:ascii="Cambria" w:hAnsi="Cambria"/>
          <w:i/>
          <w:iCs/>
          <w:color w:val="000000" w:themeColor="text1"/>
        </w:rPr>
        <w:t>21</w:t>
      </w:r>
      <w:r w:rsidRPr="0036366A">
        <w:rPr>
          <w:rFonts w:ascii="Cambria" w:hAnsi="Cambria"/>
          <w:color w:val="000000" w:themeColor="text1"/>
        </w:rPr>
        <w:t>, e07. Epub 15 de abril de 2020.</w:t>
      </w:r>
      <w:r w:rsidRPr="0036366A">
        <w:rPr>
          <w:rFonts w:ascii="Cambria" w:hAnsi="Cambria"/>
          <w:color w:val="000000" w:themeColor="text1"/>
        </w:rPr>
        <w:fldChar w:fldCharType="begin"/>
      </w:r>
      <w:r w:rsidRPr="0036366A">
        <w:rPr>
          <w:rFonts w:ascii="Cambria" w:hAnsi="Cambria"/>
          <w:color w:val="000000" w:themeColor="text1"/>
        </w:rPr>
        <w:instrText>HYPERLINK "https://doi.org/10.24320/redie.2019.21.e07.1882"</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https://doi.org/10.24320/redie.2019.21.e07.1882</w:t>
      </w:r>
      <w:r w:rsidRPr="0036366A">
        <w:rPr>
          <w:rFonts w:ascii="Cambria" w:hAnsi="Cambria"/>
          <w:color w:val="000000" w:themeColor="text1"/>
        </w:rPr>
        <w:fldChar w:fldCharType="end"/>
      </w:r>
    </w:p>
    <w:p w14:paraId="603F79DA"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Díaz, J. (2023). Guía de prevención e intervención breve en el uso problemático de las nuevas tecnologías de la información y comunicación y otras conductas adictivas en colectivos vulnerabilizados: Una herramienta para Médicos del Mundo. Médicos del Mundo.</w:t>
      </w:r>
    </w:p>
    <w:p w14:paraId="7E3289B1"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Díaz, M. (10 de septiembre de 2020) Los pacientes con trastorno de la conducta alimentaria presentan alta tasa de depresión y suicidio. ConSalud.es. </w:t>
      </w:r>
    </w:p>
    <w:p w14:paraId="73D941E9"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Díaz, M. (10 de septiembre de 2020) Los pacientes con trastorno de la conducta alimentaria presentan alta tasa de depresión y suicidio. ConSalud.es.</w:t>
      </w:r>
    </w:p>
    <w:p w14:paraId="70C27629"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Echeburúa Odriozola, E., &amp; de Corral Gargallo, P. (1994). Adicciones psicológicas: Más allá de la Metáfora. Clínica y Salud, 5(3), 251-258.</w:t>
      </w:r>
    </w:p>
    <w:p w14:paraId="6F3C0019"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Encuesta Nacional sobre Disponibilidad y Uso de Tecnologías de la Información en los Hogares (ENDUTIH). (2022). INEGI. https://www.inegi.org.mx/contenidos/saladeprensa/aproposito/2022/encued/eneued2022_nal.pdf</w:t>
      </w:r>
    </w:p>
    <w:p w14:paraId="6BDCAD00"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Encuesta Nacional sobre Disponibilidad y Uso de Tecnologías de la Información en los Hogares (ENDUTIH). (2022). INEGI. https://www.inegi.org.mx/contenidos/saladeprensa/aproposito/2022/encued/eneued2022_nal.pdf</w:t>
      </w:r>
    </w:p>
    <w:p w14:paraId="0BE5C4D3"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lastRenderedPageBreak/>
        <w:t>Fernández-Villa, T., Alguacil Ojeda, J., Almaraz Gómez, A., Cancela Carral, J., Delgado-Rodríguez, M., García-Martín, M., Jiménez-Mejías, E., Llorca, J., Molina, A., Ortíz Moncada, R., Valero-Juan, L., Martín, V. (2015). Uso problemático de internet en estudiantes universitarios: factores asociados y diferencias de género. Adicciones, 27(4), 265-275.</w:t>
      </w:r>
    </w:p>
    <w:p w14:paraId="08BC94D1"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Fernández-Villa, T., Alguacil Ojeda, J., Almaraz Gómez, A., Cancela Carral, J., Delgado-Rodríguez, M., García-Martín, M., Jiménez-Mejías, E., Llorca, J., Molina, A., Ortíz Moncada, R., Valero-Juan, L., Martín, V. (2015). Uso problemático de internet en estudiantes universitarios: factores asociados y diferencias de género. Adicciones, 27(4), 265-275.</w:t>
      </w:r>
    </w:p>
    <w:p w14:paraId="45A5D850"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Flores-Fresco, M., Blanco-Gandía, M., &amp; Rodríguez-Arias, M. (2018). Alteraciones de la conducta alimentaria en pacientes con trastorno por abuso de sustancias. Clínica y Salud. </w:t>
      </w:r>
    </w:p>
    <w:p w14:paraId="06684C5C"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Flores-Fresco, M., Blanco-Gandía, M., &amp; Rodríguez-Arias, M. (2018). Alteraciones de la conducta alimentaria en pacientes con trastorno por abuso de sustancias. Clínica y Salud.</w:t>
      </w:r>
    </w:p>
    <w:p w14:paraId="6A4609FC"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Fundación para la Ciencia y la Sociedad (FCSZ). (2022). Jóvenes y videojuegos: espacio, significación y conflictos. https://www.fundacioncsz.org/ArchivosPublicaciones/238.pdf</w:t>
      </w:r>
    </w:p>
    <w:p w14:paraId="1BF9FAF7"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Fundación para la Ciencia y la Sociedad (FCSZ). (2022). Jóvenes y videojuegos: espacio, significación y conflictos. https://www.fundacioncsz.org/ArchivosPublicaciones/238.pdf</w:t>
      </w:r>
    </w:p>
    <w:p w14:paraId="601D9737"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Fundación para la Prevención de Riesgos Laborales. (2015). Convocatoria 2015 Fundación Prevención Riesgos Laborales: IMPLEMENTA-T15 Gabinete de Asistencia Técnica. Modelo Nuevas Tecnologías aplicadas a la PRL.</w:t>
      </w:r>
    </w:p>
    <w:p w14:paraId="6A3F0FBD"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Gabler, G., Olguín, P., y Rodríguez, A., (2017). Complicaciones médicas de los trastornos de la conducta alimentaria. Revista Médica Clínica las Condes. </w:t>
      </w:r>
    </w:p>
    <w:p w14:paraId="104BC20B"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Gabler, G., Olguín, P., y Rodríguez, A., (2017). Complicaciones médicas de los trastornos de la conducta alimentaria. Revista Médica Clínica las Condes.</w:t>
      </w:r>
    </w:p>
    <w:p w14:paraId="455FE78D"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lang w:val="en-US"/>
        </w:rPr>
        <w:t xml:space="preserve">Ganson K., Murray S., Nagata JM. (2021). Associations between eating disorders and illicit drug use among college students. </w:t>
      </w:r>
      <w:r w:rsidRPr="0036366A">
        <w:rPr>
          <w:rFonts w:ascii="Cambria" w:eastAsia="Cambria" w:hAnsi="Cambria" w:cs="Cambria"/>
          <w:color w:val="000000" w:themeColor="text1"/>
        </w:rPr>
        <w:t xml:space="preserve">Int J Eat Disord,54(7):1127-1134. doi: 10.1002/eat.23493. </w:t>
      </w:r>
    </w:p>
    <w:p w14:paraId="0B42F7F9"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lang w:val="en-US"/>
        </w:rPr>
        <w:lastRenderedPageBreak/>
        <w:t xml:space="preserve">Ganson K., Murray S., Nagata JM. (2021). Associations between eating disorders and illicit drug use among college students. </w:t>
      </w:r>
      <w:r w:rsidRPr="0036366A">
        <w:rPr>
          <w:rFonts w:ascii="Cambria" w:hAnsi="Cambria"/>
          <w:color w:val="000000" w:themeColor="text1"/>
        </w:rPr>
        <w:t>Int J Eat Disord,54(7):1127-1134. doi: 10.1002/eat.23493.</w:t>
      </w:r>
    </w:p>
    <w:p w14:paraId="232FC694"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García-Vega, L., &amp; García-Vega Redondo, L. (2005). Conducta y conciencia. Origen histórico de dos alternativas contrapuestas en los comienzos de la psicología científica. Universitas Psychologica, 4(3), 385-391.</w:t>
      </w:r>
      <w:r w:rsidRPr="0036366A">
        <w:rPr>
          <w:rFonts w:ascii="Cambria" w:hAnsi="Cambria"/>
          <w:color w:val="000000" w:themeColor="text1"/>
        </w:rPr>
        <w:fldChar w:fldCharType="begin"/>
      </w:r>
      <w:r w:rsidRPr="0036366A">
        <w:rPr>
          <w:rFonts w:ascii="Cambria" w:hAnsi="Cambria"/>
          <w:color w:val="000000" w:themeColor="text1"/>
        </w:rPr>
        <w:instrText>HYPERLINK "https://www.redalyc.org/pdf/647/64740312.pdf"</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w:t>
      </w:r>
      <w:r w:rsidRPr="0036366A">
        <w:rPr>
          <w:rFonts w:ascii="Cambria" w:hAnsi="Cambria"/>
          <w:color w:val="000000" w:themeColor="text1"/>
        </w:rPr>
        <w:fldChar w:fldCharType="end"/>
      </w:r>
    </w:p>
    <w:p w14:paraId="7AE1DB4D"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Gobierno de Mendoza, Instituto Provincial de Administración Pública. (2019). Tecnologías de la Información y la Comunicación (TIC): La guía definitiva. Mendoza, Argentina.</w:t>
      </w:r>
    </w:p>
    <w:p w14:paraId="45A71A60" w14:textId="77777777" w:rsidR="00C55B54" w:rsidRPr="0036366A" w:rsidRDefault="00C55B54" w:rsidP="00C55B54">
      <w:pPr>
        <w:pStyle w:val="Prrafodelista"/>
        <w:numPr>
          <w:ilvl w:val="0"/>
          <w:numId w:val="1"/>
        </w:numPr>
        <w:spacing w:line="360" w:lineRule="auto"/>
        <w:jc w:val="both"/>
        <w:rPr>
          <w:rFonts w:ascii="Cambria" w:hAnsi="Cambria"/>
          <w:color w:val="000000" w:themeColor="text1"/>
        </w:rPr>
      </w:pPr>
      <w:r w:rsidRPr="0036366A">
        <w:rPr>
          <w:rFonts w:ascii="Cambria" w:hAnsi="Cambria"/>
          <w:color w:val="000000" w:themeColor="text1"/>
        </w:rPr>
        <w:t>Golpe, S., Gómez, P., Braña, T., Varela, J., &amp; Rial, A. (2017). Relación entre el consumo de alcohol y otras drogas y el uso problemático de Internet en adolescentes. Adicciones, 29(4), 268-277. doi:http://dx.doi.org/10.20882/adicciones.959</w:t>
      </w:r>
    </w:p>
    <w:p w14:paraId="36ABA307"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Golpe, S., Gómez, P., Braña, T., Varela, J., &amp; Rial, A. (2017). Relación entre el consumo de alcohol y otras drogas y el uso problemático de Internet en adolescentes. Adicciones, 29(4), 268-277. doi:http://dx.doi.org/10.20882/adicciones.959</w:t>
      </w:r>
    </w:p>
    <w:p w14:paraId="719A0853"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González Serra, D. J. (2013). La dialéctica materialista: contribuciones de S. L. Rubinstein a la teoría Histórico Cultural [Entrevista]. Perspectiva, 31(1), 213-232.</w:t>
      </w:r>
      <w:r w:rsidRPr="0036366A">
        <w:rPr>
          <w:rFonts w:ascii="Cambria" w:hAnsi="Cambria"/>
          <w:color w:val="000000" w:themeColor="text1"/>
        </w:rPr>
        <w:fldChar w:fldCharType="begin"/>
      </w:r>
      <w:r w:rsidRPr="0036366A">
        <w:rPr>
          <w:rFonts w:ascii="Cambria" w:hAnsi="Cambria"/>
          <w:color w:val="000000" w:themeColor="text1"/>
        </w:rPr>
        <w:instrText>HYPERLINK "http://www.perspectiva.ufsc.br"</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w:t>
      </w:r>
      <w:r w:rsidRPr="0036366A">
        <w:rPr>
          <w:rFonts w:ascii="Cambria" w:hAnsi="Cambria"/>
          <w:color w:val="000000" w:themeColor="text1"/>
        </w:rPr>
        <w:fldChar w:fldCharType="end"/>
      </w:r>
    </w:p>
    <w:p w14:paraId="3D3E4E9D"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Guardian Recovery Center. (s.f.). Atracones de comida y alcohol. Guardian Recovery Network.</w:t>
      </w:r>
      <w:r w:rsidRPr="0036366A">
        <w:rPr>
          <w:rFonts w:ascii="Cambria" w:hAnsi="Cambria"/>
          <w:color w:val="000000" w:themeColor="text1"/>
        </w:rPr>
        <w:fldChar w:fldCharType="begin"/>
      </w:r>
      <w:r w:rsidRPr="0036366A">
        <w:rPr>
          <w:rFonts w:ascii="Cambria" w:hAnsi="Cambria"/>
          <w:color w:val="000000" w:themeColor="text1"/>
        </w:rPr>
        <w:instrText>HYPERLINK "https://www.guardianrecovery.com/es/tratamiento-de-la-adicci%C3%B3n/adicci%C3%B3n-al-abuso-del-alcohol/atracones-de-comida-y-alcohol/"</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w:t>
      </w:r>
      <w:r w:rsidRPr="0036366A">
        <w:rPr>
          <w:rFonts w:ascii="Cambria" w:hAnsi="Cambria"/>
          <w:color w:val="000000" w:themeColor="text1"/>
        </w:rPr>
        <w:fldChar w:fldCharType="end"/>
      </w:r>
    </w:p>
    <w:p w14:paraId="1A5ABD9F" w14:textId="77777777" w:rsidR="00C55B54" w:rsidRPr="0036366A" w:rsidRDefault="00C55B54" w:rsidP="00C55B54">
      <w:pPr>
        <w:pStyle w:val="Prrafodelista"/>
        <w:numPr>
          <w:ilvl w:val="0"/>
          <w:numId w:val="1"/>
        </w:numPr>
        <w:spacing w:line="360" w:lineRule="auto"/>
        <w:jc w:val="both"/>
        <w:rPr>
          <w:rFonts w:ascii="Cambria" w:hAnsi="Cambria"/>
          <w:color w:val="000000" w:themeColor="text1"/>
        </w:rPr>
      </w:pPr>
      <w:r w:rsidRPr="0036366A">
        <w:rPr>
          <w:rFonts w:ascii="Cambria" w:hAnsi="Cambria"/>
          <w:color w:val="000000" w:themeColor="text1"/>
        </w:rPr>
        <w:t xml:space="preserve">Hacón, R., Zurita, F., Castro, M., Espejo, T., Martínez, A., &amp; Ruiz-Rico, G. (2018). </w:t>
      </w:r>
      <w:r w:rsidRPr="0036366A">
        <w:rPr>
          <w:rFonts w:ascii="Cambria" w:hAnsi="Cambria"/>
          <w:color w:val="000000" w:themeColor="text1"/>
          <w:lang w:val="en-US"/>
        </w:rPr>
        <w:t xml:space="preserve">The association of Self-concept with Substance Abuse and Problematic Use of Video Games in University Students: A Structural Equation Model. </w:t>
      </w:r>
      <w:r w:rsidRPr="0036366A">
        <w:rPr>
          <w:rFonts w:ascii="Cambria" w:hAnsi="Cambria"/>
          <w:color w:val="000000" w:themeColor="text1"/>
        </w:rPr>
        <w:t>Relación entre autoconcepto, consumo de sustancias y uso problemático de videojuegos en universitarios: un modelo de ecuaciones estructurales. Adicciones, 30(3), 179–188. https://doi.org/10.20882/adicciones.872</w:t>
      </w:r>
    </w:p>
    <w:p w14:paraId="26293569"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 xml:space="preserve">Hacón, R., Zurita, F., Castro, M., Espejo, T., Martínez, A., &amp; Ruiz-Rico, G. (2018). </w:t>
      </w:r>
      <w:r w:rsidRPr="0036366A">
        <w:rPr>
          <w:rFonts w:ascii="Cambria" w:hAnsi="Cambria"/>
          <w:color w:val="000000" w:themeColor="text1"/>
          <w:lang w:val="en-US"/>
        </w:rPr>
        <w:t xml:space="preserve">The association of Self-concept with Substance Abuse and Problematic Use of Video Games in University Students: A Structural Equation Model. </w:t>
      </w:r>
      <w:r w:rsidRPr="0036366A">
        <w:rPr>
          <w:rFonts w:ascii="Cambria" w:hAnsi="Cambria"/>
          <w:color w:val="000000" w:themeColor="text1"/>
        </w:rPr>
        <w:t xml:space="preserve">Relación entre autoconcepto, consumo de sustancias y uso problemático de videojuegos en </w:t>
      </w:r>
      <w:r w:rsidRPr="0036366A">
        <w:rPr>
          <w:rFonts w:ascii="Cambria" w:hAnsi="Cambria"/>
          <w:color w:val="000000" w:themeColor="text1"/>
        </w:rPr>
        <w:lastRenderedPageBreak/>
        <w:t>universitarios: un modelo de ecuaciones estructurales. Adicciones, 30(3), 179–188. https://doi.org/10.20882/adicciones.872</w:t>
      </w:r>
    </w:p>
    <w:p w14:paraId="15F2BCE9"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Hidalgo-Rasmussen, Carlos, Franco, Karina, Díaz Reséndiz, Felipe de Jesús, Rojas, María J., &amp; Vilugrón, Fabiola. (2015). Comportamientos alimentarios de riesgo y consumo de tabaco, alcohol y mariguana según género en estudiantes universitarios chilenos. Revista mexicana de trastornos alimentarios, 6(1), 30-37.  </w:t>
      </w:r>
    </w:p>
    <w:p w14:paraId="1C46003A"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Hidalgo-Rasmussen, Carlos, Franco, Karina, Díaz Reséndiz, Felipe de Jesús, Rojas, María J., &amp; Vilugrón, Fabiola. (2015). Comportamientos alimentarios de riesgo y consumo de tabaco, alcohol y mariguana según género en estudiantes universitarios chilenos. Revista mexicana de trastornos alimentarios, 6(1), 30-37. </w:t>
      </w:r>
    </w:p>
    <w:p w14:paraId="448372C8"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Higuera-Sainz, J. L., Pimentel-Jaimes, J. A., Mendoza-Catalán, G. S., Rieke-Campoy, U., Ponce y Ponce de León, G., &amp; Camargo-Bravo, A. (2017). El consumo de alcohol como factor de riesgo para adquirir sobrepeso y obesidad. Ra Ximhai, 13(2), 53-62.</w:t>
      </w:r>
    </w:p>
    <w:p w14:paraId="01D747F7" w14:textId="77777777" w:rsidR="00C55B54" w:rsidRPr="0036366A" w:rsidRDefault="00C55B54" w:rsidP="00C55B54">
      <w:pPr>
        <w:pBdr>
          <w:top w:val="nil"/>
          <w:left w:val="nil"/>
          <w:bottom w:val="nil"/>
          <w:right w:val="nil"/>
          <w:between w:val="nil"/>
        </w:pBdr>
        <w:spacing w:line="360" w:lineRule="auto"/>
        <w:ind w:left="360"/>
        <w:jc w:val="both"/>
        <w:rPr>
          <w:rFonts w:ascii="Cambria" w:eastAsia="Cambria" w:hAnsi="Cambria" w:cs="Cambria"/>
          <w:color w:val="000000" w:themeColor="text1"/>
        </w:rPr>
      </w:pPr>
      <w:r w:rsidRPr="0036366A">
        <w:rPr>
          <w:rFonts w:ascii="Cambria" w:eastAsia="Cambria" w:hAnsi="Cambria" w:cs="Cambria"/>
          <w:color w:val="000000" w:themeColor="text1"/>
        </w:rPr>
        <w:t>https://doi.org/10.24320/redie.2019.21.e07.1882</w:t>
      </w:r>
    </w:p>
    <w:p w14:paraId="3AF07206"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https://doi.org/10.24320/redie.2019.21.e07.1882</w:t>
      </w:r>
    </w:p>
    <w:p w14:paraId="355318DD"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Ikusi. (2023, 13 de abril). Tecnologías de la información y comunicación: La guía definitiva.</w:t>
      </w:r>
      <w:r w:rsidRPr="0036366A">
        <w:rPr>
          <w:rFonts w:ascii="Cambria" w:hAnsi="Cambria"/>
          <w:color w:val="000000" w:themeColor="text1"/>
        </w:rPr>
        <w:fldChar w:fldCharType="begin"/>
      </w:r>
      <w:r w:rsidRPr="0036366A">
        <w:rPr>
          <w:rFonts w:ascii="Cambria" w:hAnsi="Cambria"/>
          <w:color w:val="000000" w:themeColor="text1"/>
        </w:rPr>
        <w:instrText>HYPERLINK "https://www.ikusi.com/mx/blog/tecnologias-de-la-informacion-y-comunicacion-la-guia-definitiva/"</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w:t>
      </w:r>
      <w:r w:rsidRPr="0036366A">
        <w:rPr>
          <w:rFonts w:ascii="Cambria" w:hAnsi="Cambria"/>
          <w:color w:val="000000" w:themeColor="text1"/>
        </w:rPr>
        <w:fldChar w:fldCharType="end"/>
      </w:r>
    </w:p>
    <w:p w14:paraId="4FEDA81B"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Instituto Mexicano de la Juventud. (2018). Conoce las diferencias entre uso, abuso y dependencia de sustancias psicoactivas. Gobierno de México.</w:t>
      </w:r>
      <w:r w:rsidRPr="0036366A">
        <w:rPr>
          <w:rFonts w:ascii="Cambria" w:hAnsi="Cambria"/>
          <w:color w:val="000000" w:themeColor="text1"/>
        </w:rPr>
        <w:fldChar w:fldCharType="begin"/>
      </w:r>
      <w:r w:rsidRPr="0036366A">
        <w:rPr>
          <w:rFonts w:ascii="Cambria" w:hAnsi="Cambria"/>
          <w:color w:val="000000" w:themeColor="text1"/>
        </w:rPr>
        <w:instrText>HYPERLINK "https://www.gob.mx/imjuve/articulos/conoce-las-diferencias-entre-uso-abuso-y-dependencia-de-sustancias-psicoactivas"</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xml:space="preserve"> https://www.gob.mx/imjuve/articulos/conoce-las-diferencias-entre-uso-abuso-y-dependencia-de-sustancias-psicoactivas</w:t>
      </w:r>
      <w:r w:rsidRPr="0036366A">
        <w:rPr>
          <w:rFonts w:ascii="Cambria" w:hAnsi="Cambria"/>
          <w:color w:val="000000" w:themeColor="text1"/>
        </w:rPr>
        <w:fldChar w:fldCharType="end"/>
      </w:r>
    </w:p>
    <w:p w14:paraId="6B56FB22"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Instituto Nacional de Estadística y Geografía. (2020). Censo de Población y Vivienda 2020: Presentación de resultados. https://www.inegi.org.mx/contenidos/programas/ccpv/2020/doc/cpv2020_pres_res_ver.pdf</w:t>
      </w:r>
    </w:p>
    <w:p w14:paraId="02ED33B4"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Instituto Nacional de Estadística y Geografía. (2020). Censo de Población y Vivienda 2020: Presentación de resultados. https://www.inegi.org.mx/contenidos/programas/ccpv/2020/doc/cpv2020_pres_res_ver.pdf</w:t>
      </w:r>
    </w:p>
    <w:p w14:paraId="60E52687"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lastRenderedPageBreak/>
        <w:t xml:space="preserve">Instituto Nacional de Psiquiatría Ramón de la Fuente Muñiz; Instituto Nacional de Salud Pública, Comisión Nacional Contra las Adicciones, Secretaria de Salud. (2017).  Encuesta Nacional de Consumo de Drogas, Alcohol y Tabaco 2016-2017, Reporte de drogas. </w:t>
      </w:r>
    </w:p>
    <w:p w14:paraId="5203F458"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Instituto Nacional de Psiquiatría Ramón de la Fuente Muñiz; Instituto Nacional de Salud Pública, Comisión Nacional Contra las Adicciones, Secretaria de Salud. (2017).  Encuesta Nacional de Consumo de Drogas, Alcohol y Tabaco 2016-2017, Reporte de drogas.</w:t>
      </w:r>
    </w:p>
    <w:p w14:paraId="7CC1A2A4"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Instituto Veracruzano de la Juventud. (2021). Cuadernillo informativo. </w:t>
      </w:r>
      <w:r w:rsidRPr="0036366A">
        <w:rPr>
          <w:rFonts w:ascii="Cambria" w:hAnsi="Cambria"/>
          <w:color w:val="000000" w:themeColor="text1"/>
        </w:rPr>
        <w:fldChar w:fldCharType="begin"/>
      </w:r>
      <w:r w:rsidRPr="0036366A">
        <w:rPr>
          <w:rFonts w:ascii="Cambria" w:hAnsi="Cambria"/>
          <w:color w:val="000000" w:themeColor="text1"/>
        </w:rPr>
        <w:instrText>HYPERLINK "https://www.imjuventud.gob.mx/imgs/transparencia/transparencia_proactiva/cuadernillo/Veracruz.pdf" \h</w:instrText>
      </w:r>
      <w:r w:rsidRPr="0036366A">
        <w:rPr>
          <w:rFonts w:ascii="Cambria" w:hAnsi="Cambria"/>
          <w:color w:val="000000" w:themeColor="text1"/>
        </w:rPr>
      </w:r>
      <w:r w:rsidRPr="0036366A">
        <w:rPr>
          <w:rFonts w:ascii="Cambria" w:hAnsi="Cambria"/>
          <w:color w:val="000000" w:themeColor="text1"/>
        </w:rPr>
        <w:fldChar w:fldCharType="separate"/>
      </w:r>
      <w:r w:rsidRPr="0036366A">
        <w:rPr>
          <w:rFonts w:ascii="Cambria" w:eastAsia="Cambria" w:hAnsi="Cambria" w:cs="Cambria"/>
          <w:color w:val="000000" w:themeColor="text1"/>
        </w:rPr>
        <w:t>https://www.imjuventud.gob.mx/imgs/transparencia/transparencia_proactiva/cuadernillo/Veracruz.pdf</w:t>
      </w:r>
      <w:r w:rsidRPr="0036366A">
        <w:rPr>
          <w:rFonts w:ascii="Cambria" w:eastAsia="Cambria" w:hAnsi="Cambria" w:cs="Cambria"/>
          <w:color w:val="000000" w:themeColor="text1"/>
        </w:rPr>
        <w:fldChar w:fldCharType="end"/>
      </w:r>
      <w:r w:rsidRPr="0036366A">
        <w:rPr>
          <w:rFonts w:ascii="Cambria" w:eastAsia="Cambria" w:hAnsi="Cambria" w:cs="Cambria"/>
          <w:color w:val="000000" w:themeColor="text1"/>
        </w:rPr>
        <w:t xml:space="preserve"> </w:t>
      </w:r>
    </w:p>
    <w:p w14:paraId="2B896324"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Instituto Veracruzano de la Juventud. (2021). Cuadernillo informativo.</w:t>
      </w:r>
      <w:r w:rsidRPr="0036366A">
        <w:rPr>
          <w:rFonts w:ascii="Cambria" w:hAnsi="Cambria"/>
          <w:color w:val="000000" w:themeColor="text1"/>
        </w:rPr>
        <w:fldChar w:fldCharType="begin"/>
      </w:r>
      <w:r w:rsidRPr="0036366A">
        <w:rPr>
          <w:rFonts w:ascii="Cambria" w:hAnsi="Cambria"/>
          <w:color w:val="000000" w:themeColor="text1"/>
        </w:rPr>
        <w:instrText>HYPERLINK "https://www.imjuventud.gob.mx/imgs/transparencia/transparencia_proactiva/cuadernillo/Veracruz.pdf"</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xml:space="preserve"> https://www.imjuventud.gob.mx/imgs/transparencia/transparencia_proactiva/cuadernillo/Veracruz.pdf</w:t>
      </w:r>
      <w:r w:rsidRPr="0036366A">
        <w:rPr>
          <w:rFonts w:ascii="Cambria" w:hAnsi="Cambria"/>
          <w:color w:val="000000" w:themeColor="text1"/>
        </w:rPr>
        <w:fldChar w:fldCharType="end"/>
      </w:r>
    </w:p>
    <w:p w14:paraId="50AD35C4"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lang w:val="en-US"/>
        </w:rPr>
        <w:t xml:space="preserve">López G. Carolina, Treasure Janet. </w:t>
      </w:r>
      <w:r w:rsidRPr="0036366A">
        <w:rPr>
          <w:rFonts w:ascii="Cambria" w:eastAsia="Cambria" w:hAnsi="Cambria" w:cs="Cambria"/>
          <w:color w:val="000000" w:themeColor="text1"/>
        </w:rPr>
        <w:t xml:space="preserve">(2011). Trastornos de la conducta alimentaria en adolescentes: descripción y manejo. Revista Médica Clínica Las Condes. Volume 22, (1), 85-97. </w:t>
      </w:r>
    </w:p>
    <w:p w14:paraId="1FF48A4E"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lang w:val="en-US"/>
        </w:rPr>
        <w:t xml:space="preserve">López G. Carolina, Treasure Janet. </w:t>
      </w:r>
      <w:r w:rsidRPr="0036366A">
        <w:rPr>
          <w:rFonts w:ascii="Cambria" w:hAnsi="Cambria"/>
          <w:color w:val="000000" w:themeColor="text1"/>
        </w:rPr>
        <w:t>(2011). Trastornos de la conducta alimentaria en adolescentes: descripción y manejo. Revista Médica Clínica Las Condes. Volume 22, (1), 85-97.</w:t>
      </w:r>
    </w:p>
    <w:p w14:paraId="036A8D9C"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 xml:space="preserve">López, E. (2011). </w:t>
      </w:r>
      <w:r w:rsidRPr="0036366A">
        <w:rPr>
          <w:rFonts w:ascii="Cambria" w:hAnsi="Cambria"/>
          <w:color w:val="000000" w:themeColor="text1"/>
        </w:rPr>
        <w:fldChar w:fldCharType="begin"/>
      </w:r>
      <w:r w:rsidRPr="0036366A">
        <w:rPr>
          <w:rFonts w:ascii="Cambria" w:hAnsi="Cambria"/>
          <w:color w:val="000000" w:themeColor="text1"/>
        </w:rPr>
        <w:instrText>HYPERLINK "https://vlex.es/source/drogas-derecho-drama-6932"</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Drogas: Entre el Derecho y el Drama</w:t>
      </w:r>
      <w:r w:rsidRPr="0036366A">
        <w:rPr>
          <w:rFonts w:ascii="Cambria" w:hAnsi="Cambria"/>
          <w:color w:val="000000" w:themeColor="text1"/>
        </w:rPr>
        <w:fldChar w:fldCharType="end"/>
      </w:r>
      <w:r w:rsidRPr="0036366A">
        <w:rPr>
          <w:rFonts w:ascii="Cambria" w:hAnsi="Cambria"/>
          <w:color w:val="000000" w:themeColor="text1"/>
        </w:rPr>
        <w:t>. Editorial Universitaria Ramón Areces. </w:t>
      </w:r>
    </w:p>
    <w:p w14:paraId="29C740C9"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López, I. (2009, 1 junio).La vulnerabilidad de los jóvenes. Misión jóven. https://pastoraljuvenil.es/misionjoven/la-vulnerabilidad-de-los-jovenes/</w:t>
      </w:r>
    </w:p>
    <w:p w14:paraId="5C0D31D0"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López, I. (2009, 1 junio).La vulnerabilidad de los jóvenes. Misión jóven. https://pastoraljuvenil.es/misionjoven/la-vulnerabilidad-de-los-jovenes/</w:t>
      </w:r>
    </w:p>
    <w:p w14:paraId="013CEDC1"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Losada, A.V., Leonardelli, E., y Magliola, M. (2015) Influencia sociocultural y los trastornos de la conducta alimentaria en adolescentes. Revista Electrónica de Psicología Iztacala. 18, (1), 380-416. </w:t>
      </w:r>
    </w:p>
    <w:p w14:paraId="1979BBE3"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Losada, A.V., Leonardelli, E., y Magliola, M. (2015) Influencia sociocultural y los trastornos de la conducta alimentaria en adolescentes. Revista Electrónica de Psicología Iztacala. 18, (1), 380-416.</w:t>
      </w:r>
    </w:p>
    <w:p w14:paraId="6E29C4D6"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lastRenderedPageBreak/>
        <w:t>Lozano-Muñoz, N, Borrallo-Riego, Á, Guerra-Martín, M. (2022). Influencia de las redes sociales sobre la anorexia y la bulimia en las adolescentes: una revisión sistemática. Anales del Sistema Sanitario de Navarra, 45(2), 1137-6627 .https://dx.doi.org/10.23938/assn.1009</w:t>
      </w:r>
    </w:p>
    <w:p w14:paraId="5371351F"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Lozano-Muñoz, N, Borrallo-Riego, Á, Guerra-Martín, M. (2022). Influencia de las redes sociales sobre la anorexia y la bulimia en las adolescentes: una revisión sistemática. Anales del Sistema Sanitario de Navarra, 45(2), 1137-6627 .https://dx.doi.org/10.23938/assn.1009</w:t>
      </w:r>
    </w:p>
    <w:p w14:paraId="390FD395"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lang w:val="en-US"/>
        </w:rPr>
      </w:pPr>
      <w:r w:rsidRPr="0036366A">
        <w:rPr>
          <w:rFonts w:ascii="Cambria" w:eastAsia="Cambria" w:hAnsi="Cambria" w:cs="Cambria"/>
          <w:color w:val="000000" w:themeColor="text1"/>
          <w:lang w:val="en-US"/>
        </w:rPr>
        <w:t xml:space="preserve">Mader L, Müller KW, Wölfling K, Beutel ME, Scherer L. Is (Disordered) Social Networking Sites Usage a Risk Factor for Dysfunctional Eating and Exercise Behavior? Int J Environ Res Public Health. 16;20(4), 1-11. </w:t>
      </w:r>
      <w:proofErr w:type="spellStart"/>
      <w:r w:rsidRPr="0036366A">
        <w:rPr>
          <w:rFonts w:ascii="Cambria" w:eastAsia="Cambria" w:hAnsi="Cambria" w:cs="Cambria"/>
          <w:color w:val="000000" w:themeColor="text1"/>
          <w:lang w:val="en-US"/>
        </w:rPr>
        <w:t>doi</w:t>
      </w:r>
      <w:proofErr w:type="spellEnd"/>
      <w:r w:rsidRPr="0036366A">
        <w:rPr>
          <w:rFonts w:ascii="Cambria" w:eastAsia="Cambria" w:hAnsi="Cambria" w:cs="Cambria"/>
          <w:color w:val="000000" w:themeColor="text1"/>
          <w:lang w:val="en-US"/>
        </w:rPr>
        <w:t xml:space="preserve">: 10.3390/ijerph20043484. </w:t>
      </w:r>
    </w:p>
    <w:p w14:paraId="2F34D57E"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lang w:val="en-US"/>
        </w:rPr>
      </w:pPr>
      <w:r w:rsidRPr="0036366A">
        <w:rPr>
          <w:rFonts w:ascii="Cambria" w:hAnsi="Cambria"/>
          <w:color w:val="000000" w:themeColor="text1"/>
          <w:lang w:val="en-US"/>
        </w:rPr>
        <w:t xml:space="preserve">Mader L, Müller KW, Wölfling K, Beutel ME, Scherer L. Is (Disordered) Social Networking Sites Usage a Risk Factor for Dysfunctional Eating and Exercise Behavior? Int J Environ Res Public Health. 16;20(4), 1-11. </w:t>
      </w:r>
      <w:proofErr w:type="spellStart"/>
      <w:r w:rsidRPr="0036366A">
        <w:rPr>
          <w:rFonts w:ascii="Cambria" w:hAnsi="Cambria"/>
          <w:color w:val="000000" w:themeColor="text1"/>
          <w:lang w:val="en-US"/>
        </w:rPr>
        <w:t>doi</w:t>
      </w:r>
      <w:proofErr w:type="spellEnd"/>
      <w:r w:rsidRPr="0036366A">
        <w:rPr>
          <w:rFonts w:ascii="Cambria" w:hAnsi="Cambria"/>
          <w:color w:val="000000" w:themeColor="text1"/>
          <w:lang w:val="en-US"/>
        </w:rPr>
        <w:t>: 10.3390/ijerph20043484.</w:t>
      </w:r>
    </w:p>
    <w:p w14:paraId="18EF1EDD"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lang w:val="en-US"/>
        </w:rPr>
      </w:pPr>
      <w:r w:rsidRPr="0036366A">
        <w:rPr>
          <w:rFonts w:ascii="Cambria" w:hAnsi="Cambria"/>
          <w:color w:val="000000" w:themeColor="text1"/>
          <w:lang w:val="en-US"/>
        </w:rPr>
        <w:t xml:space="preserve">Marsden, P. (2020, </w:t>
      </w:r>
      <w:proofErr w:type="spellStart"/>
      <w:r w:rsidRPr="0036366A">
        <w:rPr>
          <w:rFonts w:ascii="Cambria" w:hAnsi="Cambria"/>
          <w:color w:val="000000" w:themeColor="text1"/>
          <w:lang w:val="en-US"/>
        </w:rPr>
        <w:t>julio</w:t>
      </w:r>
      <w:proofErr w:type="spellEnd"/>
      <w:r w:rsidRPr="0036366A">
        <w:rPr>
          <w:rFonts w:ascii="Cambria" w:hAnsi="Cambria"/>
          <w:color w:val="000000" w:themeColor="text1"/>
          <w:lang w:val="en-US"/>
        </w:rPr>
        <w:t xml:space="preserve"> 17). What is Digital Wellbeing? A List of Definitions. Digital Wellbeing.</w:t>
      </w:r>
      <w:hyperlink r:id="rId11" w:history="1">
        <w:r w:rsidRPr="0036366A">
          <w:rPr>
            <w:rStyle w:val="Hipervnculo"/>
            <w:rFonts w:ascii="Cambria" w:eastAsiaTheme="majorEastAsia" w:hAnsi="Cambria"/>
            <w:color w:val="000000" w:themeColor="text1"/>
            <w:lang w:val="en-US"/>
          </w:rPr>
          <w:t xml:space="preserve"> https://digitalwellbeing.org/what-is-digital-wellbeing-a-list-of-definitions/</w:t>
        </w:r>
      </w:hyperlink>
    </w:p>
    <w:p w14:paraId="287FC0D4"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shd w:val="clear" w:color="auto" w:fill="FFFFFF"/>
          <w:lang w:val="en-US"/>
        </w:rPr>
        <w:t xml:space="preserve">Maynard, M., Burr, E. K., Allen, Q., Dvorak, R. D., &amp; Paulson, D. (2023). Loss-of-Control-Eating Mediates the Relationship between Cannabis-Related Problems and Eating Pathology. </w:t>
      </w:r>
      <w:r w:rsidRPr="0036366A">
        <w:rPr>
          <w:rFonts w:ascii="Cambria" w:hAnsi="Cambria"/>
          <w:i/>
          <w:iCs/>
          <w:color w:val="000000" w:themeColor="text1"/>
          <w:shd w:val="clear" w:color="auto" w:fill="FFFFFF"/>
        </w:rPr>
        <w:t>Psychological Reports</w:t>
      </w:r>
      <w:r w:rsidRPr="0036366A">
        <w:rPr>
          <w:rFonts w:ascii="Cambria" w:hAnsi="Cambria"/>
          <w:color w:val="000000" w:themeColor="text1"/>
          <w:shd w:val="clear" w:color="auto" w:fill="FFFFFF"/>
        </w:rPr>
        <w:t xml:space="preserve">, </w:t>
      </w:r>
      <w:r w:rsidRPr="0036366A">
        <w:rPr>
          <w:rFonts w:ascii="Cambria" w:hAnsi="Cambria"/>
          <w:i/>
          <w:iCs/>
          <w:color w:val="000000" w:themeColor="text1"/>
          <w:shd w:val="clear" w:color="auto" w:fill="FFFFFF"/>
        </w:rPr>
        <w:t>0</w:t>
      </w:r>
      <w:r w:rsidRPr="0036366A">
        <w:rPr>
          <w:rFonts w:ascii="Cambria" w:hAnsi="Cambria"/>
          <w:color w:val="000000" w:themeColor="text1"/>
          <w:shd w:val="clear" w:color="auto" w:fill="FFFFFF"/>
        </w:rPr>
        <w:t>(0). </w:t>
      </w:r>
    </w:p>
    <w:p w14:paraId="481555DD"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 xml:space="preserve">Mayo Clinic. (2023.). Trastornos de la alimentación. Mayo Clinic </w:t>
      </w:r>
      <w:hyperlink r:id="rId12" w:anchor=":~:text=Los%20trastornos%20alimentarios%20pueden%20da%C3%B1ar,los%20pensamientos%20y%20comportamientos%20suicidas" w:history="1">
        <w:r w:rsidRPr="0036366A">
          <w:rPr>
            <w:rStyle w:val="Hipervnculo"/>
            <w:rFonts w:ascii="Cambria" w:eastAsiaTheme="majorEastAsia" w:hAnsi="Cambria"/>
            <w:color w:val="000000" w:themeColor="text1"/>
          </w:rPr>
          <w:t>https://www.mayoclinic.org/es/diseases-conditions/eating-disorders/symptoms-causes/syc-20353603#:~:text=Los%20trastornos%20alimentarios%20pueden%20da%C3%B1ar,los%20pensamientos%20y%20comportamientos%20suicidas</w:t>
        </w:r>
      </w:hyperlink>
      <w:r w:rsidRPr="0036366A">
        <w:rPr>
          <w:rFonts w:ascii="Cambria" w:hAnsi="Cambria"/>
          <w:color w:val="000000" w:themeColor="text1"/>
        </w:rPr>
        <w:t>.</w:t>
      </w:r>
    </w:p>
    <w:p w14:paraId="758BD8BF"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proofErr w:type="spellStart"/>
      <w:r w:rsidRPr="0036366A">
        <w:rPr>
          <w:rFonts w:ascii="Cambria" w:hAnsi="Cambria"/>
          <w:color w:val="000000" w:themeColor="text1"/>
          <w:lang w:val="en-US"/>
        </w:rPr>
        <w:t>Miech</w:t>
      </w:r>
      <w:proofErr w:type="spellEnd"/>
      <w:r w:rsidRPr="0036366A">
        <w:rPr>
          <w:rFonts w:ascii="Cambria" w:hAnsi="Cambria"/>
          <w:color w:val="000000" w:themeColor="text1"/>
          <w:lang w:val="en-US"/>
        </w:rPr>
        <w:t xml:space="preserve">, R. A., Johnston, L. D., Patrick, M. E., O'Malley, P. M. y Bachman, J. G. (2023). </w:t>
      </w:r>
      <w:r w:rsidRPr="0036366A">
        <w:rPr>
          <w:rFonts w:ascii="Cambria" w:hAnsi="Cambria"/>
          <w:color w:val="000000" w:themeColor="text1"/>
        </w:rPr>
        <w:t>Resultados de la encuesta nacional de Monitoreo del Futuro sobre el uso de drogas, 1975–2023: Estudiantes de secundaria. Serie monográfica de Monitoreo del Futuro. Ann Arbor, MI: Instituto de Investigación Social, Universidad de Míchigan. </w:t>
      </w:r>
    </w:p>
    <w:p w14:paraId="110712F2" w14:textId="77777777" w:rsidR="00C55B54" w:rsidRPr="0036366A" w:rsidRDefault="00C55B54" w:rsidP="00C55B54">
      <w:pPr>
        <w:pStyle w:val="Prrafodelista"/>
        <w:numPr>
          <w:ilvl w:val="0"/>
          <w:numId w:val="1"/>
        </w:numPr>
        <w:spacing w:line="360" w:lineRule="auto"/>
        <w:jc w:val="both"/>
        <w:rPr>
          <w:rFonts w:ascii="Cambria" w:hAnsi="Cambria"/>
          <w:color w:val="000000" w:themeColor="text1"/>
          <w:lang w:val="en-US"/>
        </w:rPr>
      </w:pPr>
      <w:proofErr w:type="spellStart"/>
      <w:r w:rsidRPr="0036366A">
        <w:rPr>
          <w:rFonts w:ascii="Cambria" w:hAnsi="Cambria"/>
          <w:color w:val="000000" w:themeColor="text1"/>
          <w:lang w:val="en-US"/>
        </w:rPr>
        <w:lastRenderedPageBreak/>
        <w:t>Mohsenpour</w:t>
      </w:r>
      <w:proofErr w:type="spellEnd"/>
      <w:r w:rsidRPr="0036366A">
        <w:rPr>
          <w:rFonts w:ascii="Cambria" w:hAnsi="Cambria"/>
          <w:color w:val="000000" w:themeColor="text1"/>
          <w:lang w:val="en-US"/>
        </w:rPr>
        <w:t xml:space="preserve"> MA, </w:t>
      </w:r>
      <w:proofErr w:type="spellStart"/>
      <w:r w:rsidRPr="0036366A">
        <w:rPr>
          <w:rFonts w:ascii="Cambria" w:hAnsi="Cambria"/>
          <w:color w:val="000000" w:themeColor="text1"/>
          <w:lang w:val="en-US"/>
        </w:rPr>
        <w:t>Karamizadeh</w:t>
      </w:r>
      <w:proofErr w:type="spellEnd"/>
      <w:r w:rsidRPr="0036366A">
        <w:rPr>
          <w:rFonts w:ascii="Cambria" w:hAnsi="Cambria"/>
          <w:color w:val="000000" w:themeColor="text1"/>
          <w:lang w:val="en-US"/>
        </w:rPr>
        <w:t xml:space="preserve"> M, </w:t>
      </w:r>
      <w:proofErr w:type="spellStart"/>
      <w:r w:rsidRPr="0036366A">
        <w:rPr>
          <w:rFonts w:ascii="Cambria" w:hAnsi="Cambria"/>
          <w:color w:val="000000" w:themeColor="text1"/>
          <w:lang w:val="en-US"/>
        </w:rPr>
        <w:t>Barati-Boldaji</w:t>
      </w:r>
      <w:proofErr w:type="spellEnd"/>
      <w:r w:rsidRPr="0036366A">
        <w:rPr>
          <w:rFonts w:ascii="Cambria" w:hAnsi="Cambria"/>
          <w:color w:val="000000" w:themeColor="text1"/>
          <w:lang w:val="en-US"/>
        </w:rPr>
        <w:t xml:space="preserve"> R, Ferns GA, </w:t>
      </w:r>
      <w:proofErr w:type="spellStart"/>
      <w:r w:rsidRPr="0036366A">
        <w:rPr>
          <w:rFonts w:ascii="Cambria" w:hAnsi="Cambria"/>
          <w:color w:val="000000" w:themeColor="text1"/>
          <w:lang w:val="en-US"/>
        </w:rPr>
        <w:t>Akbarzadeh</w:t>
      </w:r>
      <w:proofErr w:type="spellEnd"/>
      <w:r w:rsidRPr="0036366A">
        <w:rPr>
          <w:rFonts w:ascii="Cambria" w:hAnsi="Cambria"/>
          <w:color w:val="000000" w:themeColor="text1"/>
          <w:lang w:val="en-US"/>
        </w:rPr>
        <w:t xml:space="preserve"> M. (2023) Structural equation modeling of direct and indirect associations of social media addiction with eating behavior in adolescents and young adults. Sci Rep. 13(1), 3044. </w:t>
      </w:r>
      <w:proofErr w:type="spellStart"/>
      <w:r w:rsidRPr="0036366A">
        <w:rPr>
          <w:rFonts w:ascii="Cambria" w:hAnsi="Cambria"/>
          <w:color w:val="000000" w:themeColor="text1"/>
          <w:lang w:val="en-US"/>
        </w:rPr>
        <w:t>doi</w:t>
      </w:r>
      <w:proofErr w:type="spellEnd"/>
      <w:r w:rsidRPr="0036366A">
        <w:rPr>
          <w:rFonts w:ascii="Cambria" w:hAnsi="Cambria"/>
          <w:color w:val="000000" w:themeColor="text1"/>
          <w:lang w:val="en-US"/>
        </w:rPr>
        <w:t xml:space="preserve">: 10.1038/s41598-023-29961-7. </w:t>
      </w:r>
    </w:p>
    <w:p w14:paraId="576E959F"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lang w:val="en-US"/>
        </w:rPr>
      </w:pPr>
      <w:proofErr w:type="spellStart"/>
      <w:r w:rsidRPr="0036366A">
        <w:rPr>
          <w:rFonts w:ascii="Cambria" w:hAnsi="Cambria"/>
          <w:color w:val="000000" w:themeColor="text1"/>
          <w:lang w:val="en-US"/>
        </w:rPr>
        <w:t>Mohsenpour</w:t>
      </w:r>
      <w:proofErr w:type="spellEnd"/>
      <w:r w:rsidRPr="0036366A">
        <w:rPr>
          <w:rFonts w:ascii="Cambria" w:hAnsi="Cambria"/>
          <w:color w:val="000000" w:themeColor="text1"/>
          <w:lang w:val="en-US"/>
        </w:rPr>
        <w:t xml:space="preserve"> MA, </w:t>
      </w:r>
      <w:proofErr w:type="spellStart"/>
      <w:r w:rsidRPr="0036366A">
        <w:rPr>
          <w:rFonts w:ascii="Cambria" w:hAnsi="Cambria"/>
          <w:color w:val="000000" w:themeColor="text1"/>
          <w:lang w:val="en-US"/>
        </w:rPr>
        <w:t>Karamizadeh</w:t>
      </w:r>
      <w:proofErr w:type="spellEnd"/>
      <w:r w:rsidRPr="0036366A">
        <w:rPr>
          <w:rFonts w:ascii="Cambria" w:hAnsi="Cambria"/>
          <w:color w:val="000000" w:themeColor="text1"/>
          <w:lang w:val="en-US"/>
        </w:rPr>
        <w:t xml:space="preserve"> M, </w:t>
      </w:r>
      <w:proofErr w:type="spellStart"/>
      <w:r w:rsidRPr="0036366A">
        <w:rPr>
          <w:rFonts w:ascii="Cambria" w:hAnsi="Cambria"/>
          <w:color w:val="000000" w:themeColor="text1"/>
          <w:lang w:val="en-US"/>
        </w:rPr>
        <w:t>Barati-Boldaji</w:t>
      </w:r>
      <w:proofErr w:type="spellEnd"/>
      <w:r w:rsidRPr="0036366A">
        <w:rPr>
          <w:rFonts w:ascii="Cambria" w:hAnsi="Cambria"/>
          <w:color w:val="000000" w:themeColor="text1"/>
          <w:lang w:val="en-US"/>
        </w:rPr>
        <w:t xml:space="preserve"> R, Ferns GA, </w:t>
      </w:r>
      <w:proofErr w:type="spellStart"/>
      <w:r w:rsidRPr="0036366A">
        <w:rPr>
          <w:rFonts w:ascii="Cambria" w:hAnsi="Cambria"/>
          <w:color w:val="000000" w:themeColor="text1"/>
          <w:lang w:val="en-US"/>
        </w:rPr>
        <w:t>Akbarzadeh</w:t>
      </w:r>
      <w:proofErr w:type="spellEnd"/>
      <w:r w:rsidRPr="0036366A">
        <w:rPr>
          <w:rFonts w:ascii="Cambria" w:hAnsi="Cambria"/>
          <w:color w:val="000000" w:themeColor="text1"/>
          <w:lang w:val="en-US"/>
        </w:rPr>
        <w:t xml:space="preserve"> M. (2023) Structural equation modeling of direct and indirect associations of social media addiction with eating behavior in adolescents and young adults. Sci Rep. 13(1), 3044. </w:t>
      </w:r>
      <w:proofErr w:type="spellStart"/>
      <w:r w:rsidRPr="0036366A">
        <w:rPr>
          <w:rFonts w:ascii="Cambria" w:hAnsi="Cambria"/>
          <w:color w:val="000000" w:themeColor="text1"/>
          <w:lang w:val="en-US"/>
        </w:rPr>
        <w:t>doi</w:t>
      </w:r>
      <w:proofErr w:type="spellEnd"/>
      <w:r w:rsidRPr="0036366A">
        <w:rPr>
          <w:rFonts w:ascii="Cambria" w:hAnsi="Cambria"/>
          <w:color w:val="000000" w:themeColor="text1"/>
          <w:lang w:val="en-US"/>
        </w:rPr>
        <w:t>: 10.1038/s41598-023-29961-7.</w:t>
      </w:r>
    </w:p>
    <w:p w14:paraId="486EC815"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Molero Chamizo, A., &amp; Muñoz Negro, J. E. (2005). Psicofarmacología de la nicotina y conducta adictiva. Trastornos Adictivos, 7(3), 137-152.</w:t>
      </w:r>
    </w:p>
    <w:p w14:paraId="5CFEA6DE"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Montero-Domínguez, F., Cruz-Juárez, A., Tiburcio-Sainz, M.,García-González, J.  (2018). Percepción de estudiantes de bachillerato sobre contenidos relacionados con el consumo de alcohol y mariguana en las redes sociales. CienciaUAT, 13(1), 50-64. </w:t>
      </w:r>
      <w:r w:rsidRPr="0036366A">
        <w:rPr>
          <w:rFonts w:ascii="Cambria" w:hAnsi="Cambria"/>
          <w:color w:val="000000" w:themeColor="text1"/>
        </w:rPr>
        <w:fldChar w:fldCharType="begin"/>
      </w:r>
      <w:r w:rsidRPr="0036366A">
        <w:rPr>
          <w:rFonts w:ascii="Cambria" w:hAnsi="Cambria"/>
          <w:color w:val="000000" w:themeColor="text1"/>
        </w:rPr>
        <w:instrText>HYPERLINK "https://doi.org/10.29059/cienciauat.v13i1.870" \h</w:instrText>
      </w:r>
      <w:r w:rsidRPr="0036366A">
        <w:rPr>
          <w:rFonts w:ascii="Cambria" w:hAnsi="Cambria"/>
          <w:color w:val="000000" w:themeColor="text1"/>
        </w:rPr>
      </w:r>
      <w:r w:rsidRPr="0036366A">
        <w:rPr>
          <w:rFonts w:ascii="Cambria" w:hAnsi="Cambria"/>
          <w:color w:val="000000" w:themeColor="text1"/>
        </w:rPr>
        <w:fldChar w:fldCharType="separate"/>
      </w:r>
      <w:r w:rsidRPr="0036366A">
        <w:rPr>
          <w:rFonts w:ascii="Cambria" w:eastAsia="Cambria" w:hAnsi="Cambria" w:cs="Cambria"/>
          <w:color w:val="000000" w:themeColor="text1"/>
        </w:rPr>
        <w:t>https://doi.org/10.29059/cienciauat.v13i1.870</w:t>
      </w:r>
      <w:r w:rsidRPr="0036366A">
        <w:rPr>
          <w:rFonts w:ascii="Cambria" w:eastAsia="Cambria" w:hAnsi="Cambria" w:cs="Cambria"/>
          <w:color w:val="000000" w:themeColor="text1"/>
        </w:rPr>
        <w:fldChar w:fldCharType="end"/>
      </w:r>
    </w:p>
    <w:p w14:paraId="3054794D"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Montero-Domínguez, F., Cruz-Juárez, A., Tiburcio-Sainz, M.,García-González, J.  (2018). Percepción de estudiantes de bachillerato sobre contenidos relacionados con el consumo de alcohol y mariguana en las redes sociales. CienciaUAT, 13(1), 50-64.</w:t>
      </w:r>
      <w:r w:rsidRPr="0036366A">
        <w:rPr>
          <w:rFonts w:ascii="Cambria" w:hAnsi="Cambria"/>
          <w:color w:val="000000" w:themeColor="text1"/>
        </w:rPr>
        <w:fldChar w:fldCharType="begin"/>
      </w:r>
      <w:r w:rsidRPr="0036366A">
        <w:rPr>
          <w:rFonts w:ascii="Cambria" w:hAnsi="Cambria"/>
          <w:color w:val="000000" w:themeColor="text1"/>
        </w:rPr>
        <w:instrText>HYPERLINK "https://doi.org/10.29059/cienciauat.v13i1.870"</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xml:space="preserve"> https://doi.org/10.29059/cienciauat.v13i1.870</w:t>
      </w:r>
      <w:r w:rsidRPr="0036366A">
        <w:rPr>
          <w:rFonts w:ascii="Cambria" w:hAnsi="Cambria"/>
          <w:color w:val="000000" w:themeColor="text1"/>
        </w:rPr>
        <w:fldChar w:fldCharType="end"/>
      </w:r>
    </w:p>
    <w:p w14:paraId="33BE52F8"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 xml:space="preserve">Morales Basto, J. y Poveda, E. (2017). Efectos del consumo de marihuana en adultos sobre la ingesta y el metabolismo de los nutrientes: una revisión. </w:t>
      </w:r>
      <w:r w:rsidRPr="0036366A">
        <w:rPr>
          <w:rFonts w:ascii="Cambria" w:hAnsi="Cambria"/>
          <w:i/>
          <w:iCs/>
          <w:color w:val="000000" w:themeColor="text1"/>
        </w:rPr>
        <w:t>Revista Española de Nutrición Humana y Dietética</w:t>
      </w:r>
      <w:r w:rsidRPr="0036366A">
        <w:rPr>
          <w:rFonts w:ascii="Cambria" w:hAnsi="Cambria"/>
          <w:color w:val="000000" w:themeColor="text1"/>
        </w:rPr>
        <w:t xml:space="preserve">, </w:t>
      </w:r>
      <w:r w:rsidRPr="0036366A">
        <w:rPr>
          <w:rFonts w:ascii="Cambria" w:hAnsi="Cambria"/>
          <w:i/>
          <w:iCs/>
          <w:color w:val="000000" w:themeColor="text1"/>
        </w:rPr>
        <w:t>21</w:t>
      </w:r>
      <w:r w:rsidRPr="0036366A">
        <w:rPr>
          <w:rFonts w:ascii="Cambria" w:hAnsi="Cambria"/>
          <w:color w:val="000000" w:themeColor="text1"/>
        </w:rPr>
        <w:t>(3), 280-292. </w:t>
      </w:r>
    </w:p>
    <w:p w14:paraId="2781BF53"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Muñoz López, J. y Vargas Pérez, M. K. (s.f.). Tabaquismo y trastornos de la alimentación. Dirección de Prevención, Centros de Integración Juvenil.</w:t>
      </w:r>
    </w:p>
    <w:p w14:paraId="379594B7" w14:textId="77777777" w:rsidR="00C55B54" w:rsidRPr="0036366A" w:rsidRDefault="00C55B54" w:rsidP="00C55B54">
      <w:pPr>
        <w:pStyle w:val="Prrafodelista"/>
        <w:numPr>
          <w:ilvl w:val="0"/>
          <w:numId w:val="1"/>
        </w:numPr>
        <w:spacing w:line="360" w:lineRule="auto"/>
        <w:jc w:val="both"/>
        <w:rPr>
          <w:rFonts w:ascii="Cambria" w:hAnsi="Cambria"/>
          <w:color w:val="000000" w:themeColor="text1"/>
        </w:rPr>
      </w:pPr>
      <w:r w:rsidRPr="0036366A">
        <w:rPr>
          <w:rFonts w:ascii="Cambria" w:hAnsi="Cambria"/>
          <w:color w:val="000000" w:themeColor="text1"/>
        </w:rPr>
        <w:t xml:space="preserve">Muñoz-Miralles, R., Ortega-González, R., López-Morón, M. R., Batalla-Martínez, C., Manresa, J. M., Montellà-Jordana, N., Lusar, A. C., Carbonell, X., &amp; Torán-Monserrat, P. (2016). </w:t>
      </w:r>
      <w:r w:rsidRPr="0036366A">
        <w:rPr>
          <w:rFonts w:ascii="Cambria" w:hAnsi="Cambria"/>
          <w:color w:val="000000" w:themeColor="text1"/>
          <w:lang w:val="en-US"/>
        </w:rPr>
        <w:t xml:space="preserve">The problematic Use of Information and Communication Technologies (ICT) in Adolescents by the cross sectional JOITIC study. </w:t>
      </w:r>
      <w:r w:rsidRPr="0036366A">
        <w:rPr>
          <w:rFonts w:ascii="Cambria" w:hAnsi="Cambria"/>
          <w:color w:val="000000" w:themeColor="text1"/>
        </w:rPr>
        <w:t xml:space="preserve">BMC Pediatrics, 16(1), 1-11. </w:t>
      </w:r>
      <w:r w:rsidRPr="0036366A">
        <w:fldChar w:fldCharType="begin"/>
      </w:r>
      <w:r w:rsidRPr="0036366A">
        <w:rPr>
          <w:rFonts w:ascii="Cambria" w:hAnsi="Cambria"/>
          <w:color w:val="000000" w:themeColor="text1"/>
        </w:rPr>
        <w:instrText>HYPERLINK "https://doi.org/10.1186/s12887-016-0674-y"</w:instrText>
      </w:r>
      <w:r w:rsidRPr="0036366A">
        <w:fldChar w:fldCharType="separate"/>
      </w:r>
      <w:r w:rsidRPr="0036366A">
        <w:rPr>
          <w:rStyle w:val="Hipervnculo"/>
          <w:rFonts w:ascii="Cambria" w:hAnsi="Cambria"/>
          <w:color w:val="000000" w:themeColor="text1"/>
        </w:rPr>
        <w:t>https://doi.org/10.1186/s12887-016-0674-y</w:t>
      </w:r>
      <w:r w:rsidRPr="0036366A">
        <w:rPr>
          <w:rStyle w:val="Hipervnculo"/>
          <w:rFonts w:ascii="Cambria" w:hAnsi="Cambria"/>
          <w:color w:val="000000" w:themeColor="text1"/>
        </w:rPr>
        <w:fldChar w:fldCharType="end"/>
      </w:r>
      <w:r w:rsidRPr="0036366A">
        <w:rPr>
          <w:rFonts w:ascii="Cambria" w:hAnsi="Cambria"/>
          <w:color w:val="000000" w:themeColor="text1"/>
        </w:rPr>
        <w:t xml:space="preserve"> </w:t>
      </w:r>
    </w:p>
    <w:p w14:paraId="007707DA"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 xml:space="preserve">Muñoz-Miralles, R., Ortega-González, R., López-Morón, M. R., Batalla-Martínez, C., Manresa, J. M., Montellà-Jordana, N., Lusar, A. C., Carbonell, X., &amp; Torán-Monserrat, P. (2016). </w:t>
      </w:r>
      <w:r w:rsidRPr="0036366A">
        <w:rPr>
          <w:rFonts w:ascii="Cambria" w:hAnsi="Cambria"/>
          <w:color w:val="000000" w:themeColor="text1"/>
          <w:lang w:val="en-US"/>
        </w:rPr>
        <w:t xml:space="preserve">The problematic Use of Information and Communication Technologies (ICT) in Adolescents by the cross sectional JOITIC study. </w:t>
      </w:r>
      <w:r w:rsidRPr="0036366A">
        <w:rPr>
          <w:rFonts w:ascii="Cambria" w:hAnsi="Cambria"/>
          <w:color w:val="000000" w:themeColor="text1"/>
        </w:rPr>
        <w:t>BMC Pediatrics, 16(1), 1-11.</w:t>
      </w:r>
    </w:p>
    <w:p w14:paraId="7174E1BA"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lastRenderedPageBreak/>
        <w:t>National Drug Intelligence Center. (2004). La heroína: Abuso y efectos. Departamento de Justicia de los Estados Unidos.</w:t>
      </w:r>
      <w:r w:rsidRPr="0036366A">
        <w:rPr>
          <w:rFonts w:ascii="Cambria" w:hAnsi="Cambria"/>
          <w:color w:val="000000" w:themeColor="text1"/>
        </w:rPr>
        <w:fldChar w:fldCharType="begin"/>
      </w:r>
      <w:r w:rsidRPr="0036366A">
        <w:rPr>
          <w:rFonts w:ascii="Cambria" w:hAnsi="Cambria"/>
          <w:color w:val="000000" w:themeColor="text1"/>
        </w:rPr>
        <w:instrText>HYPERLINK "https://www.justice.gov/archive/ndic/spanish/13452/index.htm"</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w:t>
      </w:r>
      <w:r w:rsidRPr="0036366A">
        <w:rPr>
          <w:rFonts w:ascii="Cambria" w:hAnsi="Cambria"/>
          <w:color w:val="000000" w:themeColor="text1"/>
        </w:rPr>
        <w:fldChar w:fldCharType="end"/>
      </w:r>
    </w:p>
    <w:p w14:paraId="2C048ADE"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Organización Mundial de la Salud. (1994). Glosario de términos de alcohol y drogas. Ministerio de Sanidad y Consumo de España, Centro de Publicaciones.</w:t>
      </w:r>
    </w:p>
    <w:p w14:paraId="4550340D"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Piqueras-Rodríguez, J., García-Oliva, C., Marzo, J. (2019). Uso problemático de Internet en adolescentes: relación con sexo, edad, nivel socioeconómico y frecuencia de uso de Internet. Acción Psicológica, 16(2), 129-141.</w:t>
      </w:r>
      <w:r w:rsidRPr="0036366A">
        <w:rPr>
          <w:rFonts w:ascii="Cambria" w:hAnsi="Cambria"/>
          <w:color w:val="000000" w:themeColor="text1"/>
        </w:rPr>
        <w:fldChar w:fldCharType="begin"/>
      </w:r>
      <w:r w:rsidRPr="0036366A">
        <w:rPr>
          <w:rFonts w:ascii="Cambria" w:hAnsi="Cambria"/>
          <w:color w:val="000000" w:themeColor="text1"/>
        </w:rPr>
        <w:instrText>HYPERLINK "https://dx.doi.org/10.5944/ap.16.2.22382" \h</w:instrText>
      </w:r>
      <w:r w:rsidRPr="0036366A">
        <w:rPr>
          <w:rFonts w:ascii="Cambria" w:hAnsi="Cambria"/>
          <w:color w:val="000000" w:themeColor="text1"/>
        </w:rPr>
      </w:r>
      <w:r w:rsidRPr="0036366A">
        <w:rPr>
          <w:rFonts w:ascii="Cambria" w:hAnsi="Cambria"/>
          <w:color w:val="000000" w:themeColor="text1"/>
        </w:rPr>
        <w:fldChar w:fldCharType="separate"/>
      </w:r>
      <w:r w:rsidRPr="0036366A">
        <w:rPr>
          <w:rFonts w:ascii="Cambria" w:eastAsia="Cambria" w:hAnsi="Cambria" w:cs="Cambria"/>
          <w:color w:val="000000" w:themeColor="text1"/>
        </w:rPr>
        <w:t>https://dx.doi.org/10.5944/ap.16.2.22382</w:t>
      </w:r>
      <w:r w:rsidRPr="0036366A">
        <w:rPr>
          <w:rFonts w:ascii="Cambria" w:eastAsia="Cambria" w:hAnsi="Cambria" w:cs="Cambria"/>
          <w:color w:val="000000" w:themeColor="text1"/>
        </w:rPr>
        <w:fldChar w:fldCharType="end"/>
      </w:r>
    </w:p>
    <w:p w14:paraId="30E9A28D"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Piqueras-Rodríguez, J., García-Oliva, C., Marzo, J. (2019). Uso problemático de Internet en adolescentes: relación con sexo, edad, nivel socioeconómico y frecuencia de uso de Internet. Acción Psicológica, 16(2), 129-141.</w:t>
      </w:r>
      <w:r w:rsidRPr="0036366A">
        <w:rPr>
          <w:rFonts w:ascii="Cambria" w:hAnsi="Cambria"/>
          <w:color w:val="000000" w:themeColor="text1"/>
        </w:rPr>
        <w:fldChar w:fldCharType="begin"/>
      </w:r>
      <w:r w:rsidRPr="0036366A">
        <w:rPr>
          <w:rFonts w:ascii="Cambria" w:hAnsi="Cambria"/>
          <w:color w:val="000000" w:themeColor="text1"/>
        </w:rPr>
        <w:instrText>HYPERLINK "https://dx.doi.org/10.5944/ap.16.2.22382"</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https://dx.doi.org/10.5944/ap.16.2.22382</w:t>
      </w:r>
      <w:r w:rsidRPr="0036366A">
        <w:rPr>
          <w:rFonts w:ascii="Cambria" w:hAnsi="Cambria"/>
          <w:color w:val="000000" w:themeColor="text1"/>
        </w:rPr>
        <w:fldChar w:fldCharType="end"/>
      </w:r>
    </w:p>
    <w:p w14:paraId="0E0DCE2C"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Pulido, N., Berrenchea, A., Hugues, J.,Quiroz, F., Velazquez, M., Yunes, C. (2013). Uso problemático de las nuevas tecnologías de la información en estudiantes universitarios. Revista Electrónica de Psicología Iztacala, 16 (4), 119-1140. https://www.revistas.unam.mx/index.php/repi/article/view/43692</w:t>
      </w:r>
    </w:p>
    <w:p w14:paraId="42AB2462"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Pulido, N., Berrenchea, A., Hugues, J.,Quiroz, F., Velazquez, M., Yunes, C. (2013). Uso problemático de las nuevas tecnologías de la información en estudiantes universitarios. Revista Electrónica de Psicología Iztacala, 16 (4), 119-1140. https://www.revistas.unam.mx/index.php/repi/article/view/43692</w:t>
      </w:r>
    </w:p>
    <w:p w14:paraId="3A9F987F"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Ramírez, M. P., Luna, J. F., &amp; Velázquez, D. D. (2021). Conductas Alimentarias de Riesgo y su asociación con el exceso de peso en adolescentes del Istmo de Tehuantepec, Oaxaca: un estudio transversal. Revista Española de Nutrición Humana y Dietética, 25(2), 246-255.</w:t>
      </w:r>
    </w:p>
    <w:p w14:paraId="17AA1243"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Real Academia Española. (s.f.). Dependencia. En Diccionario de la lengua española. Recuperado el 1 de noviembre de 2024.</w:t>
      </w:r>
    </w:p>
    <w:p w14:paraId="728B4ACF"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Real Academia Española. (s.f.). Edad. En Diccionario de la lengua española. Recuperado el 15 de abril, 2023</w:t>
      </w:r>
    </w:p>
    <w:p w14:paraId="64C1E96C"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Real Academia Española. (s.f.). Edad. En Diccionario de la lengua española. Recuperado el 15 de abril, 2023</w:t>
      </w:r>
    </w:p>
    <w:p w14:paraId="7E24C898"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lastRenderedPageBreak/>
        <w:t>Real Academia Española. (s.f.). Facultad. En Diccionario de la lengua española. Recuperado el 15 de abril, 2023.</w:t>
      </w:r>
    </w:p>
    <w:p w14:paraId="643072CA"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Real Academia Española. (s.f.). Facultad. En Diccionario de la lengua española. Recuperado el 15 de abril, 2023.</w:t>
      </w:r>
    </w:p>
    <w:p w14:paraId="31B0AE16"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Real Academia Española. (s.f.).Género. En Diccionario de la lengua española. Recuperado el 15 de abril, 2023.</w:t>
      </w:r>
    </w:p>
    <w:p w14:paraId="621361C0"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Real Academia Española. (s.f.).Género. En Diccionario de la lengua española. Recuperado el 15 de abril, 2023.</w:t>
      </w:r>
    </w:p>
    <w:p w14:paraId="1C99E1D6"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Real Academia Española. (s.f.).Red social. En Diccionario de la lengua española. Recuperado el 15 de abril, 2023.</w:t>
      </w:r>
    </w:p>
    <w:p w14:paraId="56799579"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Real Academia Española. (s.f.).Red social. En Diccionario de la lengua española. Recuperado el 15 de abril, 2023.</w:t>
      </w:r>
    </w:p>
    <w:p w14:paraId="11682EC8"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Real Academia Española. (s.f.).Sexo. En Diccionario de la lengua española. Recuperado el 15 de abril, 2023.</w:t>
      </w:r>
    </w:p>
    <w:p w14:paraId="64D770BE"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Real Academia Española. (s.f.).Sexo. En Diccionario de la lengua española. Recuperado el 15 de abril, 2023.</w:t>
      </w:r>
    </w:p>
    <w:p w14:paraId="380D0ACE"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Real Academia Española. (s.f.).Teléfono celular. En Diccionario de la lengua española. Recuperado el 15 de abril, 2023.</w:t>
      </w:r>
    </w:p>
    <w:p w14:paraId="67645C3F"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Real Academia Española. (s.f.).Teléfono celular. En Diccionario de la lengua española. Recuperado el 15 de abril, 2023.</w:t>
      </w:r>
    </w:p>
    <w:p w14:paraId="1033CDCF"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Real Academia Española. (s.f.).Videojuego. En Diccionario de la lengua española. Recuperado el 15 de abril, 2023.</w:t>
      </w:r>
    </w:p>
    <w:p w14:paraId="2E6B2769"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Real Academia Española. (s.f.).Videojuego. En Diccionario de la lengua española. Recuperado el 15 de abril, 2023.</w:t>
      </w:r>
    </w:p>
    <w:p w14:paraId="5FD3BD3C"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Real Academia Nacional de Medicina de España. (s.f.). Anorexia nerviosa. En Diccionario de Términos Médicos. Recuperado el 15 de abril de 2023.</w:t>
      </w:r>
    </w:p>
    <w:p w14:paraId="590F9BAF"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Real Academia Nacional de Medicina de España. (s.f.). Anorexia nerviosa. En Diccionario de Términos Médicos. Recuperado el 15 de abril de 2023.</w:t>
      </w:r>
    </w:p>
    <w:p w14:paraId="46D47033"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Real Academia Nacional de Medicina de España. (s.f.). Bulimia nerviosa. En Diccionario de Términos Médicos. Recuperado el 15 de abril de 2023.</w:t>
      </w:r>
    </w:p>
    <w:p w14:paraId="5EE13662"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Real Academia Nacional de Medicina de España. (s.f.). Bulimia nerviosa. En Diccionario de Términos Médicos. Recuperado el 15 de abril de 2023.</w:t>
      </w:r>
    </w:p>
    <w:p w14:paraId="00F02FFD"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lastRenderedPageBreak/>
        <w:t xml:space="preserve">Rivas, T., Bersabé, R., Jiménez, M., &amp; Berrocal, C. (2010). </w:t>
      </w:r>
      <w:r w:rsidRPr="0036366A">
        <w:rPr>
          <w:rFonts w:ascii="Cambria" w:eastAsia="Cambria" w:hAnsi="Cambria" w:cs="Cambria"/>
          <w:color w:val="000000" w:themeColor="text1"/>
          <w:lang w:val="en-US"/>
        </w:rPr>
        <w:t xml:space="preserve">The eating attitudes test (EAT-26): reliability and validity in Spanish female samples. </w:t>
      </w:r>
      <w:r w:rsidRPr="0036366A">
        <w:rPr>
          <w:rFonts w:ascii="Cambria" w:eastAsia="Cambria" w:hAnsi="Cambria" w:cs="Cambria"/>
          <w:color w:val="000000" w:themeColor="text1"/>
        </w:rPr>
        <w:t>The Spanish journal of psychology, 13(2), 1044-1056.</w:t>
      </w:r>
    </w:p>
    <w:p w14:paraId="196D9CFB"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 xml:space="preserve">Rivas, T., Bersabé, R., Jiménez, M., &amp; Berrocal, C. (2010). </w:t>
      </w:r>
      <w:r w:rsidRPr="0036366A">
        <w:rPr>
          <w:rFonts w:ascii="Cambria" w:hAnsi="Cambria"/>
          <w:color w:val="000000" w:themeColor="text1"/>
          <w:lang w:val="en-US"/>
        </w:rPr>
        <w:t xml:space="preserve">The eating attitudes test (EAT-26): reliability and validity in Spanish female samples. </w:t>
      </w:r>
      <w:r w:rsidRPr="0036366A">
        <w:rPr>
          <w:rFonts w:ascii="Cambria" w:hAnsi="Cambria"/>
          <w:color w:val="000000" w:themeColor="text1"/>
        </w:rPr>
        <w:t>The Spanish journal of psychology, 13(2), 1044-1056.</w:t>
      </w:r>
    </w:p>
    <w:p w14:paraId="1D2C1923"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lang w:val="en-US"/>
        </w:rPr>
        <w:t xml:space="preserve">Rolland, B., </w:t>
      </w:r>
      <w:proofErr w:type="spellStart"/>
      <w:r w:rsidRPr="0036366A">
        <w:rPr>
          <w:rFonts w:ascii="Cambria" w:hAnsi="Cambria"/>
          <w:color w:val="000000" w:themeColor="text1"/>
          <w:lang w:val="en-US"/>
        </w:rPr>
        <w:t>Naassila</w:t>
      </w:r>
      <w:proofErr w:type="spellEnd"/>
      <w:r w:rsidRPr="0036366A">
        <w:rPr>
          <w:rFonts w:ascii="Cambria" w:hAnsi="Cambria"/>
          <w:color w:val="000000" w:themeColor="text1"/>
          <w:lang w:val="en-US"/>
        </w:rPr>
        <w:t xml:space="preserve">, M., </w:t>
      </w:r>
      <w:proofErr w:type="spellStart"/>
      <w:r w:rsidRPr="0036366A">
        <w:rPr>
          <w:rFonts w:ascii="Cambria" w:hAnsi="Cambria"/>
          <w:color w:val="000000" w:themeColor="text1"/>
          <w:lang w:val="en-US"/>
        </w:rPr>
        <w:t>Duffau</w:t>
      </w:r>
      <w:proofErr w:type="spellEnd"/>
      <w:r w:rsidRPr="0036366A">
        <w:rPr>
          <w:rFonts w:ascii="Cambria" w:hAnsi="Cambria"/>
          <w:color w:val="000000" w:themeColor="text1"/>
          <w:lang w:val="en-US"/>
        </w:rPr>
        <w:t xml:space="preserve">, C., </w:t>
      </w:r>
      <w:proofErr w:type="spellStart"/>
      <w:r w:rsidRPr="0036366A">
        <w:rPr>
          <w:rFonts w:ascii="Cambria" w:hAnsi="Cambria"/>
          <w:color w:val="000000" w:themeColor="text1"/>
          <w:lang w:val="en-US"/>
        </w:rPr>
        <w:t>Houchi</w:t>
      </w:r>
      <w:proofErr w:type="spellEnd"/>
      <w:r w:rsidRPr="0036366A">
        <w:rPr>
          <w:rFonts w:ascii="Cambria" w:hAnsi="Cambria"/>
          <w:color w:val="000000" w:themeColor="text1"/>
          <w:lang w:val="en-US"/>
        </w:rPr>
        <w:t xml:space="preserve">, H., </w:t>
      </w:r>
      <w:proofErr w:type="spellStart"/>
      <w:r w:rsidRPr="0036366A">
        <w:rPr>
          <w:rFonts w:ascii="Cambria" w:hAnsi="Cambria"/>
          <w:color w:val="000000" w:themeColor="text1"/>
          <w:lang w:val="en-US"/>
        </w:rPr>
        <w:t>Gierski</w:t>
      </w:r>
      <w:proofErr w:type="spellEnd"/>
      <w:r w:rsidRPr="0036366A">
        <w:rPr>
          <w:rFonts w:ascii="Cambria" w:hAnsi="Cambria"/>
          <w:color w:val="000000" w:themeColor="text1"/>
          <w:lang w:val="en-US"/>
        </w:rPr>
        <w:t xml:space="preserve">, F., &amp; André, J. (2017). Binge eating, but not other disordered eating symptoms, is a significant contributor of binge drinking severity: Findings from a cross-sectional study among French students. </w:t>
      </w:r>
      <w:r w:rsidRPr="0036366A">
        <w:rPr>
          <w:rFonts w:ascii="Cambria" w:hAnsi="Cambria"/>
          <w:color w:val="000000" w:themeColor="text1"/>
        </w:rPr>
        <w:t>Frontiers in Psychology, 8, 1878.</w:t>
      </w:r>
      <w:r w:rsidRPr="0036366A">
        <w:rPr>
          <w:rFonts w:ascii="Cambria" w:hAnsi="Cambria"/>
          <w:color w:val="000000" w:themeColor="text1"/>
        </w:rPr>
        <w:fldChar w:fldCharType="begin"/>
      </w:r>
      <w:r w:rsidRPr="0036366A">
        <w:rPr>
          <w:rFonts w:ascii="Cambria" w:hAnsi="Cambria"/>
          <w:color w:val="000000" w:themeColor="text1"/>
        </w:rPr>
        <w:instrText>HYPERLINK "https://doi.org/10.3389/fpsyg.2017.01878"</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w:t>
      </w:r>
      <w:r w:rsidRPr="0036366A">
        <w:rPr>
          <w:rFonts w:ascii="Cambria" w:hAnsi="Cambria"/>
          <w:color w:val="000000" w:themeColor="text1"/>
        </w:rPr>
        <w:fldChar w:fldCharType="end"/>
      </w:r>
    </w:p>
    <w:p w14:paraId="3FCD0B6D"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Rueda, F. J. M., Pinto, L. P., y Ávila-Batista, A. C. (2016). Impulsividad y facetas de la personalidad: relación entre instrumentos de medida. Ciencias Psicológicas, 10(1), 7-16.</w:t>
      </w:r>
    </w:p>
    <w:p w14:paraId="383C1D2B"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lang w:val="en-US"/>
        </w:rPr>
      </w:pPr>
      <w:r w:rsidRPr="0036366A">
        <w:rPr>
          <w:rFonts w:ascii="Cambria" w:eastAsia="Cambria" w:hAnsi="Cambria" w:cs="Cambria"/>
          <w:color w:val="000000" w:themeColor="text1"/>
        </w:rPr>
        <w:t xml:space="preserve">Ruiz-Palmero, J., Colomi-Magaña, E., Sánchez-Rivas, E., Linde-Valenzuela, T. (2021). Estudio del uso y consumo de dispositivos móviles en universitarios. </w:t>
      </w:r>
      <w:r w:rsidRPr="0036366A">
        <w:rPr>
          <w:rFonts w:ascii="Cambria" w:eastAsia="Cambria" w:hAnsi="Cambria" w:cs="Cambria"/>
          <w:color w:val="000000" w:themeColor="text1"/>
          <w:lang w:val="en-US"/>
        </w:rPr>
        <w:t xml:space="preserve">Digital Education Review, (39), 89-106. </w:t>
      </w:r>
      <w:hyperlink r:id="rId13">
        <w:r w:rsidRPr="0036366A">
          <w:rPr>
            <w:rFonts w:ascii="Cambria" w:eastAsia="Cambria" w:hAnsi="Cambria" w:cs="Cambria"/>
            <w:color w:val="000000" w:themeColor="text1"/>
            <w:lang w:val="en-US"/>
          </w:rPr>
          <w:t>https://revistes.ub.edu/index.php/der/article/view/33083</w:t>
        </w:r>
      </w:hyperlink>
    </w:p>
    <w:p w14:paraId="7537BE34"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Ruiz-Palmero, J., Colomi-Magaña, E., Sánchez-Rivas, E., Linde-Valenzuela, T. (2021). Estudio del uso y consumo de dispositivos móviles en universitarios. Digital Education Review, (39), 89-106.</w:t>
      </w:r>
      <w:r w:rsidRPr="0036366A">
        <w:rPr>
          <w:rFonts w:ascii="Cambria" w:hAnsi="Cambria"/>
          <w:color w:val="000000" w:themeColor="text1"/>
        </w:rPr>
        <w:fldChar w:fldCharType="begin"/>
      </w:r>
      <w:r w:rsidRPr="0036366A">
        <w:rPr>
          <w:rFonts w:ascii="Cambria" w:hAnsi="Cambria"/>
          <w:color w:val="000000" w:themeColor="text1"/>
        </w:rPr>
        <w:instrText>HYPERLINK "https://revistes.ub.edu/index.php/der/article/view/33083"</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w:t>
      </w:r>
      <w:r w:rsidRPr="0036366A">
        <w:rPr>
          <w:rFonts w:ascii="Cambria" w:hAnsi="Cambria"/>
          <w:color w:val="000000" w:themeColor="text1"/>
        </w:rPr>
        <w:fldChar w:fldCharType="end"/>
      </w:r>
    </w:p>
    <w:p w14:paraId="7688CAF2"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Rull, M., Velasco, A., Meraz, J., Estrada, F., Terrazas, M., Yunes, C. (2013). Uso problemático de las nuevas tecnologías de la información en estudiantes universitarios. Revista electrónica de psicología Iztacala, 16(4), 1119.</w:t>
      </w:r>
    </w:p>
    <w:p w14:paraId="78DEA211"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Rull, M., Velasco, A., Meraz, J., Estrada, F., Terrazas, M., Yunes, C. (2013). Uso problemático de las nuevas tecnologías de la información en estudiantes universitarios. Revista electrónica de psicología Iztacala, 16(4), 1119.</w:t>
      </w:r>
    </w:p>
    <w:p w14:paraId="0FFC65A2"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lang w:val="en-US"/>
        </w:rPr>
        <w:t xml:space="preserve">Rutherford, B., Lim, C. C. W., Johnson, B., Cheng, B., Chung, J., Huang, S. H., Sun, T., Leung, J., Stjepanović, D., Chan, G. (2022). #TurntTrending: A systematic review of substance </w:t>
      </w:r>
      <w:proofErr w:type="gramStart"/>
      <w:r w:rsidRPr="0036366A">
        <w:rPr>
          <w:rFonts w:ascii="Cambria" w:eastAsia="Cambria" w:hAnsi="Cambria" w:cs="Cambria"/>
          <w:color w:val="000000" w:themeColor="text1"/>
          <w:lang w:val="en-US"/>
        </w:rPr>
        <w:t>use</w:t>
      </w:r>
      <w:proofErr w:type="gramEnd"/>
      <w:r w:rsidRPr="0036366A">
        <w:rPr>
          <w:rFonts w:ascii="Cambria" w:eastAsia="Cambria" w:hAnsi="Cambria" w:cs="Cambria"/>
          <w:color w:val="000000" w:themeColor="text1"/>
          <w:lang w:val="en-US"/>
        </w:rPr>
        <w:t xml:space="preserve"> portrayals on social media platforms. </w:t>
      </w:r>
      <w:r w:rsidRPr="0036366A">
        <w:rPr>
          <w:rFonts w:ascii="Cambria" w:eastAsia="Cambria" w:hAnsi="Cambria" w:cs="Cambria"/>
          <w:color w:val="000000" w:themeColor="text1"/>
        </w:rPr>
        <w:t>Addiction, 118(2), 206-217. </w:t>
      </w:r>
      <w:r w:rsidRPr="0036366A">
        <w:rPr>
          <w:rFonts w:ascii="Cambria" w:hAnsi="Cambria"/>
          <w:color w:val="000000" w:themeColor="text1"/>
        </w:rPr>
        <w:fldChar w:fldCharType="begin"/>
      </w:r>
      <w:r w:rsidRPr="0036366A">
        <w:rPr>
          <w:rFonts w:ascii="Cambria" w:hAnsi="Cambria"/>
          <w:color w:val="000000" w:themeColor="text1"/>
        </w:rPr>
        <w:instrText>HYPERLINK "https://doi.org/10.1111/add.16020" \h</w:instrText>
      </w:r>
      <w:r w:rsidRPr="0036366A">
        <w:rPr>
          <w:rFonts w:ascii="Cambria" w:hAnsi="Cambria"/>
          <w:color w:val="000000" w:themeColor="text1"/>
        </w:rPr>
      </w:r>
      <w:r w:rsidRPr="0036366A">
        <w:rPr>
          <w:rFonts w:ascii="Cambria" w:hAnsi="Cambria"/>
          <w:color w:val="000000" w:themeColor="text1"/>
        </w:rPr>
        <w:fldChar w:fldCharType="separate"/>
      </w:r>
      <w:r w:rsidRPr="0036366A">
        <w:rPr>
          <w:rFonts w:ascii="Cambria" w:eastAsia="Cambria" w:hAnsi="Cambria" w:cs="Cambria"/>
          <w:color w:val="000000" w:themeColor="text1"/>
        </w:rPr>
        <w:t>https://doi.org/10.1111/add.16020</w:t>
      </w:r>
      <w:r w:rsidRPr="0036366A">
        <w:rPr>
          <w:rFonts w:ascii="Cambria" w:eastAsia="Cambria" w:hAnsi="Cambria" w:cs="Cambria"/>
          <w:color w:val="000000" w:themeColor="text1"/>
        </w:rPr>
        <w:fldChar w:fldCharType="end"/>
      </w:r>
    </w:p>
    <w:p w14:paraId="60D3AA47"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lang w:val="en-US"/>
        </w:rPr>
        <w:t xml:space="preserve">Rutherford, B., Lim, C. C. W., Johnson, B., Cheng, B., Chung, J., Huang, S. H., Sun, T., Leung, J., Stjepanović, D., Chan, G. (2022). #TurntTrending: A systematic </w:t>
      </w:r>
      <w:r w:rsidRPr="0036366A">
        <w:rPr>
          <w:rFonts w:ascii="Cambria" w:hAnsi="Cambria"/>
          <w:color w:val="000000" w:themeColor="text1"/>
          <w:lang w:val="en-US"/>
        </w:rPr>
        <w:lastRenderedPageBreak/>
        <w:t xml:space="preserve">review of substance </w:t>
      </w:r>
      <w:proofErr w:type="gramStart"/>
      <w:r w:rsidRPr="0036366A">
        <w:rPr>
          <w:rFonts w:ascii="Cambria" w:hAnsi="Cambria"/>
          <w:color w:val="000000" w:themeColor="text1"/>
          <w:lang w:val="en-US"/>
        </w:rPr>
        <w:t>use</w:t>
      </w:r>
      <w:proofErr w:type="gramEnd"/>
      <w:r w:rsidRPr="0036366A">
        <w:rPr>
          <w:rFonts w:ascii="Cambria" w:hAnsi="Cambria"/>
          <w:color w:val="000000" w:themeColor="text1"/>
          <w:lang w:val="en-US"/>
        </w:rPr>
        <w:t xml:space="preserve"> portrayals on social media platforms. </w:t>
      </w:r>
      <w:r w:rsidRPr="0036366A">
        <w:rPr>
          <w:rFonts w:ascii="Cambria" w:hAnsi="Cambria"/>
          <w:color w:val="000000" w:themeColor="text1"/>
        </w:rPr>
        <w:t xml:space="preserve">Addiction, 118(2), 206-217. </w:t>
      </w:r>
      <w:hyperlink r:id="rId14" w:history="1">
        <w:r w:rsidRPr="0036366A">
          <w:rPr>
            <w:rStyle w:val="Hipervnculo"/>
            <w:rFonts w:ascii="Cambria" w:eastAsiaTheme="majorEastAsia" w:hAnsi="Cambria"/>
            <w:color w:val="000000" w:themeColor="text1"/>
          </w:rPr>
          <w:t>https://doi.org/10.1111/add.16020</w:t>
        </w:r>
      </w:hyperlink>
    </w:p>
    <w:p w14:paraId="33384900"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San-Molina, L. (5 de septimbre de 2020) Debemos poner el acento sobre las estrategias de protección y prevención del suicidio porque es una conducta evitable. Salud Mental 360. </w:t>
      </w:r>
    </w:p>
    <w:p w14:paraId="11554B5C"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San-Molina, L. (5 de septimbre de 2020) Debemos poner el acento sobre las estrategias de protección y prevención del suicidio porque es una conducta evitable. Salud Mental 360.</w:t>
      </w:r>
    </w:p>
    <w:p w14:paraId="1038D168"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Sánchez Guerrero, A., León Parra, B., Ruiz Hernández, A. R., Caro del Castillo Guerrero, R. N., &amp; Ruiz González, M. O. (s.f.). Manual para promover nuestras fortalezas: Para vivir sin adicciones. Centros de Integración Juvenil, A.C.</w:t>
      </w:r>
    </w:p>
    <w:p w14:paraId="6EC6331C"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Sandí Esquivel, L. E., &amp; Castillo Araya, H. (2021). La conducta adictiva, un trastorno de inhabilitación mental. Revista de Ciencias Sociales (Cr), 1(171), 213-232.</w:t>
      </w:r>
    </w:p>
    <w:p w14:paraId="44A39915" w14:textId="77777777" w:rsidR="00C55B54" w:rsidRPr="0036366A" w:rsidRDefault="00C55B54" w:rsidP="00C55B54">
      <w:pPr>
        <w:pStyle w:val="NormalWeb"/>
        <w:numPr>
          <w:ilvl w:val="0"/>
          <w:numId w:val="1"/>
        </w:numPr>
        <w:spacing w:before="24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Santacoloma, A. M., Quiroga, L. A. (2009). Perspectivas de estudio de la conducta alimentaria. Revista Iberoamericana de Psicología: Ciencia y Tecnología, 2(2), 7-15.</w:t>
      </w:r>
    </w:p>
    <w:p w14:paraId="53348149"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 xml:space="preserve">Santos-de Pascual, A., Saura-Garre, P. &amp; López-Soler, C. (2020). Salud mental en personas con trastorno por consumo de sustancias: aspectos diferenciales entre hombres y mujeres. </w:t>
      </w:r>
      <w:r w:rsidRPr="0036366A">
        <w:rPr>
          <w:rFonts w:ascii="Cambria" w:hAnsi="Cambria"/>
          <w:i/>
          <w:iCs/>
          <w:color w:val="000000" w:themeColor="text1"/>
        </w:rPr>
        <w:t>Anales de Psicología</w:t>
      </w:r>
      <w:r w:rsidRPr="0036366A">
        <w:rPr>
          <w:rFonts w:ascii="Cambria" w:hAnsi="Cambria"/>
          <w:color w:val="000000" w:themeColor="text1"/>
        </w:rPr>
        <w:t xml:space="preserve">, </w:t>
      </w:r>
      <w:r w:rsidRPr="0036366A">
        <w:rPr>
          <w:rFonts w:ascii="Cambria" w:hAnsi="Cambria"/>
          <w:i/>
          <w:iCs/>
          <w:color w:val="000000" w:themeColor="text1"/>
        </w:rPr>
        <w:t>36</w:t>
      </w:r>
      <w:r w:rsidRPr="0036366A">
        <w:rPr>
          <w:rFonts w:ascii="Cambria" w:hAnsi="Cambria"/>
          <w:color w:val="000000" w:themeColor="text1"/>
        </w:rPr>
        <w:t>(3), 443-450. </w:t>
      </w:r>
    </w:p>
    <w:p w14:paraId="2050B260"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Saucedo-Molina, T., Unikel-Santoncini, C. (2010). Conductas alimentarias de riesgo, interiorización del ideal estético de delgadez e índice de masa corporal en estudiantes hidalguenses de preparatoria y licenciatura de una institución privada. Salud mental, 33(1), 11-19. http://www.scielo.org.mx/scielo.php?script=sci_arttext&amp;pid=S0185-33252010000100002&amp;lng=es&amp;tlng=es.</w:t>
      </w:r>
    </w:p>
    <w:p w14:paraId="52D7D315"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Saucedo-Molina, T., Unikel-Santoncini, C. (2010). Conductas alimentarias de riesgo, interiorización del ideal estético de delgadez e índice de masa corporal en estudiantes hidalguenses de preparatoria y licenciatura de una institución privada. Salud mental, 33(1), 11-19. http://www.scielo.org.mx/scielo.php?script=sci_arttext&amp;pid=S0185-33252010000100002&amp;lng=es&amp;tlng=es.</w:t>
      </w:r>
    </w:p>
    <w:p w14:paraId="3CC9AE09"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lastRenderedPageBreak/>
        <w:t xml:space="preserve">Secretaria de la Rectoria. Dirección de Planeación Institucional (2012). Glosario. Universidad Veracruzana. </w:t>
      </w:r>
    </w:p>
    <w:p w14:paraId="20266E35"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Secretaria de la Rectoria. Dirección de Planeación Institucional (2012). Glosario. Universidad Veracruzana.</w:t>
      </w:r>
    </w:p>
    <w:p w14:paraId="7D5EA00C"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Shamah-Levy, T., Vielma-Orozco E, Heredia-Hernández O, Romero-Martínez M, Mojica-Cuevas J, Cuevas-Nasu L, Santaella-Castell JA, Rivera-Dommarco J. (2020).Encuesta Nacional de Salud y Nutrición 2018-19: Resultados Nacionales. Cuernavaca, México: Instituto Nacional de Salud Pública.</w:t>
      </w:r>
    </w:p>
    <w:p w14:paraId="322EE06D"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Shamah-Levy, T., Vielma-Orozco E, Heredia-Hernández O, Romero-Martínez M, Mojica-Cuevas J, Cuevas-Nasu L, Santaella-Castell JA, Rivera-Dommarco J. (2020).Encuesta Nacional de Salud y Nutrición 2018-19: Resultados Nacionales. Cuernavaca, México: Instituto Nacional de Salud Pública.</w:t>
      </w:r>
    </w:p>
    <w:p w14:paraId="4B647702"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Sierra, V., Martínez, J., González, B., Cárdenas, F., Narváez, Y., Ramos, L., Aranda, O. (2016). Adicción y factores determinantes en el uso problemático del internet, en una muestra de jóvenes universitarios. Edutec. Revista Electrónica de Tecnología Educativa, (56), 1135-9250</w:t>
      </w:r>
    </w:p>
    <w:p w14:paraId="68367784"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Sierra, V., Martínez, J., González, B., Cárdenas, F., Narváez, Y., Ramos, L., Aranda, O. (2016). Adicción y factores determinantes en el uso problemático del internet, en una muestra de jóvenes universitarios. Edutec. Revista Electrónica de Tecnología Educativa, (56), 1135-9250</w:t>
      </w:r>
    </w:p>
    <w:p w14:paraId="0C940375"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Sierra, V., Narváez, Y., González, B., Cárdenas, F., Ramos, L. (2021). Uso y características de conductas problemáticas de TIC en estudiantes universitarios. EDUCATECONCIENCIA, 29(33),185-208. https://doi.org/10.58299/edu.v29i33.481</w:t>
      </w:r>
    </w:p>
    <w:p w14:paraId="255566B0"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Sierra, V., Narváez, Y., González, B., Cárdenas, F., Ramos, L. (2021). Uso y características de conductas problemáticas de TIC en estudiantes universitarios. EDUCATECONCIENCIA, 29(33),185-208. </w:t>
      </w:r>
    </w:p>
    <w:p w14:paraId="585136D7"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Soria Salas, I. (2011). Trastornos de la conducta alimentaria, ¿una adicción?. Revista Digital de Medicina Psicosomática y Psicoterapia, 1(1), 1-24.</w:t>
      </w:r>
    </w:p>
    <w:p w14:paraId="3EB1CC31"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Soria Salas, I. (2011). Trastornos de la conducta alimentaria, ¿una adicción?. Revista Digital de Medicina Psicosomática y Psicoterapia, 1(1), 1-24.</w:t>
      </w:r>
    </w:p>
    <w:p w14:paraId="45F357D4"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lastRenderedPageBreak/>
        <w:t xml:space="preserve">Tapia, R. (2016, 2 de agosto). Preocupante la deserción escolar en nivel medio superior. UNIVERSO.https://www.uv.mx/prensa/general/preocupante-la-desercion-escolar-en-nivel-medio-superior/  </w:t>
      </w:r>
    </w:p>
    <w:p w14:paraId="237D4CAA"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Tapia, R. (2016, 2 de agosto). Preocupante la deserción escolar en nivel medio superior. UNIVERSO.</w:t>
      </w:r>
    </w:p>
    <w:p w14:paraId="18F2D7C6"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lang w:val="en-US"/>
        </w:rPr>
        <w:t>Thelen, M. H., Farmer, J., Wonderlich, S., &amp; Smith, M. (1991). A revision of the Bulimia Test: The BULIT—R. </w:t>
      </w:r>
      <w:r w:rsidRPr="0036366A">
        <w:rPr>
          <w:rFonts w:ascii="Cambria" w:eastAsia="Cambria" w:hAnsi="Cambria" w:cs="Cambria"/>
          <w:color w:val="000000" w:themeColor="text1"/>
        </w:rPr>
        <w:t xml:space="preserve">Psychological Assessment: A Journal of Consulting and Clinical Psychology, 3(1),119-124. </w:t>
      </w:r>
    </w:p>
    <w:p w14:paraId="374C7B61"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lang w:val="en-US"/>
        </w:rPr>
        <w:t xml:space="preserve">Thelen, M. H., Farmer, J., Wonderlich, S., &amp; Smith, M. (1991). A revision of the Bulimia Test: The BULIT—R. </w:t>
      </w:r>
      <w:r w:rsidRPr="0036366A">
        <w:rPr>
          <w:rFonts w:ascii="Cambria" w:hAnsi="Cambria"/>
          <w:color w:val="000000" w:themeColor="text1"/>
        </w:rPr>
        <w:t>Psychological Assessment: A Journal of Consulting and Clinical Psychology, 3(1),119-124.</w:t>
      </w:r>
    </w:p>
    <w:p w14:paraId="0C2617C6"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Torres, A., Cisneros-Herrera, J., &amp; Guzmán-Díaz, G. (2022). Comportamiento alimentario: Revisión conceptual. Boletín Científico de la Escuela Superior Atotonilco de Tula, 9(17), 38-44.</w:t>
      </w:r>
      <w:r w:rsidRPr="0036366A">
        <w:rPr>
          <w:rFonts w:ascii="Cambria" w:hAnsi="Cambria"/>
          <w:color w:val="000000" w:themeColor="text1"/>
        </w:rPr>
        <w:fldChar w:fldCharType="begin"/>
      </w:r>
      <w:r w:rsidRPr="0036366A">
        <w:rPr>
          <w:rFonts w:ascii="Cambria" w:hAnsi="Cambria"/>
          <w:color w:val="000000" w:themeColor="text1"/>
        </w:rPr>
        <w:instrText>HYPERLINK "https://repository.uaeh.edu.mx/revistas/index.php/atotonilco/issue/archive"</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w:t>
      </w:r>
      <w:r w:rsidRPr="0036366A">
        <w:rPr>
          <w:rFonts w:ascii="Cambria" w:hAnsi="Cambria"/>
          <w:color w:val="000000" w:themeColor="text1"/>
        </w:rPr>
        <w:fldChar w:fldCharType="end"/>
      </w:r>
    </w:p>
    <w:p w14:paraId="2C6AD11C"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Torres, C. (2022). Adicción a las nuevas tecnologías: Diferencias entre uso, abuso y dependencia. Psicología Torres.</w:t>
      </w:r>
      <w:r w:rsidRPr="0036366A">
        <w:rPr>
          <w:rFonts w:ascii="Cambria" w:hAnsi="Cambria"/>
          <w:color w:val="000000" w:themeColor="text1"/>
        </w:rPr>
        <w:fldChar w:fldCharType="begin"/>
      </w:r>
      <w:r w:rsidRPr="0036366A">
        <w:rPr>
          <w:rFonts w:ascii="Cambria" w:hAnsi="Cambria"/>
          <w:color w:val="000000" w:themeColor="text1"/>
        </w:rPr>
        <w:instrText>HYPERLINK "https://psicologiatorres.com/blog/adiccion-a-las-nuevas-tecnologias-diferencias-entre-uso-abuso-y-dependencia/"</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w:t>
      </w:r>
      <w:r w:rsidRPr="0036366A">
        <w:rPr>
          <w:rFonts w:ascii="Cambria" w:hAnsi="Cambria"/>
          <w:color w:val="000000" w:themeColor="text1"/>
        </w:rPr>
        <w:fldChar w:fldCharType="end"/>
      </w:r>
    </w:p>
    <w:p w14:paraId="18E4F245"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Trillo Padilla, F. (2018). Condicionamiento operante: Cómo nos va en la vida. La importancia de las consecuencias de los actos [Capítulo]. ResearchGate.</w:t>
      </w:r>
      <w:r w:rsidRPr="0036366A">
        <w:rPr>
          <w:rFonts w:ascii="Cambria" w:hAnsi="Cambria"/>
          <w:color w:val="000000" w:themeColor="text1"/>
        </w:rPr>
        <w:fldChar w:fldCharType="begin"/>
      </w:r>
      <w:r w:rsidRPr="0036366A">
        <w:rPr>
          <w:rFonts w:ascii="Cambria" w:hAnsi="Cambria"/>
          <w:color w:val="000000" w:themeColor="text1"/>
        </w:rPr>
        <w:instrText>HYPERLINK "https://www.researchgate.net/publication/328676129"</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w:t>
      </w:r>
      <w:r w:rsidRPr="0036366A">
        <w:rPr>
          <w:rFonts w:ascii="Cambria" w:hAnsi="Cambria"/>
          <w:color w:val="000000" w:themeColor="text1"/>
        </w:rPr>
        <w:fldChar w:fldCharType="end"/>
      </w:r>
    </w:p>
    <w:p w14:paraId="222F0567"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Unikel, C., Díaz de León, C., &amp; Rivera, J. A. (2017). Conductas alimentarias de riesgo y factores de riesgo asociados: desarrollo y validación de instrumentos de medición. Universidad Autónoma Metropolitana.</w:t>
      </w:r>
    </w:p>
    <w:p w14:paraId="00EF0D13"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Unikel, C., Díaz de León, C., y Rivera, J.( 2017). Conductas alimentarias de riesgo y factores de riesgo asociados: desarrollo y validación de instrumentos de medición. Universidad Autonoma Metropolitana. </w:t>
      </w:r>
    </w:p>
    <w:p w14:paraId="6DD53E68"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Unikel, C., Díaz de León, C., y Rivera, J.( 2017). Conductas alimentarias de riesgo y factores de riesgo asociados: desarrollo y validación de instrumentos de medición. Universidad Autonoma Metropolitana.</w:t>
      </w:r>
    </w:p>
    <w:p w14:paraId="28C817F1"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lang w:val="en-US"/>
        </w:rPr>
      </w:pPr>
      <w:r w:rsidRPr="0036366A">
        <w:rPr>
          <w:rFonts w:ascii="Cambria" w:eastAsia="Cambria" w:hAnsi="Cambria" w:cs="Cambria"/>
          <w:color w:val="000000" w:themeColor="text1"/>
          <w:lang w:val="en-US"/>
        </w:rPr>
        <w:t xml:space="preserve">United States government (s.f). </w:t>
      </w:r>
      <w:r w:rsidRPr="0036366A">
        <w:rPr>
          <w:rFonts w:ascii="Cambria" w:eastAsia="Cambria" w:hAnsi="Cambria" w:cs="Cambria"/>
          <w:color w:val="000000" w:themeColor="text1"/>
        </w:rPr>
        <w:t xml:space="preserve">Conozca el riesgo de consumir drogas. </w:t>
      </w:r>
      <w:r w:rsidRPr="0036366A">
        <w:rPr>
          <w:rFonts w:ascii="Cambria" w:eastAsia="Cambria" w:hAnsi="Cambria" w:cs="Cambria"/>
          <w:color w:val="000000" w:themeColor="text1"/>
          <w:lang w:val="en-US"/>
        </w:rPr>
        <w:t>Substance Abuse and Mental Health Service Administratio. https://www.samhsa.gov/conoce-los-ries</w:t>
      </w:r>
    </w:p>
    <w:p w14:paraId="1F4B36AB"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lang w:val="en-US"/>
        </w:rPr>
      </w:pPr>
      <w:r w:rsidRPr="0036366A">
        <w:rPr>
          <w:rFonts w:ascii="Cambria" w:hAnsi="Cambria"/>
          <w:color w:val="000000" w:themeColor="text1"/>
          <w:lang w:val="en-US"/>
        </w:rPr>
        <w:t xml:space="preserve">United States government (s.f). </w:t>
      </w:r>
      <w:r w:rsidRPr="0036366A">
        <w:rPr>
          <w:rFonts w:ascii="Cambria" w:hAnsi="Cambria"/>
          <w:color w:val="000000" w:themeColor="text1"/>
        </w:rPr>
        <w:t xml:space="preserve">Conozca el riesgo de consumir drogas. </w:t>
      </w:r>
      <w:r w:rsidRPr="0036366A">
        <w:rPr>
          <w:rFonts w:ascii="Cambria" w:hAnsi="Cambria"/>
          <w:color w:val="000000" w:themeColor="text1"/>
          <w:lang w:val="en-US"/>
        </w:rPr>
        <w:t>Substance Abuse and Mental Health Service Administratio. https://www.samhsa.gov/conoce-los-ries</w:t>
      </w:r>
    </w:p>
    <w:p w14:paraId="237D07DA"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lastRenderedPageBreak/>
        <w:t xml:space="preserve">Universidad Veracruzana Región Veracruz (2020). Tercer Informe de actividades. </w:t>
      </w:r>
    </w:p>
    <w:p w14:paraId="0EA305D9"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Universidad Veracruzana Región Veracruz (2020). Tercer Informe de actividades.</w:t>
      </w:r>
    </w:p>
    <w:p w14:paraId="1F240C88"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Universidad Veracruzana. (2022). Series Históricas 2022-2023. </w:t>
      </w:r>
      <w:r w:rsidRPr="0036366A">
        <w:rPr>
          <w:rFonts w:ascii="Cambria" w:hAnsi="Cambria"/>
          <w:color w:val="000000" w:themeColor="text1"/>
        </w:rPr>
        <w:fldChar w:fldCharType="begin"/>
      </w:r>
      <w:r w:rsidRPr="0036366A">
        <w:rPr>
          <w:rFonts w:ascii="Cambria" w:hAnsi="Cambria"/>
          <w:color w:val="000000" w:themeColor="text1"/>
        </w:rPr>
        <w:instrText>HYPERLINK "https://www.uv.mx/informacion-estadistica/files/2022/01/Series-Historicas-2022_2023.pdf" \h</w:instrText>
      </w:r>
      <w:r w:rsidRPr="0036366A">
        <w:rPr>
          <w:rFonts w:ascii="Cambria" w:hAnsi="Cambria"/>
          <w:color w:val="000000" w:themeColor="text1"/>
        </w:rPr>
      </w:r>
      <w:r w:rsidRPr="0036366A">
        <w:rPr>
          <w:rFonts w:ascii="Cambria" w:hAnsi="Cambria"/>
          <w:color w:val="000000" w:themeColor="text1"/>
        </w:rPr>
        <w:fldChar w:fldCharType="separate"/>
      </w:r>
      <w:r w:rsidRPr="0036366A">
        <w:rPr>
          <w:rFonts w:ascii="Cambria" w:eastAsia="Cambria" w:hAnsi="Cambria" w:cs="Cambria"/>
          <w:color w:val="000000" w:themeColor="text1"/>
        </w:rPr>
        <w:t>https://www.uv.mx/informacion-estadistica/files/2022/01/Series-Historicas-2022_2023.pdf</w:t>
      </w:r>
      <w:r w:rsidRPr="0036366A">
        <w:rPr>
          <w:rFonts w:ascii="Cambria" w:eastAsia="Cambria" w:hAnsi="Cambria" w:cs="Cambria"/>
          <w:color w:val="000000" w:themeColor="text1"/>
        </w:rPr>
        <w:fldChar w:fldCharType="end"/>
      </w:r>
    </w:p>
    <w:p w14:paraId="450187CF"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Universidad Veracruzana. (2022). Series Históricas 2022-2023.</w:t>
      </w:r>
      <w:r w:rsidRPr="0036366A">
        <w:rPr>
          <w:rFonts w:ascii="Cambria" w:hAnsi="Cambria"/>
          <w:color w:val="000000" w:themeColor="text1"/>
        </w:rPr>
        <w:fldChar w:fldCharType="begin"/>
      </w:r>
      <w:r w:rsidRPr="0036366A">
        <w:rPr>
          <w:rFonts w:ascii="Cambria" w:hAnsi="Cambria"/>
          <w:color w:val="000000" w:themeColor="text1"/>
        </w:rPr>
        <w:instrText>HYPERLINK "https://www.uv.mx/informacion-estadistica/files/2022/01/Series-Historicas-2022_2023.pdf"</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xml:space="preserve"> https://www.uv.mx/informacion-estadistica/files/2022/01/Series-Historicas-2022_2023.pdf</w:t>
      </w:r>
      <w:r w:rsidRPr="0036366A">
        <w:rPr>
          <w:rFonts w:ascii="Cambria" w:hAnsi="Cambria"/>
          <w:color w:val="000000" w:themeColor="text1"/>
        </w:rPr>
        <w:fldChar w:fldCharType="end"/>
      </w:r>
    </w:p>
    <w:p w14:paraId="66C3F833"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Universidad Veracruzana. (2023). UV en Números. Universidad Veracruzana. </w:t>
      </w:r>
      <w:r w:rsidRPr="0036366A">
        <w:rPr>
          <w:rFonts w:ascii="Cambria" w:hAnsi="Cambria"/>
          <w:color w:val="000000" w:themeColor="text1"/>
        </w:rPr>
        <w:fldChar w:fldCharType="begin"/>
      </w:r>
      <w:r w:rsidRPr="0036366A">
        <w:rPr>
          <w:rFonts w:ascii="Cambria" w:hAnsi="Cambria"/>
          <w:color w:val="000000" w:themeColor="text1"/>
        </w:rPr>
        <w:instrText>HYPERLINK "https://www.uv.mx/informacion-estadistica/uv-en-numeros/" \h</w:instrText>
      </w:r>
      <w:r w:rsidRPr="0036366A">
        <w:rPr>
          <w:rFonts w:ascii="Cambria" w:hAnsi="Cambria"/>
          <w:color w:val="000000" w:themeColor="text1"/>
        </w:rPr>
      </w:r>
      <w:r w:rsidRPr="0036366A">
        <w:rPr>
          <w:rFonts w:ascii="Cambria" w:hAnsi="Cambria"/>
          <w:color w:val="000000" w:themeColor="text1"/>
        </w:rPr>
        <w:fldChar w:fldCharType="separate"/>
      </w:r>
      <w:r w:rsidRPr="0036366A">
        <w:rPr>
          <w:rFonts w:ascii="Cambria" w:eastAsia="Cambria" w:hAnsi="Cambria" w:cs="Cambria"/>
          <w:color w:val="000000" w:themeColor="text1"/>
        </w:rPr>
        <w:t>https://www.uv.mx/informacion-estadistica/uv-en-numeros/</w:t>
      </w:r>
      <w:r w:rsidRPr="0036366A">
        <w:rPr>
          <w:rFonts w:ascii="Cambria" w:eastAsia="Cambria" w:hAnsi="Cambria" w:cs="Cambria"/>
          <w:color w:val="000000" w:themeColor="text1"/>
        </w:rPr>
        <w:fldChar w:fldCharType="end"/>
      </w:r>
    </w:p>
    <w:p w14:paraId="07159ADE"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Universidad Veracruzana. (2023). UV en Números. Universidad Veracruzana.</w:t>
      </w:r>
      <w:r w:rsidRPr="0036366A">
        <w:rPr>
          <w:rFonts w:ascii="Cambria" w:hAnsi="Cambria"/>
          <w:color w:val="000000" w:themeColor="text1"/>
        </w:rPr>
        <w:fldChar w:fldCharType="begin"/>
      </w:r>
      <w:r w:rsidRPr="0036366A">
        <w:rPr>
          <w:rFonts w:ascii="Cambria" w:hAnsi="Cambria"/>
          <w:color w:val="000000" w:themeColor="text1"/>
        </w:rPr>
        <w:instrText>HYPERLINK "https://www.uv.mx/informacion-estadistica/uv-en-numeros/"</w:instrText>
      </w:r>
      <w:r w:rsidRPr="0036366A">
        <w:rPr>
          <w:rFonts w:ascii="Cambria" w:hAnsi="Cambria"/>
          <w:color w:val="000000" w:themeColor="text1"/>
        </w:rPr>
      </w:r>
      <w:r w:rsidRPr="0036366A">
        <w:rPr>
          <w:rFonts w:ascii="Cambria" w:hAnsi="Cambria"/>
          <w:color w:val="000000" w:themeColor="text1"/>
        </w:rPr>
        <w:fldChar w:fldCharType="separate"/>
      </w:r>
      <w:r w:rsidRPr="0036366A">
        <w:rPr>
          <w:rStyle w:val="Hipervnculo"/>
          <w:rFonts w:ascii="Cambria" w:eastAsiaTheme="majorEastAsia" w:hAnsi="Cambria"/>
          <w:color w:val="000000" w:themeColor="text1"/>
        </w:rPr>
        <w:t xml:space="preserve"> https://www.uv.mx/informacion-estadistica/uv-en-numeros/</w:t>
      </w:r>
      <w:r w:rsidRPr="0036366A">
        <w:rPr>
          <w:rFonts w:ascii="Cambria" w:hAnsi="Cambria"/>
          <w:color w:val="000000" w:themeColor="text1"/>
        </w:rPr>
        <w:fldChar w:fldCharType="end"/>
      </w:r>
    </w:p>
    <w:p w14:paraId="62E2DE0F"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UNODC, CONALTID, Ministerio de Gobierno, y Delegación de la Unión Europea en Bolivia. (2015). Problemática de las drogas: Orientaciones generales. Prevención del uso indebido de drogas [Drug issues: General guidelines. Prevention of drug abuse]. Editorial Quatro Hnos.</w:t>
      </w:r>
    </w:p>
    <w:p w14:paraId="346DD41F"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shd w:val="clear" w:color="auto" w:fill="FFFFFF"/>
          <w:lang w:val="en-US"/>
        </w:rPr>
        <w:t xml:space="preserve">Wilkinson, M. L., Trainor, C., Lampe, E., </w:t>
      </w:r>
      <w:proofErr w:type="spellStart"/>
      <w:r w:rsidRPr="0036366A">
        <w:rPr>
          <w:rFonts w:ascii="Cambria" w:hAnsi="Cambria"/>
          <w:color w:val="000000" w:themeColor="text1"/>
          <w:shd w:val="clear" w:color="auto" w:fill="FFFFFF"/>
          <w:lang w:val="en-US"/>
        </w:rPr>
        <w:t>Presseller</w:t>
      </w:r>
      <w:proofErr w:type="spellEnd"/>
      <w:r w:rsidRPr="0036366A">
        <w:rPr>
          <w:rFonts w:ascii="Cambria" w:hAnsi="Cambria"/>
          <w:color w:val="000000" w:themeColor="text1"/>
          <w:shd w:val="clear" w:color="auto" w:fill="FFFFFF"/>
          <w:lang w:val="en-US"/>
        </w:rPr>
        <w:t xml:space="preserve">, E. K., &amp; </w:t>
      </w:r>
      <w:proofErr w:type="spellStart"/>
      <w:r w:rsidRPr="0036366A">
        <w:rPr>
          <w:rFonts w:ascii="Cambria" w:hAnsi="Cambria"/>
          <w:color w:val="000000" w:themeColor="text1"/>
          <w:shd w:val="clear" w:color="auto" w:fill="FFFFFF"/>
          <w:lang w:val="en-US"/>
        </w:rPr>
        <w:t>Juarascio</w:t>
      </w:r>
      <w:proofErr w:type="spellEnd"/>
      <w:r w:rsidRPr="0036366A">
        <w:rPr>
          <w:rFonts w:ascii="Cambria" w:hAnsi="Cambria"/>
          <w:color w:val="000000" w:themeColor="text1"/>
          <w:shd w:val="clear" w:color="auto" w:fill="FFFFFF"/>
          <w:lang w:val="en-US"/>
        </w:rPr>
        <w:t xml:space="preserve">, A. (2024). Cannabis use and binge eating: Examining the relationship between cannabis use and clinical severity among adults with binge eating. </w:t>
      </w:r>
      <w:r w:rsidRPr="0036366A">
        <w:rPr>
          <w:rFonts w:ascii="Cambria" w:hAnsi="Cambria"/>
          <w:i/>
          <w:iCs/>
          <w:color w:val="000000" w:themeColor="text1"/>
          <w:shd w:val="clear" w:color="auto" w:fill="FFFFFF"/>
        </w:rPr>
        <w:t>Experimental and Clinical Psychopharmacology, 32</w:t>
      </w:r>
      <w:r w:rsidRPr="0036366A">
        <w:rPr>
          <w:rFonts w:ascii="Cambria" w:hAnsi="Cambria"/>
          <w:color w:val="000000" w:themeColor="text1"/>
          <w:shd w:val="clear" w:color="auto" w:fill="FFFFFF"/>
        </w:rPr>
        <w:t>(4), 392–397. </w:t>
      </w:r>
    </w:p>
    <w:p w14:paraId="746F6799"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Wong, C. (2017, 21 de enero). ¿Reglas o contingencias? La conducta humana según Skinner. Liceo Contextual. </w:t>
      </w:r>
    </w:p>
    <w:p w14:paraId="70E65D94"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 xml:space="preserve">Yann S. Mineur, Alfonso Abizaid, Yan Rao, Ramiro Salas, Ralph J. DiLeone, Daniela Gündisch, Sabrina Diano, Mariella De Biasi, Tamas L. Horvath, Xiao-Bing Gao, Marina R. Picciotto. </w:t>
      </w:r>
      <w:r w:rsidRPr="0036366A">
        <w:rPr>
          <w:rFonts w:ascii="Cambria" w:hAnsi="Cambria"/>
          <w:color w:val="000000" w:themeColor="text1"/>
          <w:lang w:val="en-US"/>
        </w:rPr>
        <w:t xml:space="preserve">“Nicotine Decreases Food Intake Through Activation of POMC Neurons”. Science, Vol. 332, 10 de </w:t>
      </w:r>
      <w:proofErr w:type="spellStart"/>
      <w:r w:rsidRPr="0036366A">
        <w:rPr>
          <w:rFonts w:ascii="Cambria" w:hAnsi="Cambria"/>
          <w:color w:val="000000" w:themeColor="text1"/>
          <w:lang w:val="en-US"/>
        </w:rPr>
        <w:t>junio</w:t>
      </w:r>
      <w:proofErr w:type="spellEnd"/>
      <w:r w:rsidRPr="0036366A">
        <w:rPr>
          <w:rFonts w:ascii="Cambria" w:hAnsi="Cambria"/>
          <w:color w:val="000000" w:themeColor="text1"/>
          <w:lang w:val="en-US"/>
        </w:rPr>
        <w:t xml:space="preserve"> de 2011. </w:t>
      </w:r>
      <w:r w:rsidRPr="0036366A">
        <w:rPr>
          <w:rFonts w:ascii="Cambria" w:hAnsi="Cambria"/>
          <w:color w:val="000000" w:themeColor="text1"/>
        </w:rPr>
        <w:t>DOI: 10.1126/science.1201889</w:t>
      </w:r>
    </w:p>
    <w:p w14:paraId="50A0E07D"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lang w:val="en-US"/>
        </w:rPr>
        <w:t xml:space="preserve">Yanovski SZ, Marcus MD, Wadden TA, Walsh BT. (2014). The Questionnaire on Eating and Weight Patterns-5: an updated screening instrument for binge eating disorder. </w:t>
      </w:r>
      <w:r w:rsidRPr="0036366A">
        <w:rPr>
          <w:rFonts w:ascii="Cambria" w:eastAsia="Cambria" w:hAnsi="Cambria" w:cs="Cambria"/>
          <w:color w:val="000000" w:themeColor="text1"/>
        </w:rPr>
        <w:t xml:space="preserve">Int J Eat Disord, 11, (2), 817-824. </w:t>
      </w:r>
    </w:p>
    <w:p w14:paraId="46D100A3"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lang w:val="en-US"/>
        </w:rPr>
        <w:lastRenderedPageBreak/>
        <w:t xml:space="preserve">Yanovski SZ, Marcus MD, Wadden TA, Walsh BT. (2014). The Questionnaire on Eating and Weight Patterns-5: an updated screening instrument for binge eating disorder. </w:t>
      </w:r>
      <w:r w:rsidRPr="0036366A">
        <w:rPr>
          <w:rFonts w:ascii="Cambria" w:hAnsi="Cambria"/>
          <w:color w:val="000000" w:themeColor="text1"/>
        </w:rPr>
        <w:t>Int J Eat Disord, 11, (2), 817-824.</w:t>
      </w:r>
    </w:p>
    <w:p w14:paraId="5B125643" w14:textId="77777777" w:rsidR="00C55B54" w:rsidRPr="0036366A" w:rsidRDefault="00C55B54" w:rsidP="00C55B54">
      <w:pPr>
        <w:numPr>
          <w:ilvl w:val="0"/>
          <w:numId w:val="1"/>
        </w:numPr>
        <w:pBdr>
          <w:top w:val="nil"/>
          <w:left w:val="nil"/>
          <w:bottom w:val="nil"/>
          <w:right w:val="nil"/>
          <w:between w:val="nil"/>
        </w:pBd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 xml:space="preserve">Zsolt Horváth, Nóra Román, Zsuzsanna Elekes, Mark D. Griffiths, Zsolt Demetrovics, Róbert Urbán. </w:t>
      </w:r>
      <w:r w:rsidRPr="0036366A">
        <w:rPr>
          <w:rFonts w:ascii="Cambria" w:eastAsia="Cambria" w:hAnsi="Cambria" w:cs="Cambria"/>
          <w:color w:val="000000" w:themeColor="text1"/>
          <w:lang w:val="en-US"/>
        </w:rPr>
        <w:t xml:space="preserve">(2020). Alcohol consumption and risk for feeding and eating disorders in adolescence: The mediating role of drinking motives. </w:t>
      </w:r>
      <w:r w:rsidRPr="0036366A">
        <w:rPr>
          <w:rFonts w:ascii="Cambria" w:eastAsia="Cambria" w:hAnsi="Cambria" w:cs="Cambria"/>
          <w:color w:val="000000" w:themeColor="text1"/>
        </w:rPr>
        <w:t xml:space="preserve">Addictive Behaviors, 107, 106431. </w:t>
      </w:r>
    </w:p>
    <w:p w14:paraId="69843B81" w14:textId="77777777" w:rsidR="00C55B54" w:rsidRPr="0036366A" w:rsidRDefault="00C55B54" w:rsidP="00C55B54">
      <w:pPr>
        <w:pStyle w:val="NormalWeb"/>
        <w:numPr>
          <w:ilvl w:val="0"/>
          <w:numId w:val="1"/>
        </w:numPr>
        <w:spacing w:before="0" w:beforeAutospacing="0" w:after="0" w:afterAutospacing="0" w:line="360" w:lineRule="auto"/>
        <w:jc w:val="both"/>
        <w:textAlignment w:val="baseline"/>
        <w:rPr>
          <w:rFonts w:ascii="Cambria" w:hAnsi="Cambria"/>
          <w:color w:val="000000" w:themeColor="text1"/>
        </w:rPr>
      </w:pPr>
      <w:r w:rsidRPr="0036366A">
        <w:rPr>
          <w:rFonts w:ascii="Cambria" w:hAnsi="Cambria"/>
          <w:color w:val="000000" w:themeColor="text1"/>
        </w:rPr>
        <w:t xml:space="preserve">Zsolt Horváth, Nóra Román, Zsuzsanna Elekes, Mark D. Griffiths, Zsolt Demetrovics, Róbert Urbán. </w:t>
      </w:r>
      <w:r w:rsidRPr="0036366A">
        <w:rPr>
          <w:rFonts w:ascii="Cambria" w:hAnsi="Cambria"/>
          <w:color w:val="000000" w:themeColor="text1"/>
          <w:lang w:val="en-US"/>
        </w:rPr>
        <w:t xml:space="preserve">(2020). Alcohol consumption and risk for feeding and eating disorders in adolescence: The mediating role of drinking motives. </w:t>
      </w:r>
      <w:r w:rsidRPr="0036366A">
        <w:rPr>
          <w:rFonts w:ascii="Cambria" w:hAnsi="Cambria"/>
          <w:color w:val="000000" w:themeColor="text1"/>
        </w:rPr>
        <w:t>Addictive Behaviors, 107, 106431.</w:t>
      </w:r>
    </w:p>
    <w:p w14:paraId="4C1CD863" w14:textId="77777777" w:rsidR="0022635C" w:rsidRDefault="0022635C">
      <w:pPr>
        <w:rPr>
          <w:rFonts w:ascii="Cambria" w:eastAsia="Cambria" w:hAnsi="Cambria" w:cs="Cambria"/>
          <w:color w:val="000000" w:themeColor="text1"/>
        </w:rPr>
      </w:pPr>
      <w:bookmarkStart w:id="14" w:name="_Toc183714881"/>
      <w:r>
        <w:rPr>
          <w:rFonts w:ascii="Cambria" w:eastAsia="Cambria" w:hAnsi="Cambria" w:cs="Cambria"/>
          <w:color w:val="000000" w:themeColor="text1"/>
        </w:rPr>
        <w:br w:type="page"/>
      </w:r>
    </w:p>
    <w:p w14:paraId="4FDF0E73" w14:textId="186A9683" w:rsidR="00005DE7" w:rsidRPr="0036366A" w:rsidRDefault="00005DE7" w:rsidP="00005DE7">
      <w:pPr>
        <w:pStyle w:val="Ttulo1"/>
        <w:jc w:val="center"/>
        <w:rPr>
          <w:rFonts w:ascii="Cambria" w:eastAsia="Cambria" w:hAnsi="Cambria" w:cs="Cambria"/>
          <w:b/>
          <w:color w:val="000000" w:themeColor="text1"/>
          <w:sz w:val="24"/>
          <w:szCs w:val="24"/>
        </w:rPr>
      </w:pPr>
      <w:r w:rsidRPr="0036366A">
        <w:rPr>
          <w:rFonts w:ascii="Cambria" w:eastAsia="Cambria" w:hAnsi="Cambria" w:cs="Cambria"/>
          <w:color w:val="000000" w:themeColor="text1"/>
          <w:sz w:val="24"/>
          <w:szCs w:val="24"/>
        </w:rPr>
        <w:lastRenderedPageBreak/>
        <w:t xml:space="preserve">ANEXO </w:t>
      </w:r>
      <w:r w:rsidR="0048492E" w:rsidRPr="0036366A">
        <w:rPr>
          <w:rFonts w:ascii="Cambria" w:eastAsia="Cambria" w:hAnsi="Cambria" w:cs="Cambria"/>
          <w:color w:val="000000" w:themeColor="text1"/>
          <w:sz w:val="24"/>
          <w:szCs w:val="24"/>
        </w:rPr>
        <w:t>1</w:t>
      </w:r>
      <w:bookmarkEnd w:id="14"/>
    </w:p>
    <w:p w14:paraId="3B3A410C" w14:textId="77777777" w:rsidR="00005DE7" w:rsidRPr="0036366A" w:rsidRDefault="00005DE7" w:rsidP="00005DE7">
      <w:pPr>
        <w:spacing w:line="360" w:lineRule="auto"/>
        <w:jc w:val="center"/>
        <w:rPr>
          <w:rFonts w:ascii="Cambria" w:eastAsia="Cambria" w:hAnsi="Cambria" w:cs="Cambria"/>
          <w:b/>
          <w:color w:val="000000" w:themeColor="text1"/>
        </w:rPr>
      </w:pPr>
      <w:r w:rsidRPr="0036366A">
        <w:rPr>
          <w:rFonts w:ascii="Cambria" w:eastAsia="Cambria" w:hAnsi="Cambria" w:cs="Cambria"/>
          <w:b/>
          <w:color w:val="000000" w:themeColor="text1"/>
        </w:rPr>
        <w:t>UNIVERSIDAD VERACRUZANA</w:t>
      </w:r>
    </w:p>
    <w:p w14:paraId="44DE3915" w14:textId="77777777" w:rsidR="00005DE7" w:rsidRPr="0036366A" w:rsidRDefault="00005DE7" w:rsidP="00005DE7">
      <w:pPr>
        <w:spacing w:line="360" w:lineRule="auto"/>
        <w:jc w:val="center"/>
        <w:rPr>
          <w:rFonts w:ascii="Cambria" w:eastAsia="Cambria" w:hAnsi="Cambria" w:cs="Cambria"/>
          <w:b/>
          <w:color w:val="000000" w:themeColor="text1"/>
        </w:rPr>
      </w:pPr>
      <w:r w:rsidRPr="0036366A">
        <w:rPr>
          <w:rFonts w:ascii="Cambria" w:eastAsia="Cambria" w:hAnsi="Cambria" w:cs="Cambria"/>
          <w:b/>
          <w:color w:val="000000" w:themeColor="text1"/>
        </w:rPr>
        <w:t>INSTITUTO DE CIENCIAS DE LA SALUD</w:t>
      </w:r>
    </w:p>
    <w:p w14:paraId="1C40BEA9" w14:textId="77777777" w:rsidR="00005DE7" w:rsidRPr="0036366A" w:rsidRDefault="00005DE7" w:rsidP="00005DE7">
      <w:pPr>
        <w:spacing w:line="360" w:lineRule="auto"/>
        <w:jc w:val="center"/>
        <w:rPr>
          <w:rFonts w:ascii="Cambria" w:eastAsia="Cambria" w:hAnsi="Cambria" w:cs="Cambria"/>
          <w:b/>
          <w:color w:val="000000" w:themeColor="text1"/>
        </w:rPr>
      </w:pPr>
      <w:r w:rsidRPr="0036366A">
        <w:rPr>
          <w:rFonts w:ascii="Cambria" w:eastAsia="Cambria" w:hAnsi="Cambria" w:cs="Cambria"/>
          <w:b/>
          <w:color w:val="000000" w:themeColor="text1"/>
        </w:rPr>
        <w:t>MAESTRÍA EN CIENCIAS DE LA SALUD</w:t>
      </w:r>
    </w:p>
    <w:p w14:paraId="7ADF1FAD" w14:textId="77777777" w:rsidR="00005DE7" w:rsidRPr="0036366A" w:rsidRDefault="00005DE7" w:rsidP="00005DE7">
      <w:pP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Buenos días (tardes), mi nombre es Cristina Alvarez Contreras y soy estudiante de Maestría en Ciencias de la Salud del Instituto de Ciencias de la Salud Xalapa. Estoy realizando una encuesta sobre asociación entre trastornos de conducta alimentaria, consumo de drogas y uso de TIC en estudiantes universitarios. Tus respuestas serán de gran ayuda para este estudio, el cual busca maneras para mejorar la salud física y mental de los universitarios en México.</w:t>
      </w:r>
    </w:p>
    <w:p w14:paraId="5CCF1839" w14:textId="77777777" w:rsidR="00005DE7" w:rsidRPr="0036366A" w:rsidRDefault="00005DE7" w:rsidP="00005DE7">
      <w:pPr>
        <w:spacing w:line="360" w:lineRule="auto"/>
        <w:jc w:val="both"/>
        <w:rPr>
          <w:rFonts w:ascii="Cambria" w:eastAsia="Cambria" w:hAnsi="Cambria" w:cs="Cambria"/>
          <w:color w:val="000000" w:themeColor="text1"/>
        </w:rPr>
      </w:pPr>
      <w:r w:rsidRPr="0036366A">
        <w:rPr>
          <w:rFonts w:ascii="Cambria" w:eastAsia="Cambria" w:hAnsi="Cambria" w:cs="Cambria"/>
          <w:color w:val="000000" w:themeColor="text1"/>
        </w:rPr>
        <w:t>La información que nos proporciones será estrictamente confidencial y solamente será utilizada para fines del presente estudio</w:t>
      </w:r>
      <w:r w:rsidRPr="0036366A">
        <w:rPr>
          <w:rFonts w:ascii="Cambria" w:eastAsia="Cambria" w:hAnsi="Cambria" w:cs="Cambria"/>
          <w:b/>
          <w:color w:val="000000" w:themeColor="text1"/>
        </w:rPr>
        <w:t>.</w:t>
      </w:r>
    </w:p>
    <w:tbl>
      <w:tblPr>
        <w:tblW w:w="8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3"/>
        <w:gridCol w:w="4255"/>
      </w:tblGrid>
      <w:tr w:rsidR="0036366A" w:rsidRPr="0036366A" w14:paraId="4A3936B8" w14:textId="77777777" w:rsidTr="003A585D">
        <w:tc>
          <w:tcPr>
            <w:tcW w:w="8488" w:type="dxa"/>
            <w:gridSpan w:val="2"/>
            <w:shd w:val="clear" w:color="auto" w:fill="D9D9D9"/>
          </w:tcPr>
          <w:p w14:paraId="0FE11D99" w14:textId="77777777" w:rsidR="00005DE7" w:rsidRPr="0036366A" w:rsidRDefault="00005DE7" w:rsidP="003A585D">
            <w:pPr>
              <w:rPr>
                <w:rFonts w:ascii="Cambria" w:eastAsia="Cambria" w:hAnsi="Cambria" w:cs="Cambria"/>
                <w:color w:val="000000" w:themeColor="text1"/>
              </w:rPr>
            </w:pPr>
            <w:r w:rsidRPr="0036366A">
              <w:rPr>
                <w:rFonts w:ascii="Cambria" w:eastAsia="Cambria" w:hAnsi="Cambria" w:cs="Cambria"/>
                <w:b/>
                <w:color w:val="000000" w:themeColor="text1"/>
                <w:sz w:val="16"/>
                <w:szCs w:val="16"/>
              </w:rPr>
              <w:t>CARACTERÍSTICAS SOCIODEMOGRÁFICAS</w:t>
            </w:r>
          </w:p>
        </w:tc>
      </w:tr>
      <w:tr w:rsidR="0036366A" w:rsidRPr="0036366A" w14:paraId="6C122DD0" w14:textId="77777777" w:rsidTr="003A585D">
        <w:tc>
          <w:tcPr>
            <w:tcW w:w="4233" w:type="dxa"/>
          </w:tcPr>
          <w:p w14:paraId="0FF51D45" w14:textId="77777777" w:rsidR="00940EE7" w:rsidRPr="0036366A" w:rsidRDefault="00940EE7" w:rsidP="00940EE7">
            <w:pP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¿Cuál es tu sexo?</w:t>
            </w:r>
          </w:p>
        </w:tc>
        <w:tc>
          <w:tcPr>
            <w:tcW w:w="4255" w:type="dxa"/>
          </w:tcPr>
          <w:p w14:paraId="2D1D6517" w14:textId="77777777" w:rsidR="00940EE7" w:rsidRPr="0036366A" w:rsidRDefault="00940EE7" w:rsidP="00996CF2">
            <w:pPr>
              <w:numPr>
                <w:ilvl w:val="0"/>
                <w:numId w:val="4"/>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 xml:space="preserve">Hombre </w:t>
            </w:r>
          </w:p>
          <w:p w14:paraId="64FE1D2E" w14:textId="77777777" w:rsidR="00940EE7" w:rsidRPr="0036366A" w:rsidRDefault="00940EE7" w:rsidP="00996CF2">
            <w:pPr>
              <w:numPr>
                <w:ilvl w:val="0"/>
                <w:numId w:val="4"/>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Mujer</w:t>
            </w:r>
          </w:p>
          <w:p w14:paraId="3FDF1415" w14:textId="0E5A71B6" w:rsidR="00940EE7" w:rsidRPr="0036366A" w:rsidRDefault="00940EE7" w:rsidP="00996CF2">
            <w:pPr>
              <w:numPr>
                <w:ilvl w:val="0"/>
                <w:numId w:val="4"/>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 xml:space="preserve">Otro </w:t>
            </w:r>
          </w:p>
        </w:tc>
      </w:tr>
      <w:tr w:rsidR="0036366A" w:rsidRPr="0036366A" w14:paraId="51F909B2" w14:textId="77777777" w:rsidTr="003A585D">
        <w:trPr>
          <w:trHeight w:val="765"/>
        </w:trPr>
        <w:tc>
          <w:tcPr>
            <w:tcW w:w="4233" w:type="dxa"/>
          </w:tcPr>
          <w:p w14:paraId="107469A5" w14:textId="77777777" w:rsidR="00940EE7" w:rsidRPr="0036366A" w:rsidRDefault="00940EE7" w:rsidP="00940EE7">
            <w:pP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 xml:space="preserve">Género </w:t>
            </w:r>
          </w:p>
        </w:tc>
        <w:tc>
          <w:tcPr>
            <w:tcW w:w="4255" w:type="dxa"/>
          </w:tcPr>
          <w:p w14:paraId="3D743C7E" w14:textId="77777777" w:rsidR="00940EE7" w:rsidRPr="0036366A" w:rsidRDefault="00940EE7" w:rsidP="00996CF2">
            <w:pPr>
              <w:numPr>
                <w:ilvl w:val="0"/>
                <w:numId w:val="4"/>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Maculino</w:t>
            </w:r>
          </w:p>
          <w:p w14:paraId="2F417794" w14:textId="77777777" w:rsidR="00940EE7" w:rsidRPr="0036366A" w:rsidRDefault="00940EE7" w:rsidP="00996CF2">
            <w:pPr>
              <w:numPr>
                <w:ilvl w:val="0"/>
                <w:numId w:val="4"/>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Femenino</w:t>
            </w:r>
          </w:p>
          <w:p w14:paraId="6F3B5356" w14:textId="7D953F61" w:rsidR="00940EE7" w:rsidRPr="0036366A" w:rsidRDefault="00940EE7" w:rsidP="00996CF2">
            <w:pPr>
              <w:numPr>
                <w:ilvl w:val="0"/>
                <w:numId w:val="4"/>
              </w:numP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Otro</w:t>
            </w:r>
          </w:p>
        </w:tc>
      </w:tr>
      <w:tr w:rsidR="0036366A" w:rsidRPr="0036366A" w14:paraId="4174C7B1" w14:textId="77777777" w:rsidTr="003A585D">
        <w:tc>
          <w:tcPr>
            <w:tcW w:w="4233" w:type="dxa"/>
          </w:tcPr>
          <w:p w14:paraId="59F5CA74" w14:textId="6A8D7C75" w:rsidR="00005DE7" w:rsidRPr="0036366A" w:rsidRDefault="00005DE7" w:rsidP="003A585D">
            <w:pP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w:t>
            </w:r>
            <w:r w:rsidR="00940EE7" w:rsidRPr="0036366A">
              <w:rPr>
                <w:rFonts w:ascii="Cambria" w:eastAsia="Cambria" w:hAnsi="Cambria" w:cs="Cambria"/>
                <w:color w:val="000000" w:themeColor="text1"/>
                <w:sz w:val="16"/>
                <w:szCs w:val="16"/>
              </w:rPr>
              <w:t>Cúantos años cumplidos tienes</w:t>
            </w:r>
            <w:r w:rsidRPr="0036366A">
              <w:rPr>
                <w:rFonts w:ascii="Cambria" w:eastAsia="Cambria" w:hAnsi="Cambria" w:cs="Cambria"/>
                <w:color w:val="000000" w:themeColor="text1"/>
                <w:sz w:val="16"/>
                <w:szCs w:val="16"/>
              </w:rPr>
              <w:t>?</w:t>
            </w:r>
          </w:p>
        </w:tc>
        <w:tc>
          <w:tcPr>
            <w:tcW w:w="4255" w:type="dxa"/>
          </w:tcPr>
          <w:p w14:paraId="4564A758" w14:textId="77777777" w:rsidR="00005DE7" w:rsidRPr="0036366A" w:rsidRDefault="00005DE7" w:rsidP="003A585D">
            <w:pPr>
              <w:rPr>
                <w:rFonts w:ascii="Cambria" w:eastAsia="Cambria" w:hAnsi="Cambria" w:cs="Cambria"/>
                <w:color w:val="000000" w:themeColor="text1"/>
              </w:rPr>
            </w:pPr>
            <w:r w:rsidRPr="0036366A">
              <w:rPr>
                <w:rFonts w:ascii="Cambria" w:eastAsia="Cambria" w:hAnsi="Cambria" w:cs="Cambria"/>
                <w:color w:val="000000" w:themeColor="text1"/>
              </w:rPr>
              <w:t>____________.</w:t>
            </w:r>
          </w:p>
        </w:tc>
      </w:tr>
      <w:tr w:rsidR="0036366A" w:rsidRPr="0036366A" w14:paraId="62B492D9" w14:textId="77777777" w:rsidTr="003A585D">
        <w:tc>
          <w:tcPr>
            <w:tcW w:w="8488" w:type="dxa"/>
            <w:gridSpan w:val="2"/>
            <w:shd w:val="clear" w:color="auto" w:fill="D9D9D9"/>
          </w:tcPr>
          <w:p w14:paraId="381D9A48" w14:textId="77777777" w:rsidR="00005DE7" w:rsidRPr="0036366A" w:rsidRDefault="00005DE7" w:rsidP="003A585D">
            <w:pPr>
              <w:rPr>
                <w:rFonts w:ascii="Cambria" w:eastAsia="Cambria" w:hAnsi="Cambria" w:cs="Cambria"/>
                <w:color w:val="000000" w:themeColor="text1"/>
              </w:rPr>
            </w:pPr>
            <w:r w:rsidRPr="0036366A">
              <w:rPr>
                <w:rFonts w:ascii="Cambria" w:eastAsia="Cambria" w:hAnsi="Cambria" w:cs="Cambria"/>
                <w:b/>
                <w:color w:val="000000" w:themeColor="text1"/>
                <w:sz w:val="16"/>
                <w:szCs w:val="16"/>
              </w:rPr>
              <w:t>CARACTERÍSTICAS ACADÉMICAS</w:t>
            </w:r>
          </w:p>
        </w:tc>
      </w:tr>
      <w:tr w:rsidR="0036366A" w:rsidRPr="0036366A" w14:paraId="67958E49" w14:textId="77777777" w:rsidTr="003A585D">
        <w:tc>
          <w:tcPr>
            <w:tcW w:w="4233" w:type="dxa"/>
          </w:tcPr>
          <w:p w14:paraId="44726EBE" w14:textId="1AC1E717" w:rsidR="00005DE7" w:rsidRPr="0036366A" w:rsidRDefault="00005DE7" w:rsidP="003A585D">
            <w:pP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w:t>
            </w:r>
            <w:r w:rsidR="00940EE7" w:rsidRPr="0036366A">
              <w:rPr>
                <w:rFonts w:ascii="Cambria" w:eastAsia="Cambria" w:hAnsi="Cambria" w:cs="Cambria"/>
                <w:color w:val="000000" w:themeColor="text1"/>
                <w:sz w:val="16"/>
                <w:szCs w:val="16"/>
              </w:rPr>
              <w:t>A</w:t>
            </w:r>
            <w:r w:rsidRPr="0036366A">
              <w:rPr>
                <w:rFonts w:ascii="Cambria" w:eastAsia="Cambria" w:hAnsi="Cambria" w:cs="Cambria"/>
                <w:color w:val="000000" w:themeColor="text1"/>
                <w:sz w:val="16"/>
                <w:szCs w:val="16"/>
              </w:rPr>
              <w:t xml:space="preserve"> qué región de la Universidad Veracruzana perteneces?</w:t>
            </w:r>
          </w:p>
          <w:p w14:paraId="750F35AE" w14:textId="77777777" w:rsidR="00005DE7" w:rsidRPr="0036366A" w:rsidRDefault="00005DE7" w:rsidP="003A585D">
            <w:pPr>
              <w:tabs>
                <w:tab w:val="left" w:pos="1020"/>
                <w:tab w:val="left" w:pos="2445"/>
              </w:tabs>
              <w:jc w:val="both"/>
              <w:rPr>
                <w:rFonts w:ascii="Cambria" w:eastAsia="Cambria" w:hAnsi="Cambria" w:cs="Cambria"/>
                <w:color w:val="000000" w:themeColor="text1"/>
                <w:sz w:val="16"/>
                <w:szCs w:val="16"/>
              </w:rPr>
            </w:pPr>
          </w:p>
        </w:tc>
        <w:tc>
          <w:tcPr>
            <w:tcW w:w="4255" w:type="dxa"/>
          </w:tcPr>
          <w:p w14:paraId="02E42FC4" w14:textId="755636E6" w:rsidR="00940EE7" w:rsidRPr="0036366A" w:rsidRDefault="00940EE7" w:rsidP="00996CF2">
            <w:pPr>
              <w:numPr>
                <w:ilvl w:val="0"/>
                <w:numId w:val="9"/>
              </w:numP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Xalapa</w:t>
            </w:r>
          </w:p>
          <w:p w14:paraId="07091C64" w14:textId="13B8323B" w:rsidR="00940EE7" w:rsidRPr="0036366A" w:rsidRDefault="00940EE7" w:rsidP="00996CF2">
            <w:pPr>
              <w:numPr>
                <w:ilvl w:val="0"/>
                <w:numId w:val="9"/>
              </w:numP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Veracruz</w:t>
            </w:r>
          </w:p>
          <w:p w14:paraId="0392E5ED" w14:textId="6E359BB7" w:rsidR="00940EE7" w:rsidRPr="0036366A" w:rsidRDefault="00940EE7" w:rsidP="00996CF2">
            <w:pPr>
              <w:numPr>
                <w:ilvl w:val="0"/>
                <w:numId w:val="9"/>
              </w:numP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Córdoba-Orizaba</w:t>
            </w:r>
          </w:p>
          <w:p w14:paraId="7BDE0CFC" w14:textId="77777777" w:rsidR="00940EE7" w:rsidRPr="0036366A" w:rsidRDefault="00940EE7" w:rsidP="00996CF2">
            <w:pPr>
              <w:numPr>
                <w:ilvl w:val="0"/>
                <w:numId w:val="9"/>
              </w:numP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Poza Rica-Tuxpan</w:t>
            </w:r>
          </w:p>
          <w:p w14:paraId="32F7CD8E" w14:textId="391F2BBF" w:rsidR="00005DE7" w:rsidRPr="0036366A" w:rsidRDefault="00940EE7" w:rsidP="00996CF2">
            <w:pPr>
              <w:numPr>
                <w:ilvl w:val="0"/>
                <w:numId w:val="9"/>
              </w:numPr>
              <w:tabs>
                <w:tab w:val="left" w:pos="1020"/>
                <w:tab w:val="left" w:pos="2445"/>
              </w:tabs>
              <w:jc w:val="both"/>
              <w:rPr>
                <w:rFonts w:ascii="Cambria" w:eastAsia="Cambria" w:hAnsi="Cambria" w:cs="Cambria"/>
                <w:color w:val="000000" w:themeColor="text1"/>
                <w:sz w:val="14"/>
                <w:szCs w:val="14"/>
              </w:rPr>
            </w:pPr>
            <w:r w:rsidRPr="0036366A">
              <w:rPr>
                <w:rFonts w:ascii="Cambria" w:eastAsia="Cambria" w:hAnsi="Cambria" w:cs="Cambria"/>
                <w:color w:val="000000" w:themeColor="text1"/>
                <w:sz w:val="16"/>
                <w:szCs w:val="16"/>
              </w:rPr>
              <w:t>Coatzacoalcos-Minatitlán</w:t>
            </w:r>
          </w:p>
        </w:tc>
      </w:tr>
      <w:tr w:rsidR="0036366A" w:rsidRPr="0036366A" w14:paraId="1F7672A1" w14:textId="77777777" w:rsidTr="003A585D">
        <w:tc>
          <w:tcPr>
            <w:tcW w:w="4233" w:type="dxa"/>
          </w:tcPr>
          <w:p w14:paraId="6F806E38" w14:textId="77777777" w:rsidR="00005DE7" w:rsidRPr="0036366A" w:rsidRDefault="00005DE7" w:rsidP="003A585D">
            <w:pP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¿A qué facultad perteneces?</w:t>
            </w:r>
          </w:p>
        </w:tc>
        <w:tc>
          <w:tcPr>
            <w:tcW w:w="4255" w:type="dxa"/>
          </w:tcPr>
          <w:p w14:paraId="2D11432B" w14:textId="77777777" w:rsidR="00005DE7" w:rsidRPr="0036366A" w:rsidRDefault="00005DE7" w:rsidP="00996CF2">
            <w:pPr>
              <w:numPr>
                <w:ilvl w:val="0"/>
                <w:numId w:val="3"/>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 xml:space="preserve"> Antropología Histórica</w:t>
            </w:r>
          </w:p>
          <w:p w14:paraId="0A4AA6F6" w14:textId="77777777" w:rsidR="00005DE7" w:rsidRPr="0036366A" w:rsidRDefault="00005DE7" w:rsidP="00996CF2">
            <w:pPr>
              <w:numPr>
                <w:ilvl w:val="0"/>
                <w:numId w:val="3"/>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Antropología Lingüística</w:t>
            </w:r>
          </w:p>
          <w:p w14:paraId="6CF3D2C7" w14:textId="77777777" w:rsidR="00005DE7" w:rsidRPr="0036366A" w:rsidRDefault="00005DE7" w:rsidP="00996CF2">
            <w:pPr>
              <w:numPr>
                <w:ilvl w:val="0"/>
                <w:numId w:val="3"/>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Antropología Social</w:t>
            </w:r>
          </w:p>
          <w:p w14:paraId="60EA0AF6" w14:textId="77777777" w:rsidR="00005DE7" w:rsidRPr="0036366A" w:rsidRDefault="00005DE7" w:rsidP="00996CF2">
            <w:pPr>
              <w:numPr>
                <w:ilvl w:val="0"/>
                <w:numId w:val="3"/>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Arqueología</w:t>
            </w:r>
          </w:p>
          <w:p w14:paraId="0DB36426" w14:textId="77777777" w:rsidR="00005DE7" w:rsidRPr="0036366A" w:rsidRDefault="00005DE7"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Derecho</w:t>
            </w:r>
          </w:p>
          <w:p w14:paraId="3615C50C" w14:textId="77777777" w:rsidR="00005DE7" w:rsidRPr="0036366A" w:rsidRDefault="00005DE7"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Filosofía</w:t>
            </w:r>
          </w:p>
          <w:p w14:paraId="7C351C85" w14:textId="77777777" w:rsidR="00005DE7" w:rsidRPr="0036366A" w:rsidRDefault="00005DE7"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Historia</w:t>
            </w:r>
          </w:p>
          <w:p w14:paraId="1C941F3E" w14:textId="77777777" w:rsidR="00005DE7" w:rsidRPr="0036366A" w:rsidRDefault="00005DE7"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Lengua Francesa</w:t>
            </w:r>
          </w:p>
          <w:p w14:paraId="797F49D6" w14:textId="77777777" w:rsidR="00005DE7" w:rsidRPr="0036366A" w:rsidRDefault="00005DE7"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Lengua Inglesa</w:t>
            </w:r>
          </w:p>
          <w:p w14:paraId="23409F6A" w14:textId="77777777" w:rsidR="00005DE7" w:rsidRPr="0036366A" w:rsidRDefault="00005DE7"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Lengua y literatura hispánicas</w:t>
            </w:r>
          </w:p>
          <w:p w14:paraId="013064FA" w14:textId="77777777" w:rsidR="00005DE7" w:rsidRPr="0036366A" w:rsidRDefault="00005DE7"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Pedagogía</w:t>
            </w:r>
          </w:p>
          <w:p w14:paraId="389E7887" w14:textId="77777777" w:rsidR="00005DE7" w:rsidRPr="0036366A" w:rsidRDefault="00005DE7"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Sociología</w:t>
            </w:r>
          </w:p>
          <w:p w14:paraId="3282A53E" w14:textId="77777777" w:rsidR="00005DE7" w:rsidRPr="0036366A" w:rsidRDefault="00005DE7"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Trabajo Social</w:t>
            </w:r>
          </w:p>
          <w:p w14:paraId="590A046D" w14:textId="77777777" w:rsidR="00005DE7" w:rsidRPr="0036366A" w:rsidRDefault="00005DE7"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Odontología</w:t>
            </w:r>
          </w:p>
          <w:p w14:paraId="7058BFAF" w14:textId="77777777" w:rsidR="00005DE7" w:rsidRPr="0036366A" w:rsidRDefault="00005DE7"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Enfermería</w:t>
            </w:r>
          </w:p>
          <w:p w14:paraId="17BE809B" w14:textId="77777777" w:rsidR="00005DE7" w:rsidRPr="0036366A" w:rsidRDefault="00005DE7"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Medicina</w:t>
            </w:r>
          </w:p>
          <w:p w14:paraId="025880AC" w14:textId="77777777" w:rsidR="00005DE7" w:rsidRPr="0036366A" w:rsidRDefault="00005DE7"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 xml:space="preserve">Nutrición </w:t>
            </w:r>
          </w:p>
          <w:p w14:paraId="184CE91B" w14:textId="77777777" w:rsidR="00005DE7" w:rsidRPr="0036366A" w:rsidRDefault="00005DE7"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Psicología</w:t>
            </w:r>
          </w:p>
          <w:p w14:paraId="42EBA8C3" w14:textId="77777777" w:rsidR="00005DE7" w:rsidRDefault="00005DE7"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36366A">
              <w:rPr>
                <w:rFonts w:ascii="Cambria" w:eastAsia="Cambria" w:hAnsi="Cambria" w:cs="Cambria"/>
                <w:color w:val="000000" w:themeColor="text1"/>
                <w:sz w:val="16"/>
                <w:szCs w:val="16"/>
              </w:rPr>
              <w:t>Bioanálisis</w:t>
            </w:r>
          </w:p>
          <w:p w14:paraId="13D99C50"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 xml:space="preserve">Antropología lingüstica </w:t>
            </w:r>
          </w:p>
          <w:p w14:paraId="62580EEB"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Antropología histórica</w:t>
            </w:r>
          </w:p>
          <w:p w14:paraId="664FEDC3"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Antropología social</w:t>
            </w:r>
          </w:p>
          <w:p w14:paraId="7881089B"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Arqueología</w:t>
            </w:r>
          </w:p>
          <w:p w14:paraId="7E6F2BF8"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Ciencias de la Comunicación</w:t>
            </w:r>
          </w:p>
          <w:p w14:paraId="7AD6B583"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Fotografía</w:t>
            </w:r>
          </w:p>
          <w:p w14:paraId="7D062D94"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Cirujano dentista</w:t>
            </w:r>
          </w:p>
          <w:p w14:paraId="3989C3E9"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Educación física, deporte y recreación</w:t>
            </w:r>
          </w:p>
          <w:p w14:paraId="7724D575"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Química clínica</w:t>
            </w:r>
          </w:p>
          <w:p w14:paraId="09ADB2BA"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 xml:space="preserve">TSU radiología </w:t>
            </w:r>
          </w:p>
          <w:p w14:paraId="465CF36A"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TSU histotecnólogo y embalsamador</w:t>
            </w:r>
          </w:p>
          <w:p w14:paraId="10E81AA7"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Agronegocios internacionales</w:t>
            </w:r>
          </w:p>
          <w:p w14:paraId="72921334"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lastRenderedPageBreak/>
              <w:t>Biología marina</w:t>
            </w:r>
          </w:p>
          <w:p w14:paraId="59D16B61"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Medicina veterinaria y zootecnia</w:t>
            </w:r>
          </w:p>
          <w:p w14:paraId="7A2725DD"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Administración</w:t>
            </w:r>
          </w:p>
          <w:p w14:paraId="4775CD7E"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Contaduria</w:t>
            </w:r>
          </w:p>
          <w:p w14:paraId="0D0647E3"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Gestión y dirección de negocios</w:t>
            </w:r>
          </w:p>
          <w:p w14:paraId="1DB03D8C"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Logistica internacional y aduanas</w:t>
            </w:r>
          </w:p>
          <w:p w14:paraId="49B611D7"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Tecnología de información y comunicación</w:t>
            </w:r>
          </w:p>
          <w:p w14:paraId="255081A8"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Ingeniería industrial</w:t>
            </w:r>
          </w:p>
          <w:p w14:paraId="4515FBB6"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Ingeniería de software</w:t>
            </w:r>
          </w:p>
          <w:p w14:paraId="2C12A0AB"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Ingeniería en ciencia de datos</w:t>
            </w:r>
          </w:p>
          <w:p w14:paraId="164D8229"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Ingeniería en sistemas y tecnologías de la información</w:t>
            </w:r>
          </w:p>
          <w:p w14:paraId="536C3F66" w14:textId="0E9C1E92" w:rsidR="00A626B9" w:rsidRP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sidRPr="00A626B9">
              <w:rPr>
                <w:rFonts w:ascii="Cambria" w:eastAsia="Cambria" w:hAnsi="Cambria" w:cs="Cambria"/>
                <w:color w:val="000000" w:themeColor="text1"/>
                <w:sz w:val="16"/>
                <w:szCs w:val="16"/>
              </w:rPr>
              <w:t>Publicidad y relaciones públicas</w:t>
            </w:r>
          </w:p>
          <w:p w14:paraId="322336A1"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Sistemas computacionales administrativos</w:t>
            </w:r>
          </w:p>
          <w:p w14:paraId="3747EF7F"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Estadística</w:t>
            </w:r>
          </w:p>
          <w:p w14:paraId="2EA31F05"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Enseñanza de lengua y cultura francesa</w:t>
            </w:r>
          </w:p>
          <w:p w14:paraId="6061D68D"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Lengua y didáctica del inglés</w:t>
            </w:r>
          </w:p>
          <w:p w14:paraId="1D623981"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 xml:space="preserve">Física </w:t>
            </w:r>
          </w:p>
          <w:p w14:paraId="7CB0EC06"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Ingeniería en instrumentación electrónica</w:t>
            </w:r>
          </w:p>
          <w:p w14:paraId="1C8E5E3E"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Químico farmacéutico biológo</w:t>
            </w:r>
          </w:p>
          <w:p w14:paraId="22503F84"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Enseñanza de las artes</w:t>
            </w:r>
          </w:p>
          <w:p w14:paraId="55503953"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Trabajo social</w:t>
            </w:r>
          </w:p>
          <w:p w14:paraId="015CEF6B" w14:textId="77777777" w:rsid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Ingeniería petrolera</w:t>
            </w:r>
          </w:p>
          <w:p w14:paraId="59976123" w14:textId="26443A10" w:rsidR="00A626B9" w:rsidRPr="00A626B9" w:rsidRDefault="00A626B9" w:rsidP="00A626B9">
            <w:pPr>
              <w:numPr>
                <w:ilvl w:val="0"/>
                <w:numId w:val="37"/>
              </w:numPr>
              <w:pBdr>
                <w:top w:val="nil"/>
                <w:left w:val="nil"/>
                <w:bottom w:val="nil"/>
                <w:right w:val="nil"/>
                <w:between w:val="nil"/>
              </w:pBdr>
              <w:tabs>
                <w:tab w:val="left" w:pos="1020"/>
                <w:tab w:val="left" w:pos="2445"/>
              </w:tabs>
              <w:jc w:val="both"/>
              <w:rPr>
                <w:rFonts w:ascii="Cambria" w:eastAsia="Cambria" w:hAnsi="Cambria" w:cs="Cambria"/>
                <w:color w:val="000000" w:themeColor="text1"/>
                <w:sz w:val="16"/>
                <w:szCs w:val="16"/>
              </w:rPr>
            </w:pPr>
            <w:r>
              <w:rPr>
                <w:rFonts w:ascii="Cambria" w:eastAsia="Cambria" w:hAnsi="Cambria" w:cs="Cambria"/>
                <w:color w:val="000000" w:themeColor="text1"/>
                <w:sz w:val="16"/>
                <w:szCs w:val="16"/>
              </w:rPr>
              <w:t>Ingeniería en biotecnología</w:t>
            </w:r>
          </w:p>
        </w:tc>
      </w:tr>
      <w:tr w:rsidR="00005DE7" w:rsidRPr="00322BD5" w14:paraId="3F2219FA" w14:textId="77777777" w:rsidTr="003A585D">
        <w:tc>
          <w:tcPr>
            <w:tcW w:w="4233" w:type="dxa"/>
          </w:tcPr>
          <w:p w14:paraId="1E184815" w14:textId="77777777" w:rsidR="00005DE7" w:rsidRPr="00322BD5" w:rsidRDefault="00005DE7" w:rsidP="003A585D">
            <w:pPr>
              <w:tabs>
                <w:tab w:val="left" w:pos="1020"/>
                <w:tab w:val="left" w:pos="2445"/>
              </w:tabs>
              <w:jc w:val="both"/>
              <w:rPr>
                <w:rFonts w:ascii="Cambria" w:eastAsia="Cambria" w:hAnsi="Cambria" w:cs="Cambria"/>
                <w:sz w:val="16"/>
                <w:szCs w:val="16"/>
              </w:rPr>
            </w:pPr>
            <w:r w:rsidRPr="00322BD5">
              <w:rPr>
                <w:rFonts w:ascii="Cambria" w:eastAsia="Cambria" w:hAnsi="Cambria" w:cs="Cambria"/>
                <w:sz w:val="16"/>
                <w:szCs w:val="16"/>
              </w:rPr>
              <w:lastRenderedPageBreak/>
              <w:t>¿Qué semestre cursas?</w:t>
            </w:r>
          </w:p>
        </w:tc>
        <w:tc>
          <w:tcPr>
            <w:tcW w:w="4255" w:type="dxa"/>
          </w:tcPr>
          <w:p w14:paraId="18BDAB38" w14:textId="2C205C09" w:rsidR="00940EE7" w:rsidRPr="00940EE7" w:rsidRDefault="00940EE7" w:rsidP="00996CF2">
            <w:pPr>
              <w:numPr>
                <w:ilvl w:val="0"/>
                <w:numId w:val="9"/>
              </w:numPr>
              <w:tabs>
                <w:tab w:val="left" w:pos="1020"/>
                <w:tab w:val="left" w:pos="2445"/>
              </w:tabs>
              <w:jc w:val="both"/>
              <w:rPr>
                <w:rFonts w:ascii="Cambria" w:eastAsia="Cambria" w:hAnsi="Cambria" w:cs="Cambria"/>
                <w:color w:val="000000"/>
                <w:sz w:val="16"/>
                <w:szCs w:val="16"/>
              </w:rPr>
            </w:pPr>
            <w:r>
              <w:rPr>
                <w:rFonts w:ascii="Cambria" w:eastAsia="Cambria" w:hAnsi="Cambria" w:cs="Cambria"/>
                <w:color w:val="000000"/>
                <w:sz w:val="16"/>
                <w:szCs w:val="16"/>
              </w:rPr>
              <w:t xml:space="preserve">Primero </w:t>
            </w:r>
          </w:p>
          <w:p w14:paraId="3F5E53BE" w14:textId="3FB80C11" w:rsidR="00940EE7" w:rsidRPr="00940EE7" w:rsidRDefault="00940EE7" w:rsidP="00996CF2">
            <w:pPr>
              <w:numPr>
                <w:ilvl w:val="0"/>
                <w:numId w:val="9"/>
              </w:numPr>
              <w:tabs>
                <w:tab w:val="left" w:pos="1020"/>
                <w:tab w:val="left" w:pos="2445"/>
              </w:tabs>
              <w:jc w:val="both"/>
              <w:rPr>
                <w:rFonts w:ascii="Cambria" w:eastAsia="Cambria" w:hAnsi="Cambria" w:cs="Cambria"/>
                <w:color w:val="000000"/>
                <w:sz w:val="16"/>
                <w:szCs w:val="16"/>
              </w:rPr>
            </w:pPr>
            <w:r>
              <w:rPr>
                <w:rFonts w:ascii="Cambria" w:eastAsia="Cambria" w:hAnsi="Cambria" w:cs="Cambria"/>
                <w:color w:val="000000"/>
                <w:sz w:val="16"/>
                <w:szCs w:val="16"/>
              </w:rPr>
              <w:t>Segundo</w:t>
            </w:r>
          </w:p>
          <w:p w14:paraId="20BF760B" w14:textId="7374EE18" w:rsidR="00940EE7" w:rsidRPr="00940EE7" w:rsidRDefault="00940EE7" w:rsidP="00996CF2">
            <w:pPr>
              <w:numPr>
                <w:ilvl w:val="0"/>
                <w:numId w:val="9"/>
              </w:numPr>
              <w:tabs>
                <w:tab w:val="left" w:pos="1020"/>
                <w:tab w:val="left" w:pos="2445"/>
              </w:tabs>
              <w:jc w:val="both"/>
              <w:rPr>
                <w:rFonts w:ascii="Cambria" w:eastAsia="Cambria" w:hAnsi="Cambria" w:cs="Cambria"/>
                <w:color w:val="000000"/>
                <w:sz w:val="16"/>
                <w:szCs w:val="16"/>
              </w:rPr>
            </w:pPr>
            <w:r>
              <w:rPr>
                <w:rFonts w:ascii="Cambria" w:eastAsia="Cambria" w:hAnsi="Cambria" w:cs="Cambria"/>
                <w:color w:val="000000"/>
                <w:sz w:val="16"/>
                <w:szCs w:val="16"/>
              </w:rPr>
              <w:t xml:space="preserve">Tercero </w:t>
            </w:r>
          </w:p>
          <w:p w14:paraId="46AF5404" w14:textId="77777777" w:rsidR="00940EE7" w:rsidRDefault="00940EE7" w:rsidP="00996CF2">
            <w:pPr>
              <w:numPr>
                <w:ilvl w:val="0"/>
                <w:numId w:val="9"/>
              </w:numPr>
              <w:tabs>
                <w:tab w:val="left" w:pos="1020"/>
                <w:tab w:val="left" w:pos="2445"/>
              </w:tabs>
              <w:jc w:val="both"/>
              <w:rPr>
                <w:rFonts w:ascii="Cambria" w:eastAsia="Cambria" w:hAnsi="Cambria" w:cs="Cambria"/>
                <w:color w:val="000000"/>
                <w:sz w:val="16"/>
                <w:szCs w:val="16"/>
              </w:rPr>
            </w:pPr>
            <w:r>
              <w:rPr>
                <w:rFonts w:ascii="Cambria" w:eastAsia="Cambria" w:hAnsi="Cambria" w:cs="Cambria"/>
                <w:color w:val="000000"/>
                <w:sz w:val="16"/>
                <w:szCs w:val="16"/>
              </w:rPr>
              <w:t xml:space="preserve">Cuarto </w:t>
            </w:r>
          </w:p>
          <w:p w14:paraId="021C7644" w14:textId="77777777" w:rsidR="00940EE7" w:rsidRDefault="00940EE7" w:rsidP="00996CF2">
            <w:pPr>
              <w:numPr>
                <w:ilvl w:val="0"/>
                <w:numId w:val="9"/>
              </w:numPr>
              <w:tabs>
                <w:tab w:val="left" w:pos="1020"/>
                <w:tab w:val="left" w:pos="2445"/>
              </w:tabs>
              <w:jc w:val="both"/>
              <w:rPr>
                <w:rFonts w:ascii="Cambria" w:eastAsia="Cambria" w:hAnsi="Cambria" w:cs="Cambria"/>
                <w:color w:val="000000"/>
                <w:sz w:val="16"/>
                <w:szCs w:val="16"/>
              </w:rPr>
            </w:pPr>
            <w:r>
              <w:rPr>
                <w:rFonts w:ascii="Cambria" w:eastAsia="Cambria" w:hAnsi="Cambria" w:cs="Cambria"/>
                <w:color w:val="000000"/>
                <w:sz w:val="16"/>
                <w:szCs w:val="16"/>
              </w:rPr>
              <w:t xml:space="preserve">Quinto </w:t>
            </w:r>
          </w:p>
          <w:p w14:paraId="5C923153" w14:textId="77777777" w:rsidR="00940EE7" w:rsidRDefault="00940EE7" w:rsidP="00996CF2">
            <w:pPr>
              <w:numPr>
                <w:ilvl w:val="0"/>
                <w:numId w:val="9"/>
              </w:numPr>
              <w:tabs>
                <w:tab w:val="left" w:pos="1020"/>
                <w:tab w:val="left" w:pos="2445"/>
              </w:tabs>
              <w:jc w:val="both"/>
              <w:rPr>
                <w:rFonts w:ascii="Cambria" w:eastAsia="Cambria" w:hAnsi="Cambria" w:cs="Cambria"/>
                <w:color w:val="000000"/>
                <w:sz w:val="16"/>
                <w:szCs w:val="16"/>
              </w:rPr>
            </w:pPr>
            <w:r>
              <w:rPr>
                <w:rFonts w:ascii="Cambria" w:eastAsia="Cambria" w:hAnsi="Cambria" w:cs="Cambria"/>
                <w:color w:val="000000"/>
                <w:sz w:val="16"/>
                <w:szCs w:val="16"/>
              </w:rPr>
              <w:t xml:space="preserve">Sexto </w:t>
            </w:r>
          </w:p>
          <w:p w14:paraId="675D1333" w14:textId="0CBCA663" w:rsidR="00940EE7" w:rsidRDefault="00940EE7" w:rsidP="00996CF2">
            <w:pPr>
              <w:numPr>
                <w:ilvl w:val="0"/>
                <w:numId w:val="9"/>
              </w:numPr>
              <w:tabs>
                <w:tab w:val="left" w:pos="1020"/>
                <w:tab w:val="left" w:pos="2445"/>
              </w:tabs>
              <w:jc w:val="both"/>
              <w:rPr>
                <w:rFonts w:ascii="Cambria" w:eastAsia="Cambria" w:hAnsi="Cambria" w:cs="Cambria"/>
                <w:color w:val="000000"/>
                <w:sz w:val="16"/>
                <w:szCs w:val="16"/>
              </w:rPr>
            </w:pPr>
            <w:r>
              <w:rPr>
                <w:rFonts w:ascii="Cambria" w:eastAsia="Cambria" w:hAnsi="Cambria" w:cs="Cambria"/>
                <w:color w:val="000000"/>
                <w:sz w:val="16"/>
                <w:szCs w:val="16"/>
              </w:rPr>
              <w:t>Septimo</w:t>
            </w:r>
          </w:p>
          <w:p w14:paraId="67AE19E1" w14:textId="77777777" w:rsidR="00940EE7" w:rsidRDefault="00940EE7" w:rsidP="00996CF2">
            <w:pPr>
              <w:numPr>
                <w:ilvl w:val="0"/>
                <w:numId w:val="9"/>
              </w:numPr>
              <w:tabs>
                <w:tab w:val="left" w:pos="1020"/>
                <w:tab w:val="left" w:pos="2445"/>
              </w:tabs>
              <w:jc w:val="both"/>
              <w:rPr>
                <w:rFonts w:ascii="Cambria" w:eastAsia="Cambria" w:hAnsi="Cambria" w:cs="Cambria"/>
                <w:color w:val="000000"/>
                <w:sz w:val="16"/>
                <w:szCs w:val="16"/>
              </w:rPr>
            </w:pPr>
            <w:r>
              <w:rPr>
                <w:rFonts w:ascii="Cambria" w:eastAsia="Cambria" w:hAnsi="Cambria" w:cs="Cambria"/>
                <w:color w:val="000000"/>
                <w:sz w:val="16"/>
                <w:szCs w:val="16"/>
              </w:rPr>
              <w:t xml:space="preserve">Octavo </w:t>
            </w:r>
          </w:p>
          <w:p w14:paraId="41A559ED" w14:textId="77777777" w:rsidR="00940EE7" w:rsidRDefault="00940EE7" w:rsidP="00996CF2">
            <w:pPr>
              <w:numPr>
                <w:ilvl w:val="0"/>
                <w:numId w:val="9"/>
              </w:numPr>
              <w:tabs>
                <w:tab w:val="left" w:pos="1020"/>
                <w:tab w:val="left" w:pos="2445"/>
              </w:tabs>
              <w:jc w:val="both"/>
              <w:rPr>
                <w:rFonts w:ascii="Cambria" w:eastAsia="Cambria" w:hAnsi="Cambria" w:cs="Cambria"/>
                <w:color w:val="000000"/>
                <w:sz w:val="16"/>
                <w:szCs w:val="16"/>
              </w:rPr>
            </w:pPr>
            <w:r>
              <w:rPr>
                <w:rFonts w:ascii="Cambria" w:eastAsia="Cambria" w:hAnsi="Cambria" w:cs="Cambria"/>
                <w:color w:val="000000"/>
                <w:sz w:val="16"/>
                <w:szCs w:val="16"/>
              </w:rPr>
              <w:t xml:space="preserve">Noveno </w:t>
            </w:r>
          </w:p>
          <w:p w14:paraId="4F851276" w14:textId="5355F739" w:rsidR="00940EE7" w:rsidRPr="00940EE7" w:rsidRDefault="00940EE7" w:rsidP="00996CF2">
            <w:pPr>
              <w:numPr>
                <w:ilvl w:val="0"/>
                <w:numId w:val="9"/>
              </w:numPr>
              <w:tabs>
                <w:tab w:val="left" w:pos="1020"/>
                <w:tab w:val="left" w:pos="2445"/>
              </w:tabs>
              <w:jc w:val="both"/>
              <w:rPr>
                <w:rFonts w:ascii="Cambria" w:eastAsia="Cambria" w:hAnsi="Cambria" w:cs="Cambria"/>
                <w:color w:val="000000"/>
                <w:sz w:val="16"/>
                <w:szCs w:val="16"/>
              </w:rPr>
            </w:pPr>
            <w:r>
              <w:rPr>
                <w:rFonts w:ascii="Cambria" w:eastAsia="Cambria" w:hAnsi="Cambria" w:cs="Cambria"/>
                <w:color w:val="000000"/>
                <w:sz w:val="16"/>
                <w:szCs w:val="16"/>
              </w:rPr>
              <w:t xml:space="preserve">Otro </w:t>
            </w:r>
            <w:r w:rsidRPr="00940EE7">
              <w:rPr>
                <w:rFonts w:ascii="Cambria" w:eastAsia="Cambria" w:hAnsi="Cambria" w:cs="Cambria"/>
                <w:sz w:val="16"/>
                <w:szCs w:val="16"/>
              </w:rPr>
              <w:t xml:space="preserve"> </w:t>
            </w:r>
          </w:p>
        </w:tc>
      </w:tr>
    </w:tbl>
    <w:tbl>
      <w:tblPr>
        <w:tblpPr w:leftFromText="141" w:rightFromText="141" w:vertAnchor="page" w:horzAnchor="margin" w:tblpY="952"/>
        <w:tblW w:w="8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38"/>
        <w:gridCol w:w="872"/>
        <w:gridCol w:w="867"/>
        <w:gridCol w:w="955"/>
        <w:gridCol w:w="955"/>
      </w:tblGrid>
      <w:tr w:rsidR="00071369" w:rsidRPr="00322BD5" w14:paraId="16E2CB1F" w14:textId="77777777" w:rsidTr="00071369">
        <w:trPr>
          <w:trHeight w:val="31"/>
        </w:trPr>
        <w:tc>
          <w:tcPr>
            <w:tcW w:w="8487" w:type="dxa"/>
            <w:gridSpan w:val="5"/>
            <w:shd w:val="clear" w:color="auto" w:fill="A5A5A5"/>
          </w:tcPr>
          <w:p w14:paraId="74D47D96" w14:textId="77777777" w:rsidR="00071369" w:rsidRPr="00322BD5" w:rsidRDefault="00071369" w:rsidP="00071369">
            <w:pPr>
              <w:jc w:val="center"/>
              <w:rPr>
                <w:rFonts w:ascii="Cambria" w:eastAsia="Cambria" w:hAnsi="Cambria" w:cs="Cambria"/>
                <w:b/>
                <w:sz w:val="18"/>
                <w:szCs w:val="18"/>
              </w:rPr>
            </w:pPr>
            <w:r w:rsidRPr="00322BD5">
              <w:rPr>
                <w:rFonts w:ascii="Cambria" w:eastAsia="Cambria" w:hAnsi="Cambria" w:cs="Cambria"/>
                <w:b/>
                <w:sz w:val="18"/>
                <w:szCs w:val="18"/>
              </w:rPr>
              <w:t xml:space="preserve">  CONDUCTAS ALIMENTARIAS DE RIESGO</w:t>
            </w:r>
          </w:p>
        </w:tc>
      </w:tr>
      <w:tr w:rsidR="00071369" w:rsidRPr="00322BD5" w14:paraId="6900FC52" w14:textId="77777777" w:rsidTr="00071369">
        <w:trPr>
          <w:trHeight w:val="1188"/>
        </w:trPr>
        <w:tc>
          <w:tcPr>
            <w:tcW w:w="4838" w:type="dxa"/>
            <w:shd w:val="clear" w:color="auto" w:fill="auto"/>
            <w:vAlign w:val="center"/>
          </w:tcPr>
          <w:p w14:paraId="15971FD5" w14:textId="09E4E12C" w:rsidR="00071369" w:rsidRPr="00322BD5" w:rsidRDefault="00071369" w:rsidP="00071369">
            <w:pPr>
              <w:rPr>
                <w:rFonts w:ascii="Cambria" w:eastAsia="Cambria" w:hAnsi="Cambria" w:cs="Cambria"/>
                <w:b/>
                <w:bCs/>
                <w:sz w:val="16"/>
                <w:szCs w:val="16"/>
              </w:rPr>
            </w:pPr>
            <w:r w:rsidRPr="00322BD5">
              <w:rPr>
                <w:rFonts w:ascii="Cambria" w:eastAsia="Cambria" w:hAnsi="Cambria" w:cs="Cambria"/>
                <w:b/>
                <w:bCs/>
                <w:sz w:val="16"/>
                <w:szCs w:val="16"/>
              </w:rPr>
              <w:t xml:space="preserve">Responde las preguntas conforme a tu sentir en los </w:t>
            </w:r>
            <w:r w:rsidR="00940EE7">
              <w:rPr>
                <w:rFonts w:ascii="Cambria" w:eastAsia="Cambria" w:hAnsi="Cambria" w:cs="Cambria"/>
                <w:b/>
                <w:bCs/>
                <w:sz w:val="16"/>
                <w:szCs w:val="16"/>
              </w:rPr>
              <w:t>úl</w:t>
            </w:r>
            <w:r w:rsidRPr="00322BD5">
              <w:rPr>
                <w:rFonts w:ascii="Cambria" w:eastAsia="Cambria" w:hAnsi="Cambria" w:cs="Cambria"/>
                <w:b/>
                <w:bCs/>
                <w:sz w:val="16"/>
                <w:szCs w:val="16"/>
              </w:rPr>
              <w:t xml:space="preserve">ltimos 3 meses </w:t>
            </w:r>
          </w:p>
        </w:tc>
        <w:tc>
          <w:tcPr>
            <w:tcW w:w="872" w:type="dxa"/>
            <w:vAlign w:val="center"/>
          </w:tcPr>
          <w:p w14:paraId="61ACF15D" w14:textId="77777777" w:rsidR="00071369" w:rsidRPr="00322BD5" w:rsidRDefault="00071369" w:rsidP="00071369">
            <w:pPr>
              <w:rPr>
                <w:rFonts w:ascii="Cambria" w:eastAsia="Cambria" w:hAnsi="Cambria" w:cs="Cambria"/>
                <w:sz w:val="16"/>
                <w:szCs w:val="16"/>
              </w:rPr>
            </w:pPr>
            <w:r w:rsidRPr="00322BD5">
              <w:rPr>
                <w:rFonts w:ascii="Cambria" w:eastAsia="Cambria" w:hAnsi="Cambria" w:cs="Cambria"/>
                <w:sz w:val="16"/>
                <w:szCs w:val="16"/>
              </w:rPr>
              <w:t>Nunca</w:t>
            </w:r>
            <w:r w:rsidRPr="00322BD5">
              <w:rPr>
                <w:rFonts w:ascii="Cambria" w:eastAsia="Cambria" w:hAnsi="Cambria" w:cs="Cambria"/>
                <w:sz w:val="16"/>
                <w:szCs w:val="16"/>
              </w:rPr>
              <w:br/>
              <w:t>o casi nunca (0)</w:t>
            </w:r>
          </w:p>
        </w:tc>
        <w:tc>
          <w:tcPr>
            <w:tcW w:w="867" w:type="dxa"/>
            <w:vAlign w:val="center"/>
          </w:tcPr>
          <w:p w14:paraId="42B46576" w14:textId="77777777" w:rsidR="00071369" w:rsidRPr="00322BD5" w:rsidRDefault="00071369" w:rsidP="00071369">
            <w:pPr>
              <w:rPr>
                <w:rFonts w:ascii="Cambria" w:eastAsia="Cambria" w:hAnsi="Cambria" w:cs="Cambria"/>
                <w:sz w:val="16"/>
                <w:szCs w:val="16"/>
              </w:rPr>
            </w:pPr>
            <w:r w:rsidRPr="00322BD5">
              <w:rPr>
                <w:rFonts w:ascii="Cambria" w:eastAsia="Cambria" w:hAnsi="Cambria" w:cs="Cambria"/>
                <w:sz w:val="16"/>
                <w:szCs w:val="16"/>
              </w:rPr>
              <w:t>A veces</w:t>
            </w:r>
          </w:p>
          <w:p w14:paraId="1DA53031" w14:textId="77777777" w:rsidR="00071369" w:rsidRPr="00322BD5" w:rsidRDefault="00071369" w:rsidP="00071369">
            <w:pPr>
              <w:rPr>
                <w:rFonts w:ascii="Cambria" w:eastAsia="Cambria" w:hAnsi="Cambria" w:cs="Cambria"/>
                <w:sz w:val="16"/>
                <w:szCs w:val="16"/>
              </w:rPr>
            </w:pPr>
            <w:r w:rsidRPr="00322BD5">
              <w:rPr>
                <w:rFonts w:ascii="Cambria" w:eastAsia="Cambria" w:hAnsi="Cambria" w:cs="Cambria"/>
                <w:sz w:val="16"/>
                <w:szCs w:val="16"/>
              </w:rPr>
              <w:t xml:space="preserve">(1) </w:t>
            </w:r>
          </w:p>
        </w:tc>
        <w:tc>
          <w:tcPr>
            <w:tcW w:w="955" w:type="dxa"/>
            <w:vAlign w:val="center"/>
          </w:tcPr>
          <w:p w14:paraId="653696D9" w14:textId="77777777" w:rsidR="00071369" w:rsidRPr="00322BD5" w:rsidRDefault="00071369" w:rsidP="00071369">
            <w:pPr>
              <w:rPr>
                <w:rFonts w:ascii="Cambria" w:eastAsia="Cambria" w:hAnsi="Cambria" w:cs="Cambria"/>
                <w:sz w:val="16"/>
                <w:szCs w:val="16"/>
              </w:rPr>
            </w:pPr>
            <w:r w:rsidRPr="00322BD5">
              <w:rPr>
                <w:rFonts w:ascii="Cambria" w:eastAsia="Cambria" w:hAnsi="Cambria" w:cs="Cambria"/>
                <w:sz w:val="16"/>
                <w:szCs w:val="16"/>
              </w:rPr>
              <w:t>Con frecuencia</w:t>
            </w:r>
            <w:r w:rsidRPr="00322BD5">
              <w:rPr>
                <w:rFonts w:ascii="Cambria" w:eastAsia="Cambria" w:hAnsi="Cambria" w:cs="Cambria"/>
                <w:sz w:val="16"/>
                <w:szCs w:val="16"/>
              </w:rPr>
              <w:br/>
              <w:t xml:space="preserve">Dos veces en una semana </w:t>
            </w:r>
          </w:p>
          <w:p w14:paraId="7A45F4DF" w14:textId="77777777" w:rsidR="00071369" w:rsidRPr="00322BD5" w:rsidRDefault="00071369" w:rsidP="00071369">
            <w:pPr>
              <w:rPr>
                <w:rFonts w:ascii="Cambria" w:eastAsia="Cambria" w:hAnsi="Cambria" w:cs="Cambria"/>
                <w:sz w:val="16"/>
                <w:szCs w:val="16"/>
              </w:rPr>
            </w:pPr>
            <w:r w:rsidRPr="00322BD5">
              <w:rPr>
                <w:rFonts w:ascii="Cambria" w:eastAsia="Cambria" w:hAnsi="Cambria" w:cs="Cambria"/>
                <w:sz w:val="16"/>
                <w:szCs w:val="16"/>
              </w:rPr>
              <w:t>(2)</w:t>
            </w:r>
          </w:p>
        </w:tc>
        <w:tc>
          <w:tcPr>
            <w:tcW w:w="955" w:type="dxa"/>
            <w:vAlign w:val="center"/>
          </w:tcPr>
          <w:p w14:paraId="68CFFA62" w14:textId="77777777" w:rsidR="00071369" w:rsidRPr="00322BD5" w:rsidRDefault="00071369" w:rsidP="00071369">
            <w:pPr>
              <w:rPr>
                <w:rFonts w:ascii="Cambria" w:eastAsia="Cambria" w:hAnsi="Cambria" w:cs="Cambria"/>
                <w:sz w:val="16"/>
                <w:szCs w:val="16"/>
              </w:rPr>
            </w:pPr>
            <w:r w:rsidRPr="00322BD5">
              <w:rPr>
                <w:rFonts w:ascii="Cambria" w:eastAsia="Cambria" w:hAnsi="Cambria" w:cs="Cambria"/>
                <w:sz w:val="16"/>
                <w:szCs w:val="16"/>
              </w:rPr>
              <w:t>Con mucha frecuencia</w:t>
            </w:r>
            <w:r w:rsidRPr="00322BD5">
              <w:rPr>
                <w:rFonts w:ascii="Cambria" w:eastAsia="Cambria" w:hAnsi="Cambria" w:cs="Cambria"/>
                <w:sz w:val="16"/>
                <w:szCs w:val="16"/>
              </w:rPr>
              <w:br/>
              <w:t>Más de dos veces en una semana</w:t>
            </w:r>
          </w:p>
          <w:p w14:paraId="0DC566AF" w14:textId="77777777" w:rsidR="00071369" w:rsidRPr="00322BD5" w:rsidRDefault="00071369" w:rsidP="00071369">
            <w:pPr>
              <w:rPr>
                <w:rFonts w:ascii="Cambria" w:eastAsia="Cambria" w:hAnsi="Cambria" w:cs="Cambria"/>
                <w:sz w:val="16"/>
                <w:szCs w:val="16"/>
              </w:rPr>
            </w:pPr>
            <w:r w:rsidRPr="00322BD5">
              <w:rPr>
                <w:rFonts w:ascii="Cambria" w:eastAsia="Cambria" w:hAnsi="Cambria" w:cs="Cambria"/>
                <w:sz w:val="16"/>
                <w:szCs w:val="16"/>
              </w:rPr>
              <w:t xml:space="preserve">(3) </w:t>
            </w:r>
          </w:p>
        </w:tc>
      </w:tr>
      <w:tr w:rsidR="00071369" w:rsidRPr="00322BD5" w14:paraId="2F07DF24" w14:textId="77777777" w:rsidTr="00071369">
        <w:tc>
          <w:tcPr>
            <w:tcW w:w="4838" w:type="dxa"/>
            <w:vAlign w:val="center"/>
          </w:tcPr>
          <w:p w14:paraId="65DCD132" w14:textId="0E3562CA" w:rsidR="00071369" w:rsidRPr="00322BD5" w:rsidRDefault="00071369" w:rsidP="00996CF2">
            <w:pPr>
              <w:numPr>
                <w:ilvl w:val="0"/>
                <w:numId w:val="5"/>
              </w:numPr>
              <w:pBdr>
                <w:top w:val="nil"/>
                <w:left w:val="nil"/>
                <w:bottom w:val="nil"/>
                <w:right w:val="nil"/>
                <w:between w:val="nil"/>
              </w:pBdr>
              <w:rPr>
                <w:rFonts w:ascii="Cambria" w:eastAsia="Cambria" w:hAnsi="Cambria" w:cs="Cambria"/>
                <w:color w:val="000000"/>
                <w:sz w:val="16"/>
                <w:szCs w:val="16"/>
              </w:rPr>
            </w:pPr>
            <w:r w:rsidRPr="00322BD5">
              <w:rPr>
                <w:rFonts w:ascii="Cambria" w:eastAsia="Cambria" w:hAnsi="Cambria" w:cs="Cambria"/>
                <w:color w:val="000000"/>
                <w:sz w:val="16"/>
                <w:szCs w:val="16"/>
              </w:rPr>
              <w:t xml:space="preserve">Me ha preocupado </w:t>
            </w:r>
            <w:r w:rsidR="00A626B9">
              <w:rPr>
                <w:rFonts w:ascii="Cambria" w:eastAsia="Cambria" w:hAnsi="Cambria" w:cs="Cambria"/>
                <w:color w:val="000000"/>
                <w:sz w:val="16"/>
                <w:szCs w:val="16"/>
              </w:rPr>
              <w:t>engordar</w:t>
            </w:r>
            <w:r w:rsidRPr="00322BD5">
              <w:rPr>
                <w:rFonts w:ascii="Cambria" w:eastAsia="Cambria" w:hAnsi="Cambria" w:cs="Cambria"/>
                <w:color w:val="000000"/>
                <w:sz w:val="16"/>
                <w:szCs w:val="16"/>
              </w:rPr>
              <w:t>.</w:t>
            </w:r>
          </w:p>
        </w:tc>
        <w:tc>
          <w:tcPr>
            <w:tcW w:w="872" w:type="dxa"/>
          </w:tcPr>
          <w:p w14:paraId="63524B38" w14:textId="77777777" w:rsidR="00071369" w:rsidRPr="00322BD5" w:rsidRDefault="00071369" w:rsidP="00071369">
            <w:pPr>
              <w:rPr>
                <w:rFonts w:ascii="Cambria" w:eastAsia="Cambria" w:hAnsi="Cambria" w:cs="Cambria"/>
                <w:sz w:val="16"/>
                <w:szCs w:val="16"/>
              </w:rPr>
            </w:pPr>
          </w:p>
        </w:tc>
        <w:tc>
          <w:tcPr>
            <w:tcW w:w="867" w:type="dxa"/>
          </w:tcPr>
          <w:p w14:paraId="671C9E4D" w14:textId="77777777" w:rsidR="00071369" w:rsidRPr="00322BD5" w:rsidRDefault="00071369" w:rsidP="00071369">
            <w:pPr>
              <w:rPr>
                <w:rFonts w:ascii="Cambria" w:eastAsia="Cambria" w:hAnsi="Cambria" w:cs="Cambria"/>
                <w:sz w:val="16"/>
                <w:szCs w:val="16"/>
              </w:rPr>
            </w:pPr>
          </w:p>
        </w:tc>
        <w:tc>
          <w:tcPr>
            <w:tcW w:w="955" w:type="dxa"/>
          </w:tcPr>
          <w:p w14:paraId="4FF1CC95" w14:textId="77777777" w:rsidR="00071369" w:rsidRPr="00322BD5" w:rsidRDefault="00071369" w:rsidP="00071369">
            <w:pPr>
              <w:rPr>
                <w:rFonts w:ascii="Cambria" w:eastAsia="Cambria" w:hAnsi="Cambria" w:cs="Cambria"/>
                <w:sz w:val="16"/>
                <w:szCs w:val="16"/>
              </w:rPr>
            </w:pPr>
          </w:p>
        </w:tc>
        <w:tc>
          <w:tcPr>
            <w:tcW w:w="955" w:type="dxa"/>
          </w:tcPr>
          <w:p w14:paraId="0A425D74" w14:textId="77777777" w:rsidR="00071369" w:rsidRPr="00322BD5" w:rsidRDefault="00071369" w:rsidP="00071369">
            <w:pPr>
              <w:rPr>
                <w:rFonts w:ascii="Cambria" w:eastAsia="Cambria" w:hAnsi="Cambria" w:cs="Cambria"/>
                <w:sz w:val="16"/>
                <w:szCs w:val="16"/>
              </w:rPr>
            </w:pPr>
          </w:p>
        </w:tc>
      </w:tr>
      <w:tr w:rsidR="00071369" w:rsidRPr="00322BD5" w14:paraId="161F66C2" w14:textId="77777777" w:rsidTr="00071369">
        <w:tc>
          <w:tcPr>
            <w:tcW w:w="4838" w:type="dxa"/>
            <w:vAlign w:val="center"/>
          </w:tcPr>
          <w:p w14:paraId="5C08442A" w14:textId="77777777" w:rsidR="00071369" w:rsidRPr="00322BD5" w:rsidRDefault="00071369" w:rsidP="00996CF2">
            <w:pPr>
              <w:numPr>
                <w:ilvl w:val="0"/>
                <w:numId w:val="5"/>
              </w:numPr>
              <w:pBdr>
                <w:top w:val="nil"/>
                <w:left w:val="nil"/>
                <w:bottom w:val="nil"/>
                <w:right w:val="nil"/>
                <w:between w:val="nil"/>
              </w:pBdr>
              <w:rPr>
                <w:rFonts w:ascii="Cambria" w:eastAsia="Cambria" w:hAnsi="Cambria" w:cs="Cambria"/>
                <w:color w:val="000000"/>
                <w:sz w:val="16"/>
                <w:szCs w:val="16"/>
              </w:rPr>
            </w:pPr>
            <w:r w:rsidRPr="00322BD5">
              <w:rPr>
                <w:rFonts w:ascii="Cambria" w:eastAsia="Cambria" w:hAnsi="Cambria" w:cs="Cambria"/>
                <w:color w:val="000000"/>
                <w:sz w:val="16"/>
                <w:szCs w:val="16"/>
              </w:rPr>
              <w:t xml:space="preserve">He hecho dietas para tratar de bajar de peso. </w:t>
            </w:r>
          </w:p>
        </w:tc>
        <w:tc>
          <w:tcPr>
            <w:tcW w:w="872" w:type="dxa"/>
          </w:tcPr>
          <w:p w14:paraId="442BE22A" w14:textId="77777777" w:rsidR="00071369" w:rsidRPr="00322BD5" w:rsidRDefault="00071369" w:rsidP="00071369">
            <w:pPr>
              <w:rPr>
                <w:rFonts w:ascii="Cambria" w:eastAsia="Cambria" w:hAnsi="Cambria" w:cs="Cambria"/>
                <w:sz w:val="16"/>
                <w:szCs w:val="16"/>
              </w:rPr>
            </w:pPr>
          </w:p>
        </w:tc>
        <w:tc>
          <w:tcPr>
            <w:tcW w:w="867" w:type="dxa"/>
          </w:tcPr>
          <w:p w14:paraId="6290361B" w14:textId="77777777" w:rsidR="00071369" w:rsidRPr="00322BD5" w:rsidRDefault="00071369" w:rsidP="00071369">
            <w:pPr>
              <w:rPr>
                <w:rFonts w:ascii="Cambria" w:eastAsia="Cambria" w:hAnsi="Cambria" w:cs="Cambria"/>
                <w:sz w:val="16"/>
                <w:szCs w:val="16"/>
              </w:rPr>
            </w:pPr>
          </w:p>
        </w:tc>
        <w:tc>
          <w:tcPr>
            <w:tcW w:w="955" w:type="dxa"/>
          </w:tcPr>
          <w:p w14:paraId="51788346" w14:textId="77777777" w:rsidR="00071369" w:rsidRPr="00322BD5" w:rsidRDefault="00071369" w:rsidP="00071369">
            <w:pPr>
              <w:rPr>
                <w:rFonts w:ascii="Cambria" w:eastAsia="Cambria" w:hAnsi="Cambria" w:cs="Cambria"/>
                <w:sz w:val="16"/>
                <w:szCs w:val="16"/>
              </w:rPr>
            </w:pPr>
          </w:p>
        </w:tc>
        <w:tc>
          <w:tcPr>
            <w:tcW w:w="955" w:type="dxa"/>
          </w:tcPr>
          <w:p w14:paraId="1750E9A0" w14:textId="77777777" w:rsidR="00071369" w:rsidRPr="00322BD5" w:rsidRDefault="00071369" w:rsidP="00071369">
            <w:pPr>
              <w:rPr>
                <w:rFonts w:ascii="Cambria" w:eastAsia="Cambria" w:hAnsi="Cambria" w:cs="Cambria"/>
                <w:sz w:val="16"/>
                <w:szCs w:val="16"/>
              </w:rPr>
            </w:pPr>
          </w:p>
        </w:tc>
      </w:tr>
      <w:tr w:rsidR="00071369" w:rsidRPr="00322BD5" w14:paraId="3ECF2E4C" w14:textId="77777777" w:rsidTr="00071369">
        <w:tc>
          <w:tcPr>
            <w:tcW w:w="4838" w:type="dxa"/>
            <w:vAlign w:val="center"/>
          </w:tcPr>
          <w:p w14:paraId="4DB5ECD4" w14:textId="77777777" w:rsidR="00071369" w:rsidRPr="00322BD5" w:rsidRDefault="00071369" w:rsidP="00996CF2">
            <w:pPr>
              <w:numPr>
                <w:ilvl w:val="0"/>
                <w:numId w:val="5"/>
              </w:numPr>
              <w:pBdr>
                <w:top w:val="nil"/>
                <w:left w:val="nil"/>
                <w:bottom w:val="nil"/>
                <w:right w:val="nil"/>
                <w:between w:val="nil"/>
              </w:pBdr>
              <w:rPr>
                <w:rFonts w:ascii="Cambria" w:eastAsia="Cambria" w:hAnsi="Cambria" w:cs="Cambria"/>
                <w:color w:val="000000"/>
                <w:sz w:val="16"/>
                <w:szCs w:val="16"/>
              </w:rPr>
            </w:pPr>
            <w:r w:rsidRPr="00322BD5">
              <w:rPr>
                <w:rFonts w:ascii="Cambria" w:eastAsia="Cambria" w:hAnsi="Cambria" w:cs="Cambria"/>
                <w:color w:val="000000"/>
                <w:sz w:val="16"/>
                <w:szCs w:val="16"/>
              </w:rPr>
              <w:t xml:space="preserve">He hecho ejercicio en exceso para tratar de bajar de peso. </w:t>
            </w:r>
          </w:p>
        </w:tc>
        <w:tc>
          <w:tcPr>
            <w:tcW w:w="872" w:type="dxa"/>
          </w:tcPr>
          <w:p w14:paraId="574B5E60" w14:textId="77777777" w:rsidR="00071369" w:rsidRPr="00322BD5" w:rsidRDefault="00071369" w:rsidP="00071369">
            <w:pPr>
              <w:rPr>
                <w:rFonts w:ascii="Cambria" w:eastAsia="Cambria" w:hAnsi="Cambria" w:cs="Cambria"/>
                <w:sz w:val="16"/>
                <w:szCs w:val="16"/>
              </w:rPr>
            </w:pPr>
          </w:p>
        </w:tc>
        <w:tc>
          <w:tcPr>
            <w:tcW w:w="867" w:type="dxa"/>
          </w:tcPr>
          <w:p w14:paraId="01706F28" w14:textId="77777777" w:rsidR="00071369" w:rsidRPr="00322BD5" w:rsidRDefault="00071369" w:rsidP="00071369">
            <w:pPr>
              <w:rPr>
                <w:rFonts w:ascii="Cambria" w:eastAsia="Cambria" w:hAnsi="Cambria" w:cs="Cambria"/>
                <w:sz w:val="16"/>
                <w:szCs w:val="16"/>
              </w:rPr>
            </w:pPr>
          </w:p>
        </w:tc>
        <w:tc>
          <w:tcPr>
            <w:tcW w:w="955" w:type="dxa"/>
          </w:tcPr>
          <w:p w14:paraId="516502AF" w14:textId="77777777" w:rsidR="00071369" w:rsidRPr="00322BD5" w:rsidRDefault="00071369" w:rsidP="00071369">
            <w:pPr>
              <w:rPr>
                <w:rFonts w:ascii="Cambria" w:eastAsia="Cambria" w:hAnsi="Cambria" w:cs="Cambria"/>
                <w:sz w:val="16"/>
                <w:szCs w:val="16"/>
              </w:rPr>
            </w:pPr>
          </w:p>
        </w:tc>
        <w:tc>
          <w:tcPr>
            <w:tcW w:w="955" w:type="dxa"/>
          </w:tcPr>
          <w:p w14:paraId="2B24D369" w14:textId="77777777" w:rsidR="00071369" w:rsidRPr="00322BD5" w:rsidRDefault="00071369" w:rsidP="00071369">
            <w:pPr>
              <w:rPr>
                <w:rFonts w:ascii="Cambria" w:eastAsia="Cambria" w:hAnsi="Cambria" w:cs="Cambria"/>
                <w:sz w:val="16"/>
                <w:szCs w:val="16"/>
              </w:rPr>
            </w:pPr>
          </w:p>
        </w:tc>
      </w:tr>
      <w:tr w:rsidR="00071369" w:rsidRPr="00322BD5" w14:paraId="72A59E94" w14:textId="77777777" w:rsidTr="00071369">
        <w:tc>
          <w:tcPr>
            <w:tcW w:w="4838" w:type="dxa"/>
            <w:vAlign w:val="center"/>
          </w:tcPr>
          <w:p w14:paraId="2D2FFA91" w14:textId="77777777" w:rsidR="00071369" w:rsidRPr="00322BD5" w:rsidRDefault="00071369" w:rsidP="00996CF2">
            <w:pPr>
              <w:numPr>
                <w:ilvl w:val="0"/>
                <w:numId w:val="5"/>
              </w:numPr>
              <w:pBdr>
                <w:top w:val="nil"/>
                <w:left w:val="nil"/>
                <w:bottom w:val="nil"/>
                <w:right w:val="nil"/>
                <w:between w:val="nil"/>
              </w:pBdr>
              <w:rPr>
                <w:rFonts w:ascii="Cambria" w:eastAsia="Cambria" w:hAnsi="Cambria" w:cs="Cambria"/>
                <w:color w:val="000000"/>
                <w:sz w:val="16"/>
                <w:szCs w:val="16"/>
              </w:rPr>
            </w:pPr>
            <w:r w:rsidRPr="00322BD5">
              <w:rPr>
                <w:rFonts w:ascii="Cambria" w:eastAsia="Cambria" w:hAnsi="Cambria" w:cs="Cambria"/>
                <w:color w:val="000000"/>
                <w:sz w:val="16"/>
                <w:szCs w:val="16"/>
              </w:rPr>
              <w:t>En ocasiones he comido demasiado, me he atascado de comida.</w:t>
            </w:r>
          </w:p>
        </w:tc>
        <w:tc>
          <w:tcPr>
            <w:tcW w:w="872" w:type="dxa"/>
          </w:tcPr>
          <w:p w14:paraId="24AC682A" w14:textId="77777777" w:rsidR="00071369" w:rsidRPr="00322BD5" w:rsidRDefault="00071369" w:rsidP="00071369">
            <w:pPr>
              <w:rPr>
                <w:rFonts w:ascii="Cambria" w:eastAsia="Cambria" w:hAnsi="Cambria" w:cs="Cambria"/>
                <w:sz w:val="16"/>
                <w:szCs w:val="16"/>
              </w:rPr>
            </w:pPr>
          </w:p>
        </w:tc>
        <w:tc>
          <w:tcPr>
            <w:tcW w:w="867" w:type="dxa"/>
          </w:tcPr>
          <w:p w14:paraId="0524E4C9" w14:textId="77777777" w:rsidR="00071369" w:rsidRPr="00322BD5" w:rsidRDefault="00071369" w:rsidP="00071369">
            <w:pPr>
              <w:rPr>
                <w:rFonts w:ascii="Cambria" w:eastAsia="Cambria" w:hAnsi="Cambria" w:cs="Cambria"/>
                <w:sz w:val="16"/>
                <w:szCs w:val="16"/>
              </w:rPr>
            </w:pPr>
          </w:p>
        </w:tc>
        <w:tc>
          <w:tcPr>
            <w:tcW w:w="955" w:type="dxa"/>
          </w:tcPr>
          <w:p w14:paraId="7369981B" w14:textId="77777777" w:rsidR="00071369" w:rsidRPr="00322BD5" w:rsidRDefault="00071369" w:rsidP="00071369">
            <w:pPr>
              <w:rPr>
                <w:rFonts w:ascii="Cambria" w:eastAsia="Cambria" w:hAnsi="Cambria" w:cs="Cambria"/>
                <w:sz w:val="16"/>
                <w:szCs w:val="16"/>
              </w:rPr>
            </w:pPr>
          </w:p>
        </w:tc>
        <w:tc>
          <w:tcPr>
            <w:tcW w:w="955" w:type="dxa"/>
          </w:tcPr>
          <w:p w14:paraId="34FD40A4" w14:textId="77777777" w:rsidR="00071369" w:rsidRPr="00322BD5" w:rsidRDefault="00071369" w:rsidP="00071369">
            <w:pPr>
              <w:rPr>
                <w:rFonts w:ascii="Cambria" w:eastAsia="Cambria" w:hAnsi="Cambria" w:cs="Cambria"/>
                <w:sz w:val="16"/>
                <w:szCs w:val="16"/>
              </w:rPr>
            </w:pPr>
          </w:p>
        </w:tc>
      </w:tr>
      <w:tr w:rsidR="00071369" w:rsidRPr="00322BD5" w14:paraId="2572491D" w14:textId="77777777" w:rsidTr="00071369">
        <w:tc>
          <w:tcPr>
            <w:tcW w:w="4838" w:type="dxa"/>
            <w:vAlign w:val="center"/>
          </w:tcPr>
          <w:p w14:paraId="56C18D26" w14:textId="77777777" w:rsidR="00071369" w:rsidRPr="00322BD5" w:rsidRDefault="00071369" w:rsidP="00996CF2">
            <w:pPr>
              <w:numPr>
                <w:ilvl w:val="0"/>
                <w:numId w:val="5"/>
              </w:numPr>
              <w:pBdr>
                <w:top w:val="nil"/>
                <w:left w:val="nil"/>
                <w:bottom w:val="nil"/>
                <w:right w:val="nil"/>
                <w:between w:val="nil"/>
              </w:pBdr>
              <w:rPr>
                <w:rFonts w:ascii="Cambria" w:eastAsia="Cambria" w:hAnsi="Cambria" w:cs="Cambria"/>
                <w:color w:val="000000"/>
                <w:sz w:val="16"/>
                <w:szCs w:val="16"/>
              </w:rPr>
            </w:pPr>
            <w:r w:rsidRPr="00322BD5">
              <w:rPr>
                <w:rFonts w:ascii="Cambria" w:eastAsia="Cambria" w:hAnsi="Cambria" w:cs="Cambria"/>
                <w:color w:val="000000"/>
                <w:sz w:val="16"/>
                <w:szCs w:val="16"/>
              </w:rPr>
              <w:t>He perdido el control sobre lo que como (tengo la sensación de no poder parar de comer).</w:t>
            </w:r>
          </w:p>
        </w:tc>
        <w:tc>
          <w:tcPr>
            <w:tcW w:w="872" w:type="dxa"/>
          </w:tcPr>
          <w:p w14:paraId="5A50CE88" w14:textId="77777777" w:rsidR="00071369" w:rsidRPr="00322BD5" w:rsidRDefault="00071369" w:rsidP="00071369">
            <w:pPr>
              <w:rPr>
                <w:rFonts w:ascii="Cambria" w:eastAsia="Cambria" w:hAnsi="Cambria" w:cs="Cambria"/>
                <w:sz w:val="16"/>
                <w:szCs w:val="16"/>
              </w:rPr>
            </w:pPr>
          </w:p>
        </w:tc>
        <w:tc>
          <w:tcPr>
            <w:tcW w:w="867" w:type="dxa"/>
          </w:tcPr>
          <w:p w14:paraId="69102E8A" w14:textId="77777777" w:rsidR="00071369" w:rsidRPr="00322BD5" w:rsidRDefault="00071369" w:rsidP="00071369">
            <w:pPr>
              <w:rPr>
                <w:rFonts w:ascii="Cambria" w:eastAsia="Cambria" w:hAnsi="Cambria" w:cs="Cambria"/>
                <w:sz w:val="16"/>
                <w:szCs w:val="16"/>
              </w:rPr>
            </w:pPr>
          </w:p>
        </w:tc>
        <w:tc>
          <w:tcPr>
            <w:tcW w:w="955" w:type="dxa"/>
          </w:tcPr>
          <w:p w14:paraId="2CD65CFE" w14:textId="77777777" w:rsidR="00071369" w:rsidRPr="00322BD5" w:rsidRDefault="00071369" w:rsidP="00071369">
            <w:pPr>
              <w:rPr>
                <w:rFonts w:ascii="Cambria" w:eastAsia="Cambria" w:hAnsi="Cambria" w:cs="Cambria"/>
                <w:sz w:val="16"/>
                <w:szCs w:val="16"/>
              </w:rPr>
            </w:pPr>
          </w:p>
        </w:tc>
        <w:tc>
          <w:tcPr>
            <w:tcW w:w="955" w:type="dxa"/>
          </w:tcPr>
          <w:p w14:paraId="36BA5597" w14:textId="77777777" w:rsidR="00071369" w:rsidRPr="00322BD5" w:rsidRDefault="00071369" w:rsidP="00071369">
            <w:pPr>
              <w:rPr>
                <w:rFonts w:ascii="Cambria" w:eastAsia="Cambria" w:hAnsi="Cambria" w:cs="Cambria"/>
                <w:sz w:val="16"/>
                <w:szCs w:val="16"/>
              </w:rPr>
            </w:pPr>
          </w:p>
        </w:tc>
      </w:tr>
      <w:tr w:rsidR="00071369" w:rsidRPr="00322BD5" w14:paraId="7DDE7652" w14:textId="77777777" w:rsidTr="00071369">
        <w:tc>
          <w:tcPr>
            <w:tcW w:w="4838" w:type="dxa"/>
            <w:vAlign w:val="center"/>
          </w:tcPr>
          <w:p w14:paraId="2C6BAD69" w14:textId="77777777" w:rsidR="00071369" w:rsidRPr="00322BD5" w:rsidRDefault="00071369" w:rsidP="00996CF2">
            <w:pPr>
              <w:numPr>
                <w:ilvl w:val="0"/>
                <w:numId w:val="5"/>
              </w:numPr>
              <w:pBdr>
                <w:top w:val="nil"/>
                <w:left w:val="nil"/>
                <w:bottom w:val="nil"/>
                <w:right w:val="nil"/>
                <w:between w:val="nil"/>
              </w:pBdr>
              <w:rPr>
                <w:rFonts w:ascii="Cambria" w:eastAsia="Cambria" w:hAnsi="Cambria" w:cs="Cambria"/>
                <w:color w:val="000000"/>
                <w:sz w:val="16"/>
                <w:szCs w:val="16"/>
              </w:rPr>
            </w:pPr>
            <w:r w:rsidRPr="00322BD5">
              <w:rPr>
                <w:rFonts w:ascii="Cambria" w:eastAsia="Cambria" w:hAnsi="Cambria" w:cs="Cambria"/>
                <w:color w:val="000000"/>
                <w:sz w:val="16"/>
                <w:szCs w:val="16"/>
              </w:rPr>
              <w:t>He vomitado después de comer, para tratar de bajar de peso.</w:t>
            </w:r>
          </w:p>
        </w:tc>
        <w:tc>
          <w:tcPr>
            <w:tcW w:w="872" w:type="dxa"/>
          </w:tcPr>
          <w:p w14:paraId="39E860BF" w14:textId="77777777" w:rsidR="00071369" w:rsidRPr="00322BD5" w:rsidRDefault="00071369" w:rsidP="00071369">
            <w:pPr>
              <w:rPr>
                <w:rFonts w:ascii="Cambria" w:eastAsia="Cambria" w:hAnsi="Cambria" w:cs="Cambria"/>
                <w:sz w:val="16"/>
                <w:szCs w:val="16"/>
              </w:rPr>
            </w:pPr>
          </w:p>
        </w:tc>
        <w:tc>
          <w:tcPr>
            <w:tcW w:w="867" w:type="dxa"/>
          </w:tcPr>
          <w:p w14:paraId="22D463CB" w14:textId="77777777" w:rsidR="00071369" w:rsidRPr="00322BD5" w:rsidRDefault="00071369" w:rsidP="00071369">
            <w:pPr>
              <w:rPr>
                <w:rFonts w:ascii="Cambria" w:eastAsia="Cambria" w:hAnsi="Cambria" w:cs="Cambria"/>
                <w:sz w:val="16"/>
                <w:szCs w:val="16"/>
              </w:rPr>
            </w:pPr>
          </w:p>
        </w:tc>
        <w:tc>
          <w:tcPr>
            <w:tcW w:w="955" w:type="dxa"/>
          </w:tcPr>
          <w:p w14:paraId="49052582" w14:textId="77777777" w:rsidR="00071369" w:rsidRPr="00322BD5" w:rsidRDefault="00071369" w:rsidP="00071369">
            <w:pPr>
              <w:rPr>
                <w:rFonts w:ascii="Cambria" w:eastAsia="Cambria" w:hAnsi="Cambria" w:cs="Cambria"/>
                <w:sz w:val="16"/>
                <w:szCs w:val="16"/>
              </w:rPr>
            </w:pPr>
          </w:p>
        </w:tc>
        <w:tc>
          <w:tcPr>
            <w:tcW w:w="955" w:type="dxa"/>
          </w:tcPr>
          <w:p w14:paraId="657CBFFF" w14:textId="77777777" w:rsidR="00071369" w:rsidRPr="00322BD5" w:rsidRDefault="00071369" w:rsidP="00071369">
            <w:pPr>
              <w:rPr>
                <w:rFonts w:ascii="Cambria" w:eastAsia="Cambria" w:hAnsi="Cambria" w:cs="Cambria"/>
                <w:sz w:val="16"/>
                <w:szCs w:val="16"/>
              </w:rPr>
            </w:pPr>
          </w:p>
        </w:tc>
      </w:tr>
      <w:tr w:rsidR="00071369" w:rsidRPr="00322BD5" w14:paraId="2FD8D4FA" w14:textId="77777777" w:rsidTr="00071369">
        <w:tc>
          <w:tcPr>
            <w:tcW w:w="4838" w:type="dxa"/>
          </w:tcPr>
          <w:p w14:paraId="5A6E1C14" w14:textId="77777777" w:rsidR="00071369" w:rsidRPr="00322BD5" w:rsidRDefault="00071369" w:rsidP="00996CF2">
            <w:pPr>
              <w:numPr>
                <w:ilvl w:val="0"/>
                <w:numId w:val="5"/>
              </w:numPr>
              <w:pBdr>
                <w:top w:val="nil"/>
                <w:left w:val="nil"/>
                <w:bottom w:val="nil"/>
                <w:right w:val="nil"/>
                <w:between w:val="nil"/>
              </w:pBdr>
              <w:rPr>
                <w:rFonts w:ascii="Cambria" w:eastAsia="Cambria" w:hAnsi="Cambria" w:cs="Cambria"/>
                <w:color w:val="000000"/>
                <w:sz w:val="16"/>
                <w:szCs w:val="16"/>
              </w:rPr>
            </w:pPr>
            <w:r w:rsidRPr="00322BD5">
              <w:rPr>
                <w:rFonts w:ascii="Cambria" w:eastAsia="Cambria" w:hAnsi="Cambria" w:cs="Cambria"/>
                <w:color w:val="000000"/>
                <w:sz w:val="16"/>
                <w:szCs w:val="16"/>
              </w:rPr>
              <w:t xml:space="preserve">He hecho ayunos (dejar de comer por </w:t>
            </w:r>
            <w:r w:rsidRPr="00322BD5">
              <w:rPr>
                <w:rFonts w:ascii="Cambria" w:eastAsia="Cambria" w:hAnsi="Cambria" w:cs="Cambria"/>
                <w:sz w:val="16"/>
                <w:szCs w:val="16"/>
              </w:rPr>
              <w:t>12 hrs</w:t>
            </w:r>
            <w:r w:rsidRPr="00322BD5">
              <w:rPr>
                <w:rFonts w:ascii="Cambria" w:eastAsia="Cambria" w:hAnsi="Cambria" w:cs="Cambria"/>
                <w:color w:val="000000"/>
                <w:sz w:val="16"/>
                <w:szCs w:val="16"/>
              </w:rPr>
              <w:t xml:space="preserve"> o más) para tratar de bajar de peso.</w:t>
            </w:r>
          </w:p>
        </w:tc>
        <w:tc>
          <w:tcPr>
            <w:tcW w:w="872" w:type="dxa"/>
          </w:tcPr>
          <w:p w14:paraId="4D380182" w14:textId="77777777" w:rsidR="00071369" w:rsidRPr="00322BD5" w:rsidRDefault="00071369" w:rsidP="00071369">
            <w:pPr>
              <w:rPr>
                <w:rFonts w:ascii="Cambria" w:eastAsia="Cambria" w:hAnsi="Cambria" w:cs="Cambria"/>
                <w:sz w:val="16"/>
                <w:szCs w:val="16"/>
              </w:rPr>
            </w:pPr>
          </w:p>
        </w:tc>
        <w:tc>
          <w:tcPr>
            <w:tcW w:w="867" w:type="dxa"/>
          </w:tcPr>
          <w:p w14:paraId="789EB4AF" w14:textId="77777777" w:rsidR="00071369" w:rsidRPr="00322BD5" w:rsidRDefault="00071369" w:rsidP="00071369">
            <w:pPr>
              <w:rPr>
                <w:rFonts w:ascii="Cambria" w:eastAsia="Cambria" w:hAnsi="Cambria" w:cs="Cambria"/>
                <w:sz w:val="16"/>
                <w:szCs w:val="16"/>
              </w:rPr>
            </w:pPr>
          </w:p>
        </w:tc>
        <w:tc>
          <w:tcPr>
            <w:tcW w:w="955" w:type="dxa"/>
          </w:tcPr>
          <w:p w14:paraId="7B86A351" w14:textId="77777777" w:rsidR="00071369" w:rsidRPr="00322BD5" w:rsidRDefault="00071369" w:rsidP="00071369">
            <w:pPr>
              <w:rPr>
                <w:rFonts w:ascii="Cambria" w:eastAsia="Cambria" w:hAnsi="Cambria" w:cs="Cambria"/>
                <w:sz w:val="16"/>
                <w:szCs w:val="16"/>
              </w:rPr>
            </w:pPr>
          </w:p>
        </w:tc>
        <w:tc>
          <w:tcPr>
            <w:tcW w:w="955" w:type="dxa"/>
          </w:tcPr>
          <w:p w14:paraId="77346377" w14:textId="77777777" w:rsidR="00071369" w:rsidRPr="00322BD5" w:rsidRDefault="00071369" w:rsidP="00071369">
            <w:pPr>
              <w:rPr>
                <w:rFonts w:ascii="Cambria" w:eastAsia="Cambria" w:hAnsi="Cambria" w:cs="Cambria"/>
                <w:sz w:val="16"/>
                <w:szCs w:val="16"/>
              </w:rPr>
            </w:pPr>
          </w:p>
        </w:tc>
      </w:tr>
      <w:tr w:rsidR="00071369" w:rsidRPr="00322BD5" w14:paraId="3F68039A" w14:textId="77777777" w:rsidTr="00071369">
        <w:tc>
          <w:tcPr>
            <w:tcW w:w="4838" w:type="dxa"/>
            <w:vAlign w:val="center"/>
          </w:tcPr>
          <w:p w14:paraId="2C6F4154" w14:textId="77777777" w:rsidR="00071369" w:rsidRPr="00322BD5" w:rsidRDefault="00071369" w:rsidP="00996CF2">
            <w:pPr>
              <w:numPr>
                <w:ilvl w:val="0"/>
                <w:numId w:val="5"/>
              </w:numPr>
              <w:pBdr>
                <w:top w:val="nil"/>
                <w:left w:val="nil"/>
                <w:bottom w:val="nil"/>
                <w:right w:val="nil"/>
                <w:between w:val="nil"/>
              </w:pBdr>
              <w:rPr>
                <w:rFonts w:ascii="Cambria" w:eastAsia="Cambria" w:hAnsi="Cambria" w:cs="Cambria"/>
                <w:color w:val="000000"/>
                <w:sz w:val="16"/>
                <w:szCs w:val="16"/>
              </w:rPr>
            </w:pPr>
            <w:r w:rsidRPr="00322BD5">
              <w:rPr>
                <w:rFonts w:ascii="Cambria" w:eastAsia="Cambria" w:hAnsi="Cambria" w:cs="Cambria"/>
                <w:color w:val="000000"/>
                <w:sz w:val="16"/>
                <w:szCs w:val="16"/>
              </w:rPr>
              <w:t xml:space="preserve">He usado pastillas para tratar de bajar de peso Especifica cuál(es)___________________________ </w:t>
            </w:r>
          </w:p>
        </w:tc>
        <w:tc>
          <w:tcPr>
            <w:tcW w:w="872" w:type="dxa"/>
          </w:tcPr>
          <w:p w14:paraId="432A0A6F" w14:textId="77777777" w:rsidR="00071369" w:rsidRPr="00322BD5" w:rsidRDefault="00071369" w:rsidP="00071369">
            <w:pPr>
              <w:rPr>
                <w:rFonts w:ascii="Cambria" w:eastAsia="Cambria" w:hAnsi="Cambria" w:cs="Cambria"/>
                <w:sz w:val="16"/>
                <w:szCs w:val="16"/>
              </w:rPr>
            </w:pPr>
          </w:p>
        </w:tc>
        <w:tc>
          <w:tcPr>
            <w:tcW w:w="867" w:type="dxa"/>
          </w:tcPr>
          <w:p w14:paraId="3EDF12C6" w14:textId="77777777" w:rsidR="00071369" w:rsidRPr="00322BD5" w:rsidRDefault="00071369" w:rsidP="00071369">
            <w:pPr>
              <w:rPr>
                <w:rFonts w:ascii="Cambria" w:eastAsia="Cambria" w:hAnsi="Cambria" w:cs="Cambria"/>
                <w:sz w:val="16"/>
                <w:szCs w:val="16"/>
              </w:rPr>
            </w:pPr>
          </w:p>
        </w:tc>
        <w:tc>
          <w:tcPr>
            <w:tcW w:w="955" w:type="dxa"/>
          </w:tcPr>
          <w:p w14:paraId="0EE01697" w14:textId="77777777" w:rsidR="00071369" w:rsidRPr="00322BD5" w:rsidRDefault="00071369" w:rsidP="00071369">
            <w:pPr>
              <w:rPr>
                <w:rFonts w:ascii="Cambria" w:eastAsia="Cambria" w:hAnsi="Cambria" w:cs="Cambria"/>
                <w:sz w:val="16"/>
                <w:szCs w:val="16"/>
              </w:rPr>
            </w:pPr>
          </w:p>
        </w:tc>
        <w:tc>
          <w:tcPr>
            <w:tcW w:w="955" w:type="dxa"/>
          </w:tcPr>
          <w:p w14:paraId="45CF5E78" w14:textId="77777777" w:rsidR="00071369" w:rsidRPr="00322BD5" w:rsidRDefault="00071369" w:rsidP="00071369">
            <w:pPr>
              <w:rPr>
                <w:rFonts w:ascii="Cambria" w:eastAsia="Cambria" w:hAnsi="Cambria" w:cs="Cambria"/>
                <w:sz w:val="16"/>
                <w:szCs w:val="16"/>
              </w:rPr>
            </w:pPr>
          </w:p>
        </w:tc>
      </w:tr>
      <w:tr w:rsidR="00071369" w:rsidRPr="00322BD5" w14:paraId="55C596EC" w14:textId="77777777" w:rsidTr="00071369">
        <w:tc>
          <w:tcPr>
            <w:tcW w:w="4838" w:type="dxa"/>
            <w:vAlign w:val="center"/>
          </w:tcPr>
          <w:p w14:paraId="145EF4E7" w14:textId="77777777" w:rsidR="00071369" w:rsidRPr="00322BD5" w:rsidRDefault="00071369" w:rsidP="00996CF2">
            <w:pPr>
              <w:numPr>
                <w:ilvl w:val="0"/>
                <w:numId w:val="5"/>
              </w:numPr>
              <w:pBdr>
                <w:top w:val="nil"/>
                <w:left w:val="nil"/>
                <w:bottom w:val="nil"/>
                <w:right w:val="nil"/>
                <w:between w:val="nil"/>
              </w:pBdr>
              <w:rPr>
                <w:rFonts w:ascii="Cambria" w:eastAsia="Cambria" w:hAnsi="Cambria" w:cs="Cambria"/>
                <w:color w:val="000000"/>
                <w:sz w:val="16"/>
                <w:szCs w:val="16"/>
              </w:rPr>
            </w:pPr>
            <w:r w:rsidRPr="00322BD5">
              <w:rPr>
                <w:rFonts w:ascii="Cambria" w:eastAsia="Cambria" w:hAnsi="Cambria" w:cs="Cambria"/>
                <w:color w:val="000000"/>
                <w:sz w:val="16"/>
                <w:szCs w:val="16"/>
              </w:rPr>
              <w:t xml:space="preserve"> He tomado diuréticos (sustancia para perder agua) para tratar de bajar de peso</w:t>
            </w:r>
            <w:r w:rsidRPr="00322BD5">
              <w:rPr>
                <w:rFonts w:ascii="Cambria" w:eastAsia="Cambria" w:hAnsi="Cambria" w:cs="Cambria"/>
                <w:color w:val="000000"/>
                <w:sz w:val="16"/>
                <w:szCs w:val="16"/>
              </w:rPr>
              <w:br/>
              <w:t xml:space="preserve">Especifica cuál(es)___________________________ </w:t>
            </w:r>
          </w:p>
        </w:tc>
        <w:tc>
          <w:tcPr>
            <w:tcW w:w="872" w:type="dxa"/>
          </w:tcPr>
          <w:p w14:paraId="19E6001C" w14:textId="77777777" w:rsidR="00071369" w:rsidRPr="00322BD5" w:rsidRDefault="00071369" w:rsidP="00071369">
            <w:pPr>
              <w:rPr>
                <w:rFonts w:ascii="Cambria" w:eastAsia="Cambria" w:hAnsi="Cambria" w:cs="Cambria"/>
                <w:sz w:val="16"/>
                <w:szCs w:val="16"/>
              </w:rPr>
            </w:pPr>
          </w:p>
        </w:tc>
        <w:tc>
          <w:tcPr>
            <w:tcW w:w="867" w:type="dxa"/>
          </w:tcPr>
          <w:p w14:paraId="279F02DF" w14:textId="77777777" w:rsidR="00071369" w:rsidRPr="00322BD5" w:rsidRDefault="00071369" w:rsidP="00071369">
            <w:pPr>
              <w:rPr>
                <w:rFonts w:ascii="Cambria" w:eastAsia="Cambria" w:hAnsi="Cambria" w:cs="Cambria"/>
                <w:sz w:val="16"/>
                <w:szCs w:val="16"/>
              </w:rPr>
            </w:pPr>
          </w:p>
        </w:tc>
        <w:tc>
          <w:tcPr>
            <w:tcW w:w="955" w:type="dxa"/>
          </w:tcPr>
          <w:p w14:paraId="1A3DF08B" w14:textId="77777777" w:rsidR="00071369" w:rsidRPr="00322BD5" w:rsidRDefault="00071369" w:rsidP="00071369">
            <w:pPr>
              <w:rPr>
                <w:rFonts w:ascii="Cambria" w:eastAsia="Cambria" w:hAnsi="Cambria" w:cs="Cambria"/>
                <w:sz w:val="16"/>
                <w:szCs w:val="16"/>
              </w:rPr>
            </w:pPr>
          </w:p>
        </w:tc>
        <w:tc>
          <w:tcPr>
            <w:tcW w:w="955" w:type="dxa"/>
          </w:tcPr>
          <w:p w14:paraId="5541BB91" w14:textId="77777777" w:rsidR="00071369" w:rsidRPr="00322BD5" w:rsidRDefault="00071369" w:rsidP="00071369">
            <w:pPr>
              <w:rPr>
                <w:rFonts w:ascii="Cambria" w:eastAsia="Cambria" w:hAnsi="Cambria" w:cs="Cambria"/>
                <w:sz w:val="16"/>
                <w:szCs w:val="16"/>
              </w:rPr>
            </w:pPr>
          </w:p>
        </w:tc>
      </w:tr>
      <w:tr w:rsidR="00071369" w:rsidRPr="00322BD5" w14:paraId="108A8825" w14:textId="77777777" w:rsidTr="00071369">
        <w:tc>
          <w:tcPr>
            <w:tcW w:w="4838" w:type="dxa"/>
            <w:vAlign w:val="center"/>
          </w:tcPr>
          <w:p w14:paraId="183BAF22" w14:textId="77777777" w:rsidR="00071369" w:rsidRPr="00322BD5" w:rsidRDefault="00071369" w:rsidP="00996CF2">
            <w:pPr>
              <w:numPr>
                <w:ilvl w:val="0"/>
                <w:numId w:val="5"/>
              </w:numPr>
              <w:pBdr>
                <w:top w:val="nil"/>
                <w:left w:val="nil"/>
                <w:bottom w:val="nil"/>
                <w:right w:val="nil"/>
                <w:between w:val="nil"/>
              </w:pBdr>
              <w:shd w:val="clear" w:color="auto" w:fill="FFFFFF"/>
              <w:rPr>
                <w:rFonts w:ascii="Cambria" w:eastAsia="Cambria" w:hAnsi="Cambria" w:cs="Cambria"/>
                <w:color w:val="000000"/>
                <w:sz w:val="16"/>
                <w:szCs w:val="16"/>
              </w:rPr>
            </w:pPr>
            <w:r w:rsidRPr="00322BD5">
              <w:rPr>
                <w:rFonts w:ascii="Cambria" w:eastAsia="Cambria" w:hAnsi="Cambria" w:cs="Cambria"/>
                <w:color w:val="000000"/>
                <w:sz w:val="16"/>
                <w:szCs w:val="16"/>
              </w:rPr>
              <w:t>He tomado laxantes (sustancia para facilitar la evacuación) para tratar de bajar de peso</w:t>
            </w:r>
            <w:r w:rsidRPr="00322BD5">
              <w:rPr>
                <w:rFonts w:ascii="Cambria" w:eastAsia="Cambria" w:hAnsi="Cambria" w:cs="Cambria"/>
                <w:color w:val="000000"/>
                <w:sz w:val="16"/>
                <w:szCs w:val="16"/>
              </w:rPr>
              <w:br/>
              <w:t>Especifica cuál(es)___________________________</w:t>
            </w:r>
          </w:p>
        </w:tc>
        <w:tc>
          <w:tcPr>
            <w:tcW w:w="872" w:type="dxa"/>
          </w:tcPr>
          <w:p w14:paraId="44BA6532" w14:textId="77777777" w:rsidR="00071369" w:rsidRPr="00322BD5" w:rsidRDefault="00071369" w:rsidP="00071369">
            <w:pPr>
              <w:rPr>
                <w:rFonts w:ascii="Cambria" w:eastAsia="Cambria" w:hAnsi="Cambria" w:cs="Cambria"/>
                <w:sz w:val="16"/>
                <w:szCs w:val="16"/>
              </w:rPr>
            </w:pPr>
          </w:p>
        </w:tc>
        <w:tc>
          <w:tcPr>
            <w:tcW w:w="867" w:type="dxa"/>
          </w:tcPr>
          <w:p w14:paraId="3DC911B2" w14:textId="77777777" w:rsidR="00071369" w:rsidRPr="00322BD5" w:rsidRDefault="00071369" w:rsidP="00071369">
            <w:pPr>
              <w:rPr>
                <w:rFonts w:ascii="Cambria" w:eastAsia="Cambria" w:hAnsi="Cambria" w:cs="Cambria"/>
                <w:sz w:val="16"/>
                <w:szCs w:val="16"/>
              </w:rPr>
            </w:pPr>
          </w:p>
        </w:tc>
        <w:tc>
          <w:tcPr>
            <w:tcW w:w="955" w:type="dxa"/>
          </w:tcPr>
          <w:p w14:paraId="65B8AE08" w14:textId="77777777" w:rsidR="00071369" w:rsidRPr="00322BD5" w:rsidRDefault="00071369" w:rsidP="00071369">
            <w:pPr>
              <w:rPr>
                <w:rFonts w:ascii="Cambria" w:eastAsia="Cambria" w:hAnsi="Cambria" w:cs="Cambria"/>
                <w:sz w:val="16"/>
                <w:szCs w:val="16"/>
              </w:rPr>
            </w:pPr>
          </w:p>
        </w:tc>
        <w:tc>
          <w:tcPr>
            <w:tcW w:w="955" w:type="dxa"/>
          </w:tcPr>
          <w:p w14:paraId="78F956F9" w14:textId="77777777" w:rsidR="00071369" w:rsidRPr="00322BD5" w:rsidRDefault="00071369" w:rsidP="00071369">
            <w:pPr>
              <w:rPr>
                <w:rFonts w:ascii="Cambria" w:eastAsia="Cambria" w:hAnsi="Cambria" w:cs="Cambria"/>
                <w:sz w:val="16"/>
                <w:szCs w:val="16"/>
              </w:rPr>
            </w:pPr>
          </w:p>
        </w:tc>
      </w:tr>
    </w:tbl>
    <w:p w14:paraId="7821A45C" w14:textId="77777777" w:rsidR="00071369" w:rsidRPr="00322BD5" w:rsidRDefault="00071369" w:rsidP="00005DE7">
      <w:pPr>
        <w:rPr>
          <w:rFonts w:ascii="Cambria" w:eastAsia="Cambria" w:hAnsi="Cambria" w:cs="Cambria"/>
          <w:b/>
          <w:sz w:val="20"/>
          <w:szCs w:val="20"/>
        </w:rPr>
      </w:pP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91"/>
        <w:gridCol w:w="1275"/>
        <w:gridCol w:w="1134"/>
      </w:tblGrid>
      <w:tr w:rsidR="00005DE7" w:rsidRPr="00322BD5" w14:paraId="578E64CD" w14:textId="77777777" w:rsidTr="003A585D">
        <w:tc>
          <w:tcPr>
            <w:tcW w:w="8500" w:type="dxa"/>
            <w:gridSpan w:val="3"/>
            <w:shd w:val="clear" w:color="auto" w:fill="A6A6A6"/>
          </w:tcPr>
          <w:p w14:paraId="561DFD61" w14:textId="77777777" w:rsidR="00005DE7" w:rsidRPr="00322BD5" w:rsidRDefault="00005DE7" w:rsidP="003A585D">
            <w:pPr>
              <w:jc w:val="center"/>
              <w:rPr>
                <w:rFonts w:ascii="Cambria" w:eastAsia="Cambria" w:hAnsi="Cambria" w:cs="Cambria"/>
                <w:b/>
                <w:sz w:val="18"/>
                <w:szCs w:val="18"/>
              </w:rPr>
            </w:pPr>
            <w:r w:rsidRPr="00322BD5">
              <w:rPr>
                <w:rFonts w:ascii="Cambria" w:eastAsia="Cambria" w:hAnsi="Cambria" w:cs="Cambria"/>
                <w:b/>
                <w:sz w:val="18"/>
                <w:szCs w:val="18"/>
              </w:rPr>
              <w:t xml:space="preserve">USO DE TIC </w:t>
            </w:r>
          </w:p>
        </w:tc>
      </w:tr>
      <w:tr w:rsidR="00A41482" w:rsidRPr="00322BD5" w14:paraId="53F216CB" w14:textId="77777777" w:rsidTr="003A585D">
        <w:trPr>
          <w:trHeight w:val="529"/>
        </w:trPr>
        <w:tc>
          <w:tcPr>
            <w:tcW w:w="6091" w:type="dxa"/>
            <w:shd w:val="clear" w:color="auto" w:fill="auto"/>
            <w:vAlign w:val="center"/>
          </w:tcPr>
          <w:p w14:paraId="0CBE0243" w14:textId="79FE0BFC" w:rsidR="00A41482" w:rsidRPr="00322BD5" w:rsidRDefault="00A41482" w:rsidP="00A41482">
            <w:pPr>
              <w:rPr>
                <w:rFonts w:ascii="Cambria" w:eastAsia="Cambria" w:hAnsi="Cambria" w:cs="Cambria"/>
                <w:sz w:val="16"/>
                <w:szCs w:val="16"/>
              </w:rPr>
            </w:pPr>
            <w:r w:rsidRPr="00322BD5">
              <w:rPr>
                <w:rFonts w:ascii="Cambria" w:eastAsia="Cambria" w:hAnsi="Cambria" w:cs="Cambria"/>
                <w:b/>
                <w:bCs/>
                <w:sz w:val="16"/>
                <w:szCs w:val="16"/>
              </w:rPr>
              <w:t xml:space="preserve">Responde las preguntas conforme a tu sentir en los </w:t>
            </w:r>
            <w:r w:rsidR="00310AAD">
              <w:rPr>
                <w:rFonts w:ascii="Cambria" w:eastAsia="Cambria" w:hAnsi="Cambria" w:cs="Cambria"/>
                <w:b/>
                <w:bCs/>
                <w:sz w:val="16"/>
                <w:szCs w:val="16"/>
              </w:rPr>
              <w:t>ú</w:t>
            </w:r>
            <w:r w:rsidRPr="00322BD5">
              <w:rPr>
                <w:rFonts w:ascii="Cambria" w:eastAsia="Cambria" w:hAnsi="Cambria" w:cs="Cambria"/>
                <w:b/>
                <w:bCs/>
                <w:sz w:val="16"/>
                <w:szCs w:val="16"/>
              </w:rPr>
              <w:t xml:space="preserve">ltimos 3 meses </w:t>
            </w:r>
          </w:p>
        </w:tc>
        <w:tc>
          <w:tcPr>
            <w:tcW w:w="1275" w:type="dxa"/>
            <w:shd w:val="clear" w:color="auto" w:fill="F2F2F2"/>
            <w:vAlign w:val="center"/>
          </w:tcPr>
          <w:p w14:paraId="70698C7E" w14:textId="77777777" w:rsidR="00A41482" w:rsidRPr="00322BD5" w:rsidRDefault="00A41482" w:rsidP="00A41482">
            <w:pPr>
              <w:jc w:val="center"/>
              <w:rPr>
                <w:rFonts w:ascii="Cambria" w:eastAsia="Cambria" w:hAnsi="Cambria" w:cs="Cambria"/>
                <w:b/>
                <w:sz w:val="16"/>
                <w:szCs w:val="16"/>
              </w:rPr>
            </w:pPr>
            <w:r w:rsidRPr="00322BD5">
              <w:rPr>
                <w:rFonts w:ascii="Cambria" w:eastAsia="Cambria" w:hAnsi="Cambria" w:cs="Cambria"/>
                <w:b/>
                <w:sz w:val="16"/>
                <w:szCs w:val="16"/>
              </w:rPr>
              <w:t>SÍ</w:t>
            </w:r>
          </w:p>
        </w:tc>
        <w:tc>
          <w:tcPr>
            <w:tcW w:w="1134" w:type="dxa"/>
            <w:shd w:val="clear" w:color="auto" w:fill="F2F2F2"/>
            <w:vAlign w:val="center"/>
          </w:tcPr>
          <w:p w14:paraId="1C3FBAE8" w14:textId="77777777" w:rsidR="00A41482" w:rsidRPr="00322BD5" w:rsidRDefault="00A41482" w:rsidP="00A41482">
            <w:pPr>
              <w:jc w:val="center"/>
              <w:rPr>
                <w:rFonts w:ascii="Cambria" w:eastAsia="Cambria" w:hAnsi="Cambria" w:cs="Cambria"/>
                <w:b/>
                <w:sz w:val="16"/>
                <w:szCs w:val="16"/>
              </w:rPr>
            </w:pPr>
            <w:r w:rsidRPr="00322BD5">
              <w:rPr>
                <w:rFonts w:ascii="Cambria" w:eastAsia="Cambria" w:hAnsi="Cambria" w:cs="Cambria"/>
                <w:b/>
                <w:sz w:val="16"/>
                <w:szCs w:val="16"/>
              </w:rPr>
              <w:t>NO</w:t>
            </w:r>
          </w:p>
        </w:tc>
      </w:tr>
      <w:tr w:rsidR="00A41482" w:rsidRPr="00322BD5" w14:paraId="584B16F0" w14:textId="77777777" w:rsidTr="003A585D">
        <w:trPr>
          <w:trHeight w:val="510"/>
        </w:trPr>
        <w:tc>
          <w:tcPr>
            <w:tcW w:w="6091" w:type="dxa"/>
            <w:shd w:val="clear" w:color="auto" w:fill="auto"/>
          </w:tcPr>
          <w:p w14:paraId="724B7FAB" w14:textId="51849116"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¿Dedica</w:t>
            </w:r>
            <w:r w:rsidR="00310AAD">
              <w:rPr>
                <w:rFonts w:ascii="Cambria" w:eastAsia="Cambria" w:hAnsi="Cambria" w:cs="Cambria"/>
                <w:sz w:val="16"/>
                <w:szCs w:val="16"/>
              </w:rPr>
              <w:t>s</w:t>
            </w:r>
            <w:r w:rsidRPr="00322BD5">
              <w:rPr>
                <w:rFonts w:ascii="Cambria" w:eastAsia="Cambria" w:hAnsi="Cambria" w:cs="Cambria"/>
                <w:sz w:val="16"/>
                <w:szCs w:val="16"/>
              </w:rPr>
              <w:t xml:space="preserve"> más tiempo del que cree que debería</w:t>
            </w:r>
            <w:r w:rsidR="00D70C7F">
              <w:rPr>
                <w:rFonts w:ascii="Cambria" w:eastAsia="Cambria" w:hAnsi="Cambria" w:cs="Cambria"/>
                <w:sz w:val="16"/>
                <w:szCs w:val="16"/>
              </w:rPr>
              <w:t>s</w:t>
            </w:r>
            <w:r w:rsidRPr="00322BD5">
              <w:rPr>
                <w:rFonts w:ascii="Cambria" w:eastAsia="Cambria" w:hAnsi="Cambria" w:cs="Cambria"/>
                <w:sz w:val="16"/>
                <w:szCs w:val="16"/>
              </w:rPr>
              <w:t xml:space="preserve"> a estar</w:t>
            </w:r>
            <w:r w:rsidR="00D70C7F">
              <w:rPr>
                <w:rFonts w:ascii="Cambria" w:eastAsia="Cambria" w:hAnsi="Cambria" w:cs="Cambria"/>
                <w:sz w:val="16"/>
                <w:szCs w:val="16"/>
              </w:rPr>
              <w:t xml:space="preserve"> </w:t>
            </w:r>
            <w:r w:rsidRPr="00322BD5">
              <w:rPr>
                <w:rFonts w:ascii="Cambria" w:eastAsia="Cambria" w:hAnsi="Cambria" w:cs="Cambria"/>
                <w:sz w:val="16"/>
                <w:szCs w:val="16"/>
              </w:rPr>
              <w:t>conectado a Internet con objetivos distintos a los de</w:t>
            </w:r>
            <w:r w:rsidR="00D70C7F">
              <w:rPr>
                <w:rFonts w:ascii="Cambria" w:eastAsia="Cambria" w:hAnsi="Cambria" w:cs="Cambria"/>
                <w:sz w:val="16"/>
                <w:szCs w:val="16"/>
              </w:rPr>
              <w:t xml:space="preserve"> tu</w:t>
            </w:r>
            <w:r w:rsidRPr="00322BD5">
              <w:rPr>
                <w:rFonts w:ascii="Cambria" w:eastAsia="Cambria" w:hAnsi="Cambria" w:cs="Cambria"/>
                <w:sz w:val="16"/>
                <w:szCs w:val="16"/>
              </w:rPr>
              <w:t xml:space="preserve"> trabajo?</w:t>
            </w:r>
          </w:p>
        </w:tc>
        <w:tc>
          <w:tcPr>
            <w:tcW w:w="1275" w:type="dxa"/>
            <w:shd w:val="clear" w:color="auto" w:fill="auto"/>
          </w:tcPr>
          <w:p w14:paraId="556DB649"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6CF6EF66" w14:textId="77777777" w:rsidR="00A41482" w:rsidRPr="00322BD5" w:rsidRDefault="00A41482" w:rsidP="00A41482">
            <w:pPr>
              <w:rPr>
                <w:rFonts w:ascii="Cambria" w:eastAsia="Cambria" w:hAnsi="Cambria" w:cs="Cambria"/>
                <w:sz w:val="16"/>
                <w:szCs w:val="16"/>
              </w:rPr>
            </w:pPr>
          </w:p>
        </w:tc>
      </w:tr>
      <w:tr w:rsidR="00A41482" w:rsidRPr="00322BD5" w14:paraId="262507C0" w14:textId="77777777" w:rsidTr="003A585D">
        <w:trPr>
          <w:trHeight w:val="529"/>
        </w:trPr>
        <w:tc>
          <w:tcPr>
            <w:tcW w:w="6091" w:type="dxa"/>
            <w:shd w:val="clear" w:color="auto" w:fill="auto"/>
          </w:tcPr>
          <w:p w14:paraId="66611874" w14:textId="7490CE77"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 xml:space="preserve">¿Se han quejado </w:t>
            </w:r>
            <w:r w:rsidR="00310AAD">
              <w:rPr>
                <w:rFonts w:ascii="Cambria" w:eastAsia="Cambria" w:hAnsi="Cambria" w:cs="Cambria"/>
                <w:sz w:val="16"/>
                <w:szCs w:val="16"/>
              </w:rPr>
              <w:t>tus</w:t>
            </w:r>
            <w:r w:rsidRPr="00322BD5">
              <w:rPr>
                <w:rFonts w:ascii="Cambria" w:eastAsia="Cambria" w:hAnsi="Cambria" w:cs="Cambria"/>
                <w:sz w:val="16"/>
                <w:szCs w:val="16"/>
              </w:rPr>
              <w:t xml:space="preserve"> familiares de las horas que</w:t>
            </w:r>
            <w:r w:rsidR="00D70C7F">
              <w:rPr>
                <w:rFonts w:ascii="Cambria" w:eastAsia="Cambria" w:hAnsi="Cambria" w:cs="Cambria"/>
                <w:sz w:val="16"/>
                <w:szCs w:val="16"/>
              </w:rPr>
              <w:t xml:space="preserve"> </w:t>
            </w:r>
            <w:r w:rsidRPr="00322BD5">
              <w:rPr>
                <w:rFonts w:ascii="Cambria" w:eastAsia="Cambria" w:hAnsi="Cambria" w:cs="Cambria"/>
                <w:sz w:val="16"/>
                <w:szCs w:val="16"/>
              </w:rPr>
              <w:t>dedica</w:t>
            </w:r>
            <w:r w:rsidR="00D70C7F">
              <w:rPr>
                <w:rFonts w:ascii="Cambria" w:eastAsia="Cambria" w:hAnsi="Cambria" w:cs="Cambria"/>
                <w:sz w:val="16"/>
                <w:szCs w:val="16"/>
              </w:rPr>
              <w:t>s</w:t>
            </w:r>
            <w:r w:rsidRPr="00322BD5">
              <w:rPr>
                <w:rFonts w:ascii="Cambria" w:eastAsia="Cambria" w:hAnsi="Cambria" w:cs="Cambria"/>
                <w:sz w:val="16"/>
                <w:szCs w:val="16"/>
              </w:rPr>
              <w:t xml:space="preserve"> a Internet?</w:t>
            </w:r>
          </w:p>
        </w:tc>
        <w:tc>
          <w:tcPr>
            <w:tcW w:w="1275" w:type="dxa"/>
            <w:shd w:val="clear" w:color="auto" w:fill="auto"/>
          </w:tcPr>
          <w:p w14:paraId="35F41A7E"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70A93361" w14:textId="77777777" w:rsidR="00A41482" w:rsidRPr="00322BD5" w:rsidRDefault="00A41482" w:rsidP="00A41482">
            <w:pPr>
              <w:rPr>
                <w:rFonts w:ascii="Cambria" w:eastAsia="Cambria" w:hAnsi="Cambria" w:cs="Cambria"/>
                <w:sz w:val="16"/>
                <w:szCs w:val="16"/>
              </w:rPr>
            </w:pPr>
          </w:p>
        </w:tc>
      </w:tr>
      <w:tr w:rsidR="00A41482" w:rsidRPr="00322BD5" w14:paraId="7BD7AFD6" w14:textId="77777777" w:rsidTr="003A585D">
        <w:trPr>
          <w:trHeight w:val="529"/>
        </w:trPr>
        <w:tc>
          <w:tcPr>
            <w:tcW w:w="6091" w:type="dxa"/>
            <w:shd w:val="clear" w:color="auto" w:fill="auto"/>
          </w:tcPr>
          <w:p w14:paraId="277BC727" w14:textId="3BDA2583"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¿Le cuesta trabajo permanecer alejado de Internet</w:t>
            </w:r>
            <w:r w:rsidR="00D70C7F">
              <w:rPr>
                <w:rFonts w:ascii="Cambria" w:eastAsia="Cambria" w:hAnsi="Cambria" w:cs="Cambria"/>
                <w:sz w:val="16"/>
                <w:szCs w:val="16"/>
              </w:rPr>
              <w:t xml:space="preserve"> </w:t>
            </w:r>
            <w:r w:rsidRPr="00322BD5">
              <w:rPr>
                <w:rFonts w:ascii="Cambria" w:eastAsia="Cambria" w:hAnsi="Cambria" w:cs="Cambria"/>
                <w:sz w:val="16"/>
                <w:szCs w:val="16"/>
              </w:rPr>
              <w:t>varios días seguidos?</w:t>
            </w:r>
          </w:p>
        </w:tc>
        <w:tc>
          <w:tcPr>
            <w:tcW w:w="1275" w:type="dxa"/>
            <w:shd w:val="clear" w:color="auto" w:fill="auto"/>
          </w:tcPr>
          <w:p w14:paraId="5293E82D"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0F3EEB5B" w14:textId="77777777" w:rsidR="00A41482" w:rsidRPr="00322BD5" w:rsidRDefault="00A41482" w:rsidP="00A41482">
            <w:pPr>
              <w:rPr>
                <w:rFonts w:ascii="Cambria" w:eastAsia="Cambria" w:hAnsi="Cambria" w:cs="Cambria"/>
                <w:sz w:val="16"/>
                <w:szCs w:val="16"/>
              </w:rPr>
            </w:pPr>
          </w:p>
        </w:tc>
      </w:tr>
      <w:tr w:rsidR="00A41482" w:rsidRPr="00322BD5" w14:paraId="796706E2" w14:textId="77777777" w:rsidTr="003A585D">
        <w:trPr>
          <w:trHeight w:val="529"/>
        </w:trPr>
        <w:tc>
          <w:tcPr>
            <w:tcW w:w="6091" w:type="dxa"/>
            <w:shd w:val="clear" w:color="auto" w:fill="auto"/>
          </w:tcPr>
          <w:p w14:paraId="3487CAC0" w14:textId="05AA2340"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lastRenderedPageBreak/>
              <w:t>¿Tiene</w:t>
            </w:r>
            <w:r w:rsidR="00D70C7F">
              <w:rPr>
                <w:rFonts w:ascii="Cambria" w:eastAsia="Cambria" w:hAnsi="Cambria" w:cs="Cambria"/>
                <w:sz w:val="16"/>
                <w:szCs w:val="16"/>
              </w:rPr>
              <w:t>s</w:t>
            </w:r>
            <w:r w:rsidRPr="00322BD5">
              <w:rPr>
                <w:rFonts w:ascii="Cambria" w:eastAsia="Cambria" w:hAnsi="Cambria" w:cs="Cambria"/>
                <w:sz w:val="16"/>
                <w:szCs w:val="16"/>
              </w:rPr>
              <w:t xml:space="preserve"> problemas para controlar el impulso de</w:t>
            </w:r>
            <w:r w:rsidR="00D70C7F">
              <w:rPr>
                <w:rFonts w:ascii="Cambria" w:eastAsia="Cambria" w:hAnsi="Cambria" w:cs="Cambria"/>
                <w:sz w:val="16"/>
                <w:szCs w:val="16"/>
              </w:rPr>
              <w:t xml:space="preserve"> </w:t>
            </w:r>
            <w:r w:rsidRPr="00322BD5">
              <w:rPr>
                <w:rFonts w:ascii="Cambria" w:eastAsia="Cambria" w:hAnsi="Cambria" w:cs="Cambria"/>
                <w:sz w:val="16"/>
                <w:szCs w:val="16"/>
              </w:rPr>
              <w:t>conectar</w:t>
            </w:r>
            <w:r w:rsidR="00D70C7F">
              <w:rPr>
                <w:rFonts w:ascii="Cambria" w:eastAsia="Cambria" w:hAnsi="Cambria" w:cs="Cambria"/>
                <w:sz w:val="16"/>
                <w:szCs w:val="16"/>
              </w:rPr>
              <w:t>t</w:t>
            </w:r>
            <w:r w:rsidRPr="00322BD5">
              <w:rPr>
                <w:rFonts w:ascii="Cambria" w:eastAsia="Cambria" w:hAnsi="Cambria" w:cs="Cambria"/>
                <w:sz w:val="16"/>
                <w:szCs w:val="16"/>
              </w:rPr>
              <w:t>e a Internet o ha</w:t>
            </w:r>
            <w:r w:rsidR="00D70C7F">
              <w:rPr>
                <w:rFonts w:ascii="Cambria" w:eastAsia="Cambria" w:hAnsi="Cambria" w:cs="Cambria"/>
                <w:sz w:val="16"/>
                <w:szCs w:val="16"/>
              </w:rPr>
              <w:t>s</w:t>
            </w:r>
            <w:r w:rsidRPr="00322BD5">
              <w:rPr>
                <w:rFonts w:ascii="Cambria" w:eastAsia="Cambria" w:hAnsi="Cambria" w:cs="Cambria"/>
                <w:sz w:val="16"/>
                <w:szCs w:val="16"/>
              </w:rPr>
              <w:t xml:space="preserve"> intentado sin éxito reducir el</w:t>
            </w:r>
            <w:r w:rsidR="00D70C7F">
              <w:rPr>
                <w:rFonts w:ascii="Cambria" w:eastAsia="Cambria" w:hAnsi="Cambria" w:cs="Cambria"/>
                <w:sz w:val="16"/>
                <w:szCs w:val="16"/>
              </w:rPr>
              <w:t xml:space="preserve"> tiempo que dedicas a estar conectado?</w:t>
            </w:r>
          </w:p>
          <w:p w14:paraId="5879FFDD" w14:textId="2E885CF8" w:rsidR="00A41482" w:rsidRPr="00322BD5" w:rsidRDefault="00A41482" w:rsidP="00A41482">
            <w:pPr>
              <w:rPr>
                <w:rFonts w:ascii="Cambria" w:eastAsia="Cambria" w:hAnsi="Cambria" w:cs="Cambria"/>
                <w:sz w:val="16"/>
                <w:szCs w:val="16"/>
              </w:rPr>
            </w:pPr>
          </w:p>
        </w:tc>
        <w:tc>
          <w:tcPr>
            <w:tcW w:w="1275" w:type="dxa"/>
            <w:shd w:val="clear" w:color="auto" w:fill="auto"/>
          </w:tcPr>
          <w:p w14:paraId="5B59B280"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1B21C3F3" w14:textId="77777777" w:rsidR="00A41482" w:rsidRPr="00322BD5" w:rsidRDefault="00A41482" w:rsidP="00A41482">
            <w:pPr>
              <w:rPr>
                <w:rFonts w:ascii="Cambria" w:eastAsia="Cambria" w:hAnsi="Cambria" w:cs="Cambria"/>
                <w:sz w:val="16"/>
                <w:szCs w:val="16"/>
              </w:rPr>
            </w:pPr>
          </w:p>
        </w:tc>
      </w:tr>
      <w:tr w:rsidR="00A41482" w:rsidRPr="00322BD5" w14:paraId="7E876A06" w14:textId="77777777" w:rsidTr="003A585D">
        <w:trPr>
          <w:trHeight w:val="529"/>
        </w:trPr>
        <w:tc>
          <w:tcPr>
            <w:tcW w:w="6091" w:type="dxa"/>
            <w:shd w:val="clear" w:color="auto" w:fill="auto"/>
          </w:tcPr>
          <w:p w14:paraId="0080027E" w14:textId="6B16F0A4"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¿Utiliza</w:t>
            </w:r>
            <w:r w:rsidR="00D70C7F">
              <w:rPr>
                <w:rFonts w:ascii="Cambria" w:eastAsia="Cambria" w:hAnsi="Cambria" w:cs="Cambria"/>
                <w:sz w:val="16"/>
                <w:szCs w:val="16"/>
              </w:rPr>
              <w:t>s</w:t>
            </w:r>
            <w:r w:rsidRPr="00322BD5">
              <w:rPr>
                <w:rFonts w:ascii="Cambria" w:eastAsia="Cambria" w:hAnsi="Cambria" w:cs="Cambria"/>
                <w:sz w:val="16"/>
                <w:szCs w:val="16"/>
              </w:rPr>
              <w:t xml:space="preserve"> el teléfono móvil más a menudo o por más tiempo del que debería?</w:t>
            </w:r>
          </w:p>
        </w:tc>
        <w:tc>
          <w:tcPr>
            <w:tcW w:w="1275" w:type="dxa"/>
            <w:shd w:val="clear" w:color="auto" w:fill="auto"/>
          </w:tcPr>
          <w:p w14:paraId="49EC4EF3"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099D9C72" w14:textId="77777777" w:rsidR="00A41482" w:rsidRPr="00322BD5" w:rsidRDefault="00A41482" w:rsidP="00A41482">
            <w:pPr>
              <w:rPr>
                <w:rFonts w:ascii="Cambria" w:eastAsia="Cambria" w:hAnsi="Cambria" w:cs="Cambria"/>
                <w:sz w:val="16"/>
                <w:szCs w:val="16"/>
              </w:rPr>
            </w:pPr>
          </w:p>
        </w:tc>
      </w:tr>
      <w:tr w:rsidR="00A41482" w:rsidRPr="00322BD5" w14:paraId="089EE63A" w14:textId="77777777" w:rsidTr="003A585D">
        <w:trPr>
          <w:trHeight w:val="529"/>
        </w:trPr>
        <w:tc>
          <w:tcPr>
            <w:tcW w:w="6091" w:type="dxa"/>
            <w:shd w:val="clear" w:color="auto" w:fill="auto"/>
          </w:tcPr>
          <w:p w14:paraId="2BFB5341" w14:textId="410D07CA"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w:t>
            </w:r>
            <w:r w:rsidR="00D70C7F">
              <w:rPr>
                <w:rFonts w:ascii="Cambria" w:eastAsia="Cambria" w:hAnsi="Cambria" w:cs="Cambria"/>
                <w:sz w:val="16"/>
                <w:szCs w:val="16"/>
              </w:rPr>
              <w:t>T</w:t>
            </w:r>
            <w:r w:rsidRPr="00322BD5">
              <w:rPr>
                <w:rFonts w:ascii="Cambria" w:eastAsia="Cambria" w:hAnsi="Cambria" w:cs="Cambria"/>
                <w:sz w:val="16"/>
                <w:szCs w:val="16"/>
              </w:rPr>
              <w:t>e ha</w:t>
            </w:r>
            <w:r w:rsidR="00D70C7F">
              <w:rPr>
                <w:rFonts w:ascii="Cambria" w:eastAsia="Cambria" w:hAnsi="Cambria" w:cs="Cambria"/>
                <w:sz w:val="16"/>
                <w:szCs w:val="16"/>
              </w:rPr>
              <w:t>n</w:t>
            </w:r>
            <w:r w:rsidRPr="00322BD5">
              <w:rPr>
                <w:rFonts w:ascii="Cambria" w:eastAsia="Cambria" w:hAnsi="Cambria" w:cs="Cambria"/>
                <w:sz w:val="16"/>
                <w:szCs w:val="16"/>
              </w:rPr>
              <w:t xml:space="preserve"> comentado en alguna ocasión,</w:t>
            </w:r>
            <w:r w:rsidR="00D70C7F">
              <w:rPr>
                <w:rFonts w:ascii="Cambria" w:eastAsia="Cambria" w:hAnsi="Cambria" w:cs="Cambria"/>
                <w:sz w:val="16"/>
                <w:szCs w:val="16"/>
              </w:rPr>
              <w:t xml:space="preserve"> </w:t>
            </w:r>
            <w:r w:rsidRPr="00322BD5">
              <w:rPr>
                <w:rFonts w:ascii="Cambria" w:eastAsia="Cambria" w:hAnsi="Cambria" w:cs="Cambria"/>
                <w:sz w:val="16"/>
                <w:szCs w:val="16"/>
              </w:rPr>
              <w:t>familiares o amigos, que utiliza</w:t>
            </w:r>
            <w:r w:rsidR="00D70C7F">
              <w:rPr>
                <w:rFonts w:ascii="Cambria" w:eastAsia="Cambria" w:hAnsi="Cambria" w:cs="Cambria"/>
                <w:sz w:val="16"/>
                <w:szCs w:val="16"/>
              </w:rPr>
              <w:t>s</w:t>
            </w:r>
            <w:r w:rsidRPr="00322BD5">
              <w:rPr>
                <w:rFonts w:ascii="Cambria" w:eastAsia="Cambria" w:hAnsi="Cambria" w:cs="Cambria"/>
                <w:sz w:val="16"/>
                <w:szCs w:val="16"/>
              </w:rPr>
              <w:t xml:space="preserve"> mucho el móvil para hablar o enviar mensajes?</w:t>
            </w:r>
          </w:p>
        </w:tc>
        <w:tc>
          <w:tcPr>
            <w:tcW w:w="1275" w:type="dxa"/>
            <w:shd w:val="clear" w:color="auto" w:fill="auto"/>
          </w:tcPr>
          <w:p w14:paraId="63B5ADD1"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4BDA1686" w14:textId="77777777" w:rsidR="00A41482" w:rsidRPr="00322BD5" w:rsidRDefault="00A41482" w:rsidP="00A41482">
            <w:pPr>
              <w:rPr>
                <w:rFonts w:ascii="Cambria" w:eastAsia="Cambria" w:hAnsi="Cambria" w:cs="Cambria"/>
                <w:sz w:val="16"/>
                <w:szCs w:val="16"/>
              </w:rPr>
            </w:pPr>
          </w:p>
        </w:tc>
      </w:tr>
      <w:tr w:rsidR="00A41482" w:rsidRPr="00322BD5" w14:paraId="39963F49" w14:textId="77777777" w:rsidTr="003A585D">
        <w:trPr>
          <w:trHeight w:val="529"/>
        </w:trPr>
        <w:tc>
          <w:tcPr>
            <w:tcW w:w="6091" w:type="dxa"/>
            <w:shd w:val="clear" w:color="auto" w:fill="auto"/>
          </w:tcPr>
          <w:p w14:paraId="52F306DA" w14:textId="67C0B4C6"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Si algún día no tiene</w:t>
            </w:r>
            <w:r w:rsidR="00D70C7F">
              <w:rPr>
                <w:rFonts w:ascii="Cambria" w:eastAsia="Cambria" w:hAnsi="Cambria" w:cs="Cambria"/>
                <w:sz w:val="16"/>
                <w:szCs w:val="16"/>
              </w:rPr>
              <w:t>s</w:t>
            </w:r>
            <w:r w:rsidRPr="00322BD5">
              <w:rPr>
                <w:rFonts w:ascii="Cambria" w:eastAsia="Cambria" w:hAnsi="Cambria" w:cs="Cambria"/>
                <w:sz w:val="16"/>
                <w:szCs w:val="16"/>
              </w:rPr>
              <w:t xml:space="preserve"> </w:t>
            </w:r>
            <w:r w:rsidR="00D70C7F">
              <w:rPr>
                <w:rFonts w:ascii="Cambria" w:eastAsia="Cambria" w:hAnsi="Cambria" w:cs="Cambria"/>
                <w:sz w:val="16"/>
                <w:szCs w:val="16"/>
              </w:rPr>
              <w:t>tu</w:t>
            </w:r>
            <w:r w:rsidRPr="00322BD5">
              <w:rPr>
                <w:rFonts w:ascii="Cambria" w:eastAsia="Cambria" w:hAnsi="Cambria" w:cs="Cambria"/>
                <w:sz w:val="16"/>
                <w:szCs w:val="16"/>
              </w:rPr>
              <w:t xml:space="preserve"> móvil ¿</w:t>
            </w:r>
            <w:r w:rsidR="00D70C7F">
              <w:rPr>
                <w:rFonts w:ascii="Cambria" w:eastAsia="Cambria" w:hAnsi="Cambria" w:cs="Cambria"/>
                <w:sz w:val="16"/>
                <w:szCs w:val="16"/>
              </w:rPr>
              <w:t>te</w:t>
            </w:r>
            <w:r w:rsidRPr="00322BD5">
              <w:rPr>
                <w:rFonts w:ascii="Cambria" w:eastAsia="Cambria" w:hAnsi="Cambria" w:cs="Cambria"/>
                <w:sz w:val="16"/>
                <w:szCs w:val="16"/>
              </w:rPr>
              <w:t xml:space="preserve"> siente incómodo o como si </w:t>
            </w:r>
            <w:r w:rsidR="00D70C7F">
              <w:rPr>
                <w:rFonts w:ascii="Cambria" w:eastAsia="Cambria" w:hAnsi="Cambria" w:cs="Cambria"/>
                <w:sz w:val="16"/>
                <w:szCs w:val="16"/>
              </w:rPr>
              <w:t>te</w:t>
            </w:r>
            <w:r w:rsidRPr="00322BD5">
              <w:rPr>
                <w:rFonts w:ascii="Cambria" w:eastAsia="Cambria" w:hAnsi="Cambria" w:cs="Cambria"/>
                <w:sz w:val="16"/>
                <w:szCs w:val="16"/>
              </w:rPr>
              <w:t xml:space="preserve"> faltara algo muy importante?</w:t>
            </w:r>
          </w:p>
        </w:tc>
        <w:tc>
          <w:tcPr>
            <w:tcW w:w="1275" w:type="dxa"/>
            <w:shd w:val="clear" w:color="auto" w:fill="auto"/>
          </w:tcPr>
          <w:p w14:paraId="505AB37C"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42A4712A" w14:textId="77777777" w:rsidR="00A41482" w:rsidRPr="00322BD5" w:rsidRDefault="00A41482" w:rsidP="00A41482">
            <w:pPr>
              <w:rPr>
                <w:rFonts w:ascii="Cambria" w:eastAsia="Cambria" w:hAnsi="Cambria" w:cs="Cambria"/>
                <w:sz w:val="16"/>
                <w:szCs w:val="16"/>
              </w:rPr>
            </w:pPr>
          </w:p>
        </w:tc>
      </w:tr>
      <w:tr w:rsidR="00A41482" w:rsidRPr="00322BD5" w14:paraId="484F550D" w14:textId="77777777" w:rsidTr="003A585D">
        <w:trPr>
          <w:trHeight w:val="529"/>
        </w:trPr>
        <w:tc>
          <w:tcPr>
            <w:tcW w:w="6091" w:type="dxa"/>
            <w:shd w:val="clear" w:color="auto" w:fill="auto"/>
          </w:tcPr>
          <w:p w14:paraId="5406A3FE" w14:textId="07E79754"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¿Ha</w:t>
            </w:r>
            <w:r w:rsidR="00D70C7F">
              <w:rPr>
                <w:rFonts w:ascii="Cambria" w:eastAsia="Cambria" w:hAnsi="Cambria" w:cs="Cambria"/>
                <w:sz w:val="16"/>
                <w:szCs w:val="16"/>
              </w:rPr>
              <w:t>s</w:t>
            </w:r>
            <w:r w:rsidRPr="00322BD5">
              <w:rPr>
                <w:rFonts w:ascii="Cambria" w:eastAsia="Cambria" w:hAnsi="Cambria" w:cs="Cambria"/>
                <w:sz w:val="16"/>
                <w:szCs w:val="16"/>
              </w:rPr>
              <w:t xml:space="preserve"> intentado reducir el uso de </w:t>
            </w:r>
            <w:r w:rsidR="00D70C7F">
              <w:rPr>
                <w:rFonts w:ascii="Cambria" w:eastAsia="Cambria" w:hAnsi="Cambria" w:cs="Cambria"/>
                <w:sz w:val="16"/>
                <w:szCs w:val="16"/>
              </w:rPr>
              <w:t>tu</w:t>
            </w:r>
            <w:r w:rsidRPr="00322BD5">
              <w:rPr>
                <w:rFonts w:ascii="Cambria" w:eastAsia="Cambria" w:hAnsi="Cambria" w:cs="Cambria"/>
                <w:sz w:val="16"/>
                <w:szCs w:val="16"/>
              </w:rPr>
              <w:t xml:space="preserve"> móvil sin conseguirlo de forma satisfactoria?</w:t>
            </w:r>
          </w:p>
        </w:tc>
        <w:tc>
          <w:tcPr>
            <w:tcW w:w="1275" w:type="dxa"/>
            <w:shd w:val="clear" w:color="auto" w:fill="auto"/>
          </w:tcPr>
          <w:p w14:paraId="1DCE2443"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0851E1C7" w14:textId="77777777" w:rsidR="00A41482" w:rsidRPr="00322BD5" w:rsidRDefault="00A41482" w:rsidP="00A41482">
            <w:pPr>
              <w:rPr>
                <w:rFonts w:ascii="Cambria" w:eastAsia="Cambria" w:hAnsi="Cambria" w:cs="Cambria"/>
                <w:sz w:val="16"/>
                <w:szCs w:val="16"/>
              </w:rPr>
            </w:pPr>
          </w:p>
        </w:tc>
      </w:tr>
      <w:tr w:rsidR="00A41482" w:rsidRPr="00322BD5" w14:paraId="11545A91" w14:textId="77777777" w:rsidTr="003A585D">
        <w:trPr>
          <w:trHeight w:val="529"/>
        </w:trPr>
        <w:tc>
          <w:tcPr>
            <w:tcW w:w="6091" w:type="dxa"/>
            <w:shd w:val="clear" w:color="auto" w:fill="auto"/>
          </w:tcPr>
          <w:p w14:paraId="267EB1AF" w14:textId="0BA3004B"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¿Dedica</w:t>
            </w:r>
            <w:r w:rsidR="00D70C7F">
              <w:rPr>
                <w:rFonts w:ascii="Cambria" w:eastAsia="Cambria" w:hAnsi="Cambria" w:cs="Cambria"/>
                <w:sz w:val="16"/>
                <w:szCs w:val="16"/>
              </w:rPr>
              <w:t>s</w:t>
            </w:r>
            <w:r w:rsidRPr="00322BD5">
              <w:rPr>
                <w:rFonts w:ascii="Cambria" w:eastAsia="Cambria" w:hAnsi="Cambria" w:cs="Cambria"/>
                <w:sz w:val="16"/>
                <w:szCs w:val="16"/>
              </w:rPr>
              <w:t xml:space="preserve"> más tiempo del que cree</w:t>
            </w:r>
            <w:r w:rsidR="00D70C7F">
              <w:rPr>
                <w:rFonts w:ascii="Cambria" w:eastAsia="Cambria" w:hAnsi="Cambria" w:cs="Cambria"/>
                <w:sz w:val="16"/>
                <w:szCs w:val="16"/>
              </w:rPr>
              <w:t>s</w:t>
            </w:r>
            <w:r w:rsidRPr="00322BD5">
              <w:rPr>
                <w:rFonts w:ascii="Cambria" w:eastAsia="Cambria" w:hAnsi="Cambria" w:cs="Cambria"/>
                <w:sz w:val="16"/>
                <w:szCs w:val="16"/>
              </w:rPr>
              <w:t xml:space="preserve"> que debería a jugar a la videoconsola o juegos de ordenador o del móvil?</w:t>
            </w:r>
          </w:p>
        </w:tc>
        <w:tc>
          <w:tcPr>
            <w:tcW w:w="1275" w:type="dxa"/>
            <w:shd w:val="clear" w:color="auto" w:fill="auto"/>
          </w:tcPr>
          <w:p w14:paraId="657357DF"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14FEE2ED" w14:textId="77777777" w:rsidR="00A41482" w:rsidRPr="00322BD5" w:rsidRDefault="00A41482" w:rsidP="00A41482">
            <w:pPr>
              <w:rPr>
                <w:rFonts w:ascii="Cambria" w:eastAsia="Cambria" w:hAnsi="Cambria" w:cs="Cambria"/>
                <w:sz w:val="16"/>
                <w:szCs w:val="16"/>
              </w:rPr>
            </w:pPr>
          </w:p>
        </w:tc>
      </w:tr>
      <w:tr w:rsidR="00A41482" w:rsidRPr="00322BD5" w14:paraId="1244E0DD" w14:textId="77777777" w:rsidTr="003A585D">
        <w:trPr>
          <w:trHeight w:val="529"/>
        </w:trPr>
        <w:tc>
          <w:tcPr>
            <w:tcW w:w="6091" w:type="dxa"/>
            <w:shd w:val="clear" w:color="auto" w:fill="auto"/>
          </w:tcPr>
          <w:p w14:paraId="6C23368D" w14:textId="1218D3B7"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 xml:space="preserve">¿Se queja </w:t>
            </w:r>
            <w:r w:rsidR="00D70C7F">
              <w:rPr>
                <w:rFonts w:ascii="Cambria" w:eastAsia="Cambria" w:hAnsi="Cambria" w:cs="Cambria"/>
                <w:sz w:val="16"/>
                <w:szCs w:val="16"/>
              </w:rPr>
              <w:t>tu</w:t>
            </w:r>
            <w:r w:rsidRPr="00322BD5">
              <w:rPr>
                <w:rFonts w:ascii="Cambria" w:eastAsia="Cambria" w:hAnsi="Cambria" w:cs="Cambria"/>
                <w:sz w:val="16"/>
                <w:szCs w:val="16"/>
              </w:rPr>
              <w:t xml:space="preserve"> familia de que pasa</w:t>
            </w:r>
            <w:r w:rsidR="00D70C7F">
              <w:rPr>
                <w:rFonts w:ascii="Cambria" w:eastAsia="Cambria" w:hAnsi="Cambria" w:cs="Cambria"/>
                <w:sz w:val="16"/>
                <w:szCs w:val="16"/>
              </w:rPr>
              <w:t>s</w:t>
            </w:r>
            <w:r w:rsidRPr="00322BD5">
              <w:rPr>
                <w:rFonts w:ascii="Cambria" w:eastAsia="Cambria" w:hAnsi="Cambria" w:cs="Cambria"/>
                <w:sz w:val="16"/>
                <w:szCs w:val="16"/>
              </w:rPr>
              <w:t xml:space="preserve"> demasiado tiempo jugando con la videoconsola o el ordenador o el móvil?</w:t>
            </w:r>
          </w:p>
        </w:tc>
        <w:tc>
          <w:tcPr>
            <w:tcW w:w="1275" w:type="dxa"/>
            <w:shd w:val="clear" w:color="auto" w:fill="auto"/>
          </w:tcPr>
          <w:p w14:paraId="1DF0C32C"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387C43E1" w14:textId="77777777" w:rsidR="00A41482" w:rsidRPr="00322BD5" w:rsidRDefault="00A41482" w:rsidP="00A41482">
            <w:pPr>
              <w:rPr>
                <w:rFonts w:ascii="Cambria" w:eastAsia="Cambria" w:hAnsi="Cambria" w:cs="Cambria"/>
                <w:sz w:val="16"/>
                <w:szCs w:val="16"/>
              </w:rPr>
            </w:pPr>
          </w:p>
        </w:tc>
      </w:tr>
      <w:tr w:rsidR="00A41482" w:rsidRPr="00322BD5" w14:paraId="55F31485" w14:textId="77777777" w:rsidTr="003A585D">
        <w:trPr>
          <w:trHeight w:val="529"/>
        </w:trPr>
        <w:tc>
          <w:tcPr>
            <w:tcW w:w="6091" w:type="dxa"/>
            <w:shd w:val="clear" w:color="auto" w:fill="auto"/>
          </w:tcPr>
          <w:p w14:paraId="777334C1" w14:textId="0EAF845C"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w:t>
            </w:r>
            <w:r w:rsidR="00D70C7F">
              <w:rPr>
                <w:rFonts w:ascii="Cambria" w:eastAsia="Cambria" w:hAnsi="Cambria" w:cs="Cambria"/>
                <w:sz w:val="16"/>
                <w:szCs w:val="16"/>
              </w:rPr>
              <w:t>Te</w:t>
            </w:r>
            <w:r w:rsidRPr="00322BD5">
              <w:rPr>
                <w:rFonts w:ascii="Cambria" w:eastAsia="Cambria" w:hAnsi="Cambria" w:cs="Cambria"/>
                <w:sz w:val="16"/>
                <w:szCs w:val="16"/>
              </w:rPr>
              <w:t xml:space="preserve"> cuesta trabajo estar varios días sin usar </w:t>
            </w:r>
            <w:r w:rsidR="00D70C7F">
              <w:rPr>
                <w:rFonts w:ascii="Cambria" w:eastAsia="Cambria" w:hAnsi="Cambria" w:cs="Cambria"/>
                <w:sz w:val="16"/>
                <w:szCs w:val="16"/>
              </w:rPr>
              <w:t>tu</w:t>
            </w:r>
            <w:r w:rsidRPr="00322BD5">
              <w:rPr>
                <w:rFonts w:ascii="Cambria" w:eastAsia="Cambria" w:hAnsi="Cambria" w:cs="Cambria"/>
                <w:sz w:val="16"/>
                <w:szCs w:val="16"/>
              </w:rPr>
              <w:t xml:space="preserve"> videoconsola o sus juegos de ordenador o el móvil?</w:t>
            </w:r>
          </w:p>
        </w:tc>
        <w:tc>
          <w:tcPr>
            <w:tcW w:w="1275" w:type="dxa"/>
            <w:shd w:val="clear" w:color="auto" w:fill="auto"/>
          </w:tcPr>
          <w:p w14:paraId="19BBD257"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5581219B" w14:textId="77777777" w:rsidR="00A41482" w:rsidRPr="00322BD5" w:rsidRDefault="00A41482" w:rsidP="00A41482">
            <w:pPr>
              <w:rPr>
                <w:rFonts w:ascii="Cambria" w:eastAsia="Cambria" w:hAnsi="Cambria" w:cs="Cambria"/>
                <w:sz w:val="16"/>
                <w:szCs w:val="16"/>
              </w:rPr>
            </w:pPr>
          </w:p>
        </w:tc>
      </w:tr>
      <w:tr w:rsidR="00A41482" w:rsidRPr="00322BD5" w14:paraId="09B17454" w14:textId="77777777" w:rsidTr="003A585D">
        <w:trPr>
          <w:trHeight w:val="529"/>
        </w:trPr>
        <w:tc>
          <w:tcPr>
            <w:tcW w:w="6091" w:type="dxa"/>
            <w:shd w:val="clear" w:color="auto" w:fill="auto"/>
          </w:tcPr>
          <w:p w14:paraId="69670AA8" w14:textId="5F47FAA7"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¿Ha</w:t>
            </w:r>
            <w:r w:rsidR="00D70C7F">
              <w:rPr>
                <w:rFonts w:ascii="Cambria" w:eastAsia="Cambria" w:hAnsi="Cambria" w:cs="Cambria"/>
                <w:sz w:val="16"/>
                <w:szCs w:val="16"/>
              </w:rPr>
              <w:t>s</w:t>
            </w:r>
            <w:r w:rsidRPr="00322BD5">
              <w:rPr>
                <w:rFonts w:ascii="Cambria" w:eastAsia="Cambria" w:hAnsi="Cambria" w:cs="Cambria"/>
                <w:sz w:val="16"/>
                <w:szCs w:val="16"/>
              </w:rPr>
              <w:t xml:space="preserve"> intentado sin éxito reducir el tiempo que dedica a jugar con </w:t>
            </w:r>
            <w:r w:rsidR="00D70C7F">
              <w:rPr>
                <w:rFonts w:ascii="Cambria" w:eastAsia="Cambria" w:hAnsi="Cambria" w:cs="Cambria"/>
                <w:sz w:val="16"/>
                <w:szCs w:val="16"/>
              </w:rPr>
              <w:t>tu</w:t>
            </w:r>
            <w:r w:rsidRPr="00322BD5">
              <w:rPr>
                <w:rFonts w:ascii="Cambria" w:eastAsia="Cambria" w:hAnsi="Cambria" w:cs="Cambria"/>
                <w:sz w:val="16"/>
                <w:szCs w:val="16"/>
              </w:rPr>
              <w:t xml:space="preserve"> videoconsola o </w:t>
            </w:r>
            <w:r w:rsidR="00D70C7F">
              <w:rPr>
                <w:rFonts w:ascii="Cambria" w:eastAsia="Cambria" w:hAnsi="Cambria" w:cs="Cambria"/>
                <w:sz w:val="16"/>
                <w:szCs w:val="16"/>
              </w:rPr>
              <w:t>tu</w:t>
            </w:r>
            <w:r w:rsidRPr="00322BD5">
              <w:rPr>
                <w:rFonts w:ascii="Cambria" w:eastAsia="Cambria" w:hAnsi="Cambria" w:cs="Cambria"/>
                <w:sz w:val="16"/>
                <w:szCs w:val="16"/>
              </w:rPr>
              <w:t xml:space="preserve"> ordenador o </w:t>
            </w:r>
            <w:r w:rsidR="00D70C7F">
              <w:rPr>
                <w:rFonts w:ascii="Cambria" w:eastAsia="Cambria" w:hAnsi="Cambria" w:cs="Cambria"/>
                <w:sz w:val="16"/>
                <w:szCs w:val="16"/>
              </w:rPr>
              <w:t>tu</w:t>
            </w:r>
            <w:r w:rsidRPr="00322BD5">
              <w:rPr>
                <w:rFonts w:ascii="Cambria" w:eastAsia="Cambria" w:hAnsi="Cambria" w:cs="Cambria"/>
                <w:sz w:val="16"/>
                <w:szCs w:val="16"/>
              </w:rPr>
              <w:t xml:space="preserve"> móvil?</w:t>
            </w:r>
          </w:p>
        </w:tc>
        <w:tc>
          <w:tcPr>
            <w:tcW w:w="1275" w:type="dxa"/>
            <w:shd w:val="clear" w:color="auto" w:fill="auto"/>
          </w:tcPr>
          <w:p w14:paraId="3110AECA"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680E5A77" w14:textId="77777777" w:rsidR="00A41482" w:rsidRPr="00322BD5" w:rsidRDefault="00A41482" w:rsidP="00A41482">
            <w:pPr>
              <w:rPr>
                <w:rFonts w:ascii="Cambria" w:eastAsia="Cambria" w:hAnsi="Cambria" w:cs="Cambria"/>
                <w:sz w:val="16"/>
                <w:szCs w:val="16"/>
              </w:rPr>
            </w:pPr>
          </w:p>
        </w:tc>
      </w:tr>
      <w:tr w:rsidR="00A41482" w:rsidRPr="00322BD5" w14:paraId="6AEB0239" w14:textId="77777777" w:rsidTr="003A585D">
        <w:trPr>
          <w:trHeight w:val="529"/>
        </w:trPr>
        <w:tc>
          <w:tcPr>
            <w:tcW w:w="6091" w:type="dxa"/>
            <w:shd w:val="clear" w:color="auto" w:fill="auto"/>
          </w:tcPr>
          <w:p w14:paraId="77C87FF9" w14:textId="13EB7A8A"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¿Dedica</w:t>
            </w:r>
            <w:r w:rsidR="00D70C7F">
              <w:rPr>
                <w:rFonts w:ascii="Cambria" w:eastAsia="Cambria" w:hAnsi="Cambria" w:cs="Cambria"/>
                <w:sz w:val="16"/>
                <w:szCs w:val="16"/>
              </w:rPr>
              <w:t>s</w:t>
            </w:r>
            <w:r w:rsidRPr="00322BD5">
              <w:rPr>
                <w:rFonts w:ascii="Cambria" w:eastAsia="Cambria" w:hAnsi="Cambria" w:cs="Cambria"/>
                <w:sz w:val="16"/>
                <w:szCs w:val="16"/>
              </w:rPr>
              <w:t xml:space="preserve"> más tiempo del que cree que debería</w:t>
            </w:r>
            <w:r w:rsidR="00D70C7F">
              <w:rPr>
                <w:rFonts w:ascii="Cambria" w:eastAsia="Cambria" w:hAnsi="Cambria" w:cs="Cambria"/>
                <w:sz w:val="16"/>
                <w:szCs w:val="16"/>
              </w:rPr>
              <w:t xml:space="preserve">s </w:t>
            </w:r>
            <w:r w:rsidRPr="00322BD5">
              <w:rPr>
                <w:rFonts w:ascii="Cambria" w:eastAsia="Cambria" w:hAnsi="Cambria" w:cs="Cambria"/>
                <w:sz w:val="16"/>
                <w:szCs w:val="16"/>
              </w:rPr>
              <w:t xml:space="preserve">a chatear con </w:t>
            </w:r>
            <w:r w:rsidR="00D70C7F">
              <w:rPr>
                <w:rFonts w:ascii="Cambria" w:eastAsia="Cambria" w:hAnsi="Cambria" w:cs="Cambria"/>
                <w:sz w:val="16"/>
                <w:szCs w:val="16"/>
              </w:rPr>
              <w:t>tus</w:t>
            </w:r>
            <w:r w:rsidRPr="00322BD5">
              <w:rPr>
                <w:rFonts w:ascii="Cambria" w:eastAsia="Cambria" w:hAnsi="Cambria" w:cs="Cambria"/>
                <w:sz w:val="16"/>
                <w:szCs w:val="16"/>
              </w:rPr>
              <w:t xml:space="preserve"> contactos por WhatsApp (u otro programa similar) a través del móvil?</w:t>
            </w:r>
          </w:p>
        </w:tc>
        <w:tc>
          <w:tcPr>
            <w:tcW w:w="1275" w:type="dxa"/>
            <w:shd w:val="clear" w:color="auto" w:fill="auto"/>
          </w:tcPr>
          <w:p w14:paraId="61E25BE8"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43ECB510" w14:textId="77777777" w:rsidR="00A41482" w:rsidRPr="00322BD5" w:rsidRDefault="00A41482" w:rsidP="00A41482">
            <w:pPr>
              <w:rPr>
                <w:rFonts w:ascii="Cambria" w:eastAsia="Cambria" w:hAnsi="Cambria" w:cs="Cambria"/>
                <w:sz w:val="16"/>
                <w:szCs w:val="16"/>
              </w:rPr>
            </w:pPr>
          </w:p>
        </w:tc>
      </w:tr>
      <w:tr w:rsidR="00A41482" w:rsidRPr="00322BD5" w14:paraId="014B1CAE" w14:textId="77777777" w:rsidTr="003A585D">
        <w:trPr>
          <w:trHeight w:val="529"/>
        </w:trPr>
        <w:tc>
          <w:tcPr>
            <w:tcW w:w="6091" w:type="dxa"/>
            <w:shd w:val="clear" w:color="auto" w:fill="auto"/>
          </w:tcPr>
          <w:p w14:paraId="54C1359F" w14:textId="5699E291"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w:t>
            </w:r>
            <w:r w:rsidR="00D70C7F">
              <w:rPr>
                <w:rFonts w:ascii="Cambria" w:eastAsia="Cambria" w:hAnsi="Cambria" w:cs="Cambria"/>
                <w:sz w:val="16"/>
                <w:szCs w:val="16"/>
              </w:rPr>
              <w:t>Te</w:t>
            </w:r>
            <w:r w:rsidRPr="00322BD5">
              <w:rPr>
                <w:rFonts w:ascii="Cambria" w:eastAsia="Cambria" w:hAnsi="Cambria" w:cs="Cambria"/>
                <w:sz w:val="16"/>
                <w:szCs w:val="16"/>
              </w:rPr>
              <w:t xml:space="preserve"> han dicho sus familiares o amigos qué pasa demasiado tiempo chateando a través del WhatsApp (u otro programa similar)?</w:t>
            </w:r>
          </w:p>
        </w:tc>
        <w:tc>
          <w:tcPr>
            <w:tcW w:w="1275" w:type="dxa"/>
            <w:shd w:val="clear" w:color="auto" w:fill="auto"/>
          </w:tcPr>
          <w:p w14:paraId="13330AC7"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28312AFE" w14:textId="77777777" w:rsidR="00A41482" w:rsidRPr="00322BD5" w:rsidRDefault="00A41482" w:rsidP="00A41482">
            <w:pPr>
              <w:rPr>
                <w:rFonts w:ascii="Cambria" w:eastAsia="Cambria" w:hAnsi="Cambria" w:cs="Cambria"/>
                <w:sz w:val="16"/>
                <w:szCs w:val="16"/>
              </w:rPr>
            </w:pPr>
          </w:p>
        </w:tc>
      </w:tr>
      <w:tr w:rsidR="00A41482" w:rsidRPr="00322BD5" w14:paraId="63DD7B92" w14:textId="77777777" w:rsidTr="003A585D">
        <w:trPr>
          <w:trHeight w:val="529"/>
        </w:trPr>
        <w:tc>
          <w:tcPr>
            <w:tcW w:w="6091" w:type="dxa"/>
            <w:shd w:val="clear" w:color="auto" w:fill="auto"/>
          </w:tcPr>
          <w:p w14:paraId="399800D9" w14:textId="77777777"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¿Le cuesta trabajo pasar tiempo sin consultar el WhatsApp (u otro programa similar) para comprobar si hay nuevos mensajes?</w:t>
            </w:r>
          </w:p>
        </w:tc>
        <w:tc>
          <w:tcPr>
            <w:tcW w:w="1275" w:type="dxa"/>
            <w:shd w:val="clear" w:color="auto" w:fill="auto"/>
          </w:tcPr>
          <w:p w14:paraId="1765632C"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279A41DD" w14:textId="77777777" w:rsidR="00A41482" w:rsidRPr="00322BD5" w:rsidRDefault="00A41482" w:rsidP="00A41482">
            <w:pPr>
              <w:rPr>
                <w:rFonts w:ascii="Cambria" w:eastAsia="Cambria" w:hAnsi="Cambria" w:cs="Cambria"/>
                <w:sz w:val="16"/>
                <w:szCs w:val="16"/>
              </w:rPr>
            </w:pPr>
          </w:p>
        </w:tc>
      </w:tr>
      <w:tr w:rsidR="00A41482" w:rsidRPr="00322BD5" w14:paraId="2EFC0CFF" w14:textId="77777777" w:rsidTr="003A585D">
        <w:trPr>
          <w:trHeight w:val="529"/>
        </w:trPr>
        <w:tc>
          <w:tcPr>
            <w:tcW w:w="6091" w:type="dxa"/>
            <w:shd w:val="clear" w:color="auto" w:fill="auto"/>
          </w:tcPr>
          <w:p w14:paraId="42DA8A66" w14:textId="77777777"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¿Ha intentado alguna vez sin éxito reducir el tiempo que dedica al WhatsApp (u otro programa similar)?</w:t>
            </w:r>
          </w:p>
        </w:tc>
        <w:tc>
          <w:tcPr>
            <w:tcW w:w="1275" w:type="dxa"/>
            <w:shd w:val="clear" w:color="auto" w:fill="auto"/>
          </w:tcPr>
          <w:p w14:paraId="54FC3648"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6ABB5014" w14:textId="77777777" w:rsidR="00A41482" w:rsidRPr="00322BD5" w:rsidRDefault="00A41482" w:rsidP="00A41482">
            <w:pPr>
              <w:rPr>
                <w:rFonts w:ascii="Cambria" w:eastAsia="Cambria" w:hAnsi="Cambria" w:cs="Cambria"/>
                <w:sz w:val="16"/>
                <w:szCs w:val="16"/>
              </w:rPr>
            </w:pPr>
          </w:p>
        </w:tc>
      </w:tr>
      <w:tr w:rsidR="00A41482" w:rsidRPr="00322BD5" w14:paraId="769A7490" w14:textId="77777777" w:rsidTr="003A585D">
        <w:trPr>
          <w:trHeight w:val="529"/>
        </w:trPr>
        <w:tc>
          <w:tcPr>
            <w:tcW w:w="6091" w:type="dxa"/>
            <w:shd w:val="clear" w:color="auto" w:fill="auto"/>
          </w:tcPr>
          <w:p w14:paraId="168B6489" w14:textId="77777777"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¿Dedica más tiempo del que cree que debería a participar en redes sociales, como Facebook, Twitter, Instagram o similares?</w:t>
            </w:r>
          </w:p>
        </w:tc>
        <w:tc>
          <w:tcPr>
            <w:tcW w:w="1275" w:type="dxa"/>
            <w:shd w:val="clear" w:color="auto" w:fill="auto"/>
          </w:tcPr>
          <w:p w14:paraId="7C9CA3B3"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2040F241" w14:textId="77777777" w:rsidR="00A41482" w:rsidRPr="00322BD5" w:rsidRDefault="00A41482" w:rsidP="00A41482">
            <w:pPr>
              <w:rPr>
                <w:rFonts w:ascii="Cambria" w:eastAsia="Cambria" w:hAnsi="Cambria" w:cs="Cambria"/>
                <w:sz w:val="16"/>
                <w:szCs w:val="16"/>
              </w:rPr>
            </w:pPr>
          </w:p>
        </w:tc>
      </w:tr>
      <w:tr w:rsidR="00A41482" w:rsidRPr="00322BD5" w14:paraId="72FCF6EE" w14:textId="77777777" w:rsidTr="003A585D">
        <w:trPr>
          <w:trHeight w:val="529"/>
        </w:trPr>
        <w:tc>
          <w:tcPr>
            <w:tcW w:w="6091" w:type="dxa"/>
            <w:shd w:val="clear" w:color="auto" w:fill="auto"/>
          </w:tcPr>
          <w:p w14:paraId="1E76A70F" w14:textId="77777777"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¿Le han dicho sus familiares o amigos qué pasa demasiado tiempo consultando y comunicándose a través del Facebook (o Twitter, o Instagram o similares)?</w:t>
            </w:r>
          </w:p>
        </w:tc>
        <w:tc>
          <w:tcPr>
            <w:tcW w:w="1275" w:type="dxa"/>
            <w:shd w:val="clear" w:color="auto" w:fill="auto"/>
          </w:tcPr>
          <w:p w14:paraId="48F3AFC2"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47AA7FFD" w14:textId="77777777" w:rsidR="00A41482" w:rsidRPr="00322BD5" w:rsidRDefault="00A41482" w:rsidP="00A41482">
            <w:pPr>
              <w:rPr>
                <w:rFonts w:ascii="Cambria" w:eastAsia="Cambria" w:hAnsi="Cambria" w:cs="Cambria"/>
                <w:sz w:val="16"/>
                <w:szCs w:val="16"/>
              </w:rPr>
            </w:pPr>
          </w:p>
        </w:tc>
      </w:tr>
      <w:tr w:rsidR="00A41482" w:rsidRPr="00322BD5" w14:paraId="115C8906" w14:textId="77777777" w:rsidTr="003A585D">
        <w:trPr>
          <w:trHeight w:val="529"/>
        </w:trPr>
        <w:tc>
          <w:tcPr>
            <w:tcW w:w="6091" w:type="dxa"/>
            <w:shd w:val="clear" w:color="auto" w:fill="auto"/>
          </w:tcPr>
          <w:p w14:paraId="6D9A097C" w14:textId="77777777"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¿Le cuesta trabajo pasar tiempo sin consultar el Facebook (o Twitter, o Instagram o similares) para comprobar si hay nueva información?</w:t>
            </w:r>
          </w:p>
        </w:tc>
        <w:tc>
          <w:tcPr>
            <w:tcW w:w="1275" w:type="dxa"/>
            <w:shd w:val="clear" w:color="auto" w:fill="auto"/>
          </w:tcPr>
          <w:p w14:paraId="496AD202"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2207693A" w14:textId="77777777" w:rsidR="00A41482" w:rsidRPr="00322BD5" w:rsidRDefault="00A41482" w:rsidP="00A41482">
            <w:pPr>
              <w:rPr>
                <w:rFonts w:ascii="Cambria" w:eastAsia="Cambria" w:hAnsi="Cambria" w:cs="Cambria"/>
                <w:sz w:val="16"/>
                <w:szCs w:val="16"/>
              </w:rPr>
            </w:pPr>
          </w:p>
        </w:tc>
      </w:tr>
      <w:tr w:rsidR="00A41482" w:rsidRPr="00322BD5" w14:paraId="71520A69" w14:textId="77777777" w:rsidTr="003A585D">
        <w:trPr>
          <w:trHeight w:val="294"/>
        </w:trPr>
        <w:tc>
          <w:tcPr>
            <w:tcW w:w="6091" w:type="dxa"/>
            <w:shd w:val="clear" w:color="auto" w:fill="auto"/>
          </w:tcPr>
          <w:p w14:paraId="26017270" w14:textId="77777777" w:rsidR="00A41482" w:rsidRPr="00322BD5" w:rsidRDefault="00A41482" w:rsidP="00A41482">
            <w:pPr>
              <w:rPr>
                <w:rFonts w:ascii="Cambria" w:eastAsia="Cambria" w:hAnsi="Cambria" w:cs="Cambria"/>
                <w:sz w:val="16"/>
                <w:szCs w:val="16"/>
              </w:rPr>
            </w:pPr>
            <w:r w:rsidRPr="00322BD5">
              <w:rPr>
                <w:rFonts w:ascii="Cambria" w:eastAsia="Cambria" w:hAnsi="Cambria" w:cs="Cambria"/>
                <w:sz w:val="16"/>
                <w:szCs w:val="16"/>
              </w:rPr>
              <w:t>¿Ha intentado alguna vez sin éxito reducir el tiempo que dedica al Facebook (o Twitter, o Instagram o similares)?</w:t>
            </w:r>
          </w:p>
        </w:tc>
        <w:tc>
          <w:tcPr>
            <w:tcW w:w="1275" w:type="dxa"/>
            <w:shd w:val="clear" w:color="auto" w:fill="auto"/>
          </w:tcPr>
          <w:p w14:paraId="20900290" w14:textId="77777777" w:rsidR="00A41482" w:rsidRPr="00322BD5" w:rsidRDefault="00A41482" w:rsidP="00A41482">
            <w:pPr>
              <w:rPr>
                <w:rFonts w:ascii="Cambria" w:eastAsia="Cambria" w:hAnsi="Cambria" w:cs="Cambria"/>
                <w:sz w:val="16"/>
                <w:szCs w:val="16"/>
              </w:rPr>
            </w:pPr>
          </w:p>
        </w:tc>
        <w:tc>
          <w:tcPr>
            <w:tcW w:w="1134" w:type="dxa"/>
            <w:shd w:val="clear" w:color="auto" w:fill="auto"/>
          </w:tcPr>
          <w:p w14:paraId="4FBF19EA" w14:textId="77777777" w:rsidR="00A41482" w:rsidRPr="00322BD5" w:rsidRDefault="00A41482" w:rsidP="00A41482">
            <w:pPr>
              <w:rPr>
                <w:rFonts w:ascii="Cambria" w:eastAsia="Cambria" w:hAnsi="Cambria" w:cs="Cambria"/>
                <w:sz w:val="16"/>
                <w:szCs w:val="16"/>
              </w:rPr>
            </w:pPr>
          </w:p>
        </w:tc>
      </w:tr>
    </w:tbl>
    <w:p w14:paraId="5658BB34" w14:textId="77777777" w:rsidR="00005DE7" w:rsidRPr="00322BD5" w:rsidRDefault="00005DE7" w:rsidP="00005DE7">
      <w:pPr>
        <w:rPr>
          <w:rFonts w:ascii="Cambria" w:eastAsia="Cambria" w:hAnsi="Cambria" w:cs="Cambria"/>
          <w:b/>
          <w:sz w:val="16"/>
          <w:szCs w:val="16"/>
        </w:rPr>
      </w:pPr>
      <w:r w:rsidRPr="00322BD5">
        <w:rPr>
          <w:rFonts w:ascii="Cambria" w:eastAsia="Cambria" w:hAnsi="Cambria" w:cs="Cambria"/>
          <w:sz w:val="16"/>
          <w:szCs w:val="16"/>
        </w:rPr>
        <w:t xml:space="preserve"> </w:t>
      </w: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0"/>
        <w:gridCol w:w="851"/>
        <w:gridCol w:w="851"/>
        <w:gridCol w:w="992"/>
        <w:gridCol w:w="992"/>
        <w:gridCol w:w="1121"/>
        <w:gridCol w:w="13"/>
      </w:tblGrid>
      <w:tr w:rsidR="00005DE7" w:rsidRPr="00322BD5" w14:paraId="566F2AF2" w14:textId="77777777" w:rsidTr="00BC3B36">
        <w:trPr>
          <w:gridAfter w:val="1"/>
          <w:wAfter w:w="13" w:type="dxa"/>
        </w:trPr>
        <w:tc>
          <w:tcPr>
            <w:tcW w:w="8487" w:type="dxa"/>
            <w:gridSpan w:val="6"/>
            <w:shd w:val="clear" w:color="auto" w:fill="A5A5A5"/>
          </w:tcPr>
          <w:p w14:paraId="25129F1F" w14:textId="77777777" w:rsidR="00005DE7" w:rsidRPr="00322BD5" w:rsidRDefault="00005DE7" w:rsidP="003A585D">
            <w:pPr>
              <w:jc w:val="center"/>
              <w:rPr>
                <w:rFonts w:ascii="Cambria" w:eastAsia="Cambria" w:hAnsi="Cambria" w:cs="Cambria"/>
                <w:b/>
                <w:sz w:val="18"/>
                <w:szCs w:val="18"/>
              </w:rPr>
            </w:pPr>
            <w:r w:rsidRPr="00322BD5">
              <w:rPr>
                <w:rFonts w:ascii="Cambria" w:eastAsia="Cambria" w:hAnsi="Cambria" w:cs="Cambria"/>
                <w:b/>
                <w:sz w:val="18"/>
                <w:szCs w:val="18"/>
              </w:rPr>
              <w:t>CONSUMO DE DROGAS</w:t>
            </w:r>
          </w:p>
        </w:tc>
      </w:tr>
      <w:tr w:rsidR="00A41482" w:rsidRPr="00322BD5" w14:paraId="55942D87" w14:textId="77777777" w:rsidTr="00BC3B36">
        <w:trPr>
          <w:gridAfter w:val="1"/>
          <w:wAfter w:w="13" w:type="dxa"/>
        </w:trPr>
        <w:tc>
          <w:tcPr>
            <w:tcW w:w="8487" w:type="dxa"/>
            <w:gridSpan w:val="6"/>
            <w:shd w:val="clear" w:color="auto" w:fill="BFBFBF" w:themeFill="background1" w:themeFillShade="BF"/>
          </w:tcPr>
          <w:p w14:paraId="3AAC360A" w14:textId="0909220F" w:rsidR="00A513E3" w:rsidRPr="00322BD5" w:rsidRDefault="00A41482" w:rsidP="00A41482">
            <w:pPr>
              <w:rPr>
                <w:rFonts w:ascii="Cambria" w:eastAsia="Cambria" w:hAnsi="Cambria" w:cs="Cambria"/>
                <w:b/>
                <w:bCs/>
                <w:sz w:val="20"/>
                <w:szCs w:val="20"/>
              </w:rPr>
            </w:pPr>
            <w:r w:rsidRPr="00322BD5">
              <w:rPr>
                <w:rFonts w:ascii="Cambria" w:eastAsia="Cambria" w:hAnsi="Cambria" w:cs="Cambria"/>
                <w:b/>
                <w:bCs/>
                <w:sz w:val="20"/>
                <w:szCs w:val="20"/>
              </w:rPr>
              <w:t xml:space="preserve">Alcohol </w:t>
            </w:r>
          </w:p>
          <w:p w14:paraId="580F148C" w14:textId="667B6EC1" w:rsidR="00A513E3" w:rsidRPr="00322BD5" w:rsidRDefault="00A513E3" w:rsidP="00A41482">
            <w:pPr>
              <w:rPr>
                <w:rFonts w:ascii="Cambria" w:eastAsia="Cambria" w:hAnsi="Cambria" w:cs="Cambria"/>
                <w:sz w:val="16"/>
                <w:szCs w:val="16"/>
              </w:rPr>
            </w:pPr>
            <w:r w:rsidRPr="00322BD5">
              <w:rPr>
                <w:rFonts w:ascii="Cambria" w:eastAsia="Cambria" w:hAnsi="Cambria" w:cs="Cambria"/>
                <w:sz w:val="16"/>
                <w:szCs w:val="16"/>
              </w:rPr>
              <w:t xml:space="preserve">Marque una </w:t>
            </w:r>
            <w:r w:rsidRPr="00322BD5">
              <w:rPr>
                <w:rFonts w:ascii="Cambria" w:eastAsia="Cambria" w:hAnsi="Cambria" w:cs="Cambria"/>
                <w:b/>
                <w:bCs/>
                <w:sz w:val="16"/>
                <w:szCs w:val="16"/>
              </w:rPr>
              <w:t>X</w:t>
            </w:r>
            <w:r w:rsidRPr="00322BD5">
              <w:rPr>
                <w:rFonts w:ascii="Cambria" w:eastAsia="Cambria" w:hAnsi="Cambria" w:cs="Cambria"/>
                <w:sz w:val="16"/>
                <w:szCs w:val="16"/>
              </w:rPr>
              <w:t xml:space="preserve"> en el cuadro que mejor describa su respuesta a cada pregunta respecto a su consumo los últimos 12 meses</w:t>
            </w:r>
          </w:p>
        </w:tc>
      </w:tr>
      <w:tr w:rsidR="00A513E3" w:rsidRPr="00322BD5" w14:paraId="165F3121" w14:textId="77777777" w:rsidTr="00BC3B36">
        <w:trPr>
          <w:gridAfter w:val="1"/>
          <w:wAfter w:w="13" w:type="dxa"/>
          <w:trHeight w:val="25"/>
        </w:trPr>
        <w:tc>
          <w:tcPr>
            <w:tcW w:w="3680" w:type="dxa"/>
            <w:shd w:val="clear" w:color="auto" w:fill="FFFFFF" w:themeFill="background1"/>
          </w:tcPr>
          <w:p w14:paraId="41A93D68" w14:textId="21485965" w:rsidR="00071369" w:rsidRPr="00322BD5" w:rsidRDefault="00A513E3" w:rsidP="00A41482">
            <w:pPr>
              <w:rPr>
                <w:rFonts w:ascii="Cambria" w:eastAsia="Cambria" w:hAnsi="Cambria" w:cs="Cambria"/>
                <w:b/>
                <w:bCs/>
                <w:sz w:val="16"/>
                <w:szCs w:val="16"/>
              </w:rPr>
            </w:pPr>
            <w:r w:rsidRPr="00322BD5">
              <w:rPr>
                <w:rFonts w:ascii="Cambria" w:eastAsia="Cambria" w:hAnsi="Cambria" w:cs="Cambria"/>
                <w:b/>
                <w:bCs/>
                <w:sz w:val="16"/>
                <w:szCs w:val="16"/>
              </w:rPr>
              <w:t xml:space="preserve">Preguntas </w:t>
            </w:r>
          </w:p>
        </w:tc>
        <w:tc>
          <w:tcPr>
            <w:tcW w:w="851" w:type="dxa"/>
            <w:shd w:val="clear" w:color="auto" w:fill="FFFFFF" w:themeFill="background1"/>
          </w:tcPr>
          <w:p w14:paraId="14A59CBF" w14:textId="6F9A31E8" w:rsidR="00071369" w:rsidRPr="00322BD5" w:rsidRDefault="00A513E3" w:rsidP="00A41482">
            <w:pPr>
              <w:rPr>
                <w:rFonts w:ascii="Cambria" w:eastAsia="Cambria" w:hAnsi="Cambria" w:cs="Cambria"/>
                <w:b/>
                <w:bCs/>
                <w:sz w:val="16"/>
                <w:szCs w:val="16"/>
              </w:rPr>
            </w:pPr>
            <w:r w:rsidRPr="00322BD5">
              <w:rPr>
                <w:rFonts w:ascii="Cambria" w:eastAsia="Cambria" w:hAnsi="Cambria" w:cs="Cambria"/>
                <w:b/>
                <w:bCs/>
                <w:sz w:val="16"/>
                <w:szCs w:val="16"/>
              </w:rPr>
              <w:t>0</w:t>
            </w:r>
          </w:p>
        </w:tc>
        <w:tc>
          <w:tcPr>
            <w:tcW w:w="851" w:type="dxa"/>
            <w:shd w:val="clear" w:color="auto" w:fill="FFFFFF" w:themeFill="background1"/>
          </w:tcPr>
          <w:p w14:paraId="307B0D53" w14:textId="097996A8" w:rsidR="00071369" w:rsidRPr="00322BD5" w:rsidRDefault="00A513E3" w:rsidP="00A41482">
            <w:pPr>
              <w:rPr>
                <w:rFonts w:ascii="Cambria" w:eastAsia="Cambria" w:hAnsi="Cambria" w:cs="Cambria"/>
                <w:b/>
                <w:bCs/>
                <w:sz w:val="16"/>
                <w:szCs w:val="16"/>
              </w:rPr>
            </w:pPr>
            <w:r w:rsidRPr="00322BD5">
              <w:rPr>
                <w:rFonts w:ascii="Cambria" w:eastAsia="Cambria" w:hAnsi="Cambria" w:cs="Cambria"/>
                <w:b/>
                <w:bCs/>
                <w:sz w:val="16"/>
                <w:szCs w:val="16"/>
              </w:rPr>
              <w:t>1</w:t>
            </w:r>
          </w:p>
        </w:tc>
        <w:tc>
          <w:tcPr>
            <w:tcW w:w="992" w:type="dxa"/>
            <w:shd w:val="clear" w:color="auto" w:fill="FFFFFF" w:themeFill="background1"/>
          </w:tcPr>
          <w:p w14:paraId="7BBAFCFE" w14:textId="18956ACC" w:rsidR="00071369" w:rsidRPr="00322BD5" w:rsidRDefault="00A513E3" w:rsidP="00A41482">
            <w:pPr>
              <w:rPr>
                <w:rFonts w:ascii="Cambria" w:eastAsia="Cambria" w:hAnsi="Cambria" w:cs="Cambria"/>
                <w:b/>
                <w:bCs/>
                <w:sz w:val="16"/>
                <w:szCs w:val="16"/>
              </w:rPr>
            </w:pPr>
            <w:r w:rsidRPr="00322BD5">
              <w:rPr>
                <w:rFonts w:ascii="Cambria" w:eastAsia="Cambria" w:hAnsi="Cambria" w:cs="Cambria"/>
                <w:b/>
                <w:bCs/>
                <w:sz w:val="16"/>
                <w:szCs w:val="16"/>
              </w:rPr>
              <w:t>2</w:t>
            </w:r>
          </w:p>
        </w:tc>
        <w:tc>
          <w:tcPr>
            <w:tcW w:w="992" w:type="dxa"/>
            <w:shd w:val="clear" w:color="auto" w:fill="FFFFFF" w:themeFill="background1"/>
          </w:tcPr>
          <w:p w14:paraId="4F88A64A" w14:textId="372EDDB1" w:rsidR="00071369" w:rsidRPr="00322BD5" w:rsidRDefault="00A513E3" w:rsidP="00A41482">
            <w:pPr>
              <w:rPr>
                <w:rFonts w:ascii="Cambria" w:eastAsia="Cambria" w:hAnsi="Cambria" w:cs="Cambria"/>
                <w:b/>
                <w:bCs/>
                <w:sz w:val="16"/>
                <w:szCs w:val="16"/>
              </w:rPr>
            </w:pPr>
            <w:r w:rsidRPr="00322BD5">
              <w:rPr>
                <w:rFonts w:ascii="Cambria" w:eastAsia="Cambria" w:hAnsi="Cambria" w:cs="Cambria"/>
                <w:b/>
                <w:bCs/>
                <w:sz w:val="16"/>
                <w:szCs w:val="16"/>
              </w:rPr>
              <w:t>3</w:t>
            </w:r>
          </w:p>
        </w:tc>
        <w:tc>
          <w:tcPr>
            <w:tcW w:w="1121" w:type="dxa"/>
            <w:shd w:val="clear" w:color="auto" w:fill="FFFFFF" w:themeFill="background1"/>
          </w:tcPr>
          <w:p w14:paraId="6DACB9C2" w14:textId="1BFB9104" w:rsidR="00071369" w:rsidRPr="00322BD5" w:rsidRDefault="00A513E3" w:rsidP="00A41482">
            <w:pPr>
              <w:rPr>
                <w:rFonts w:ascii="Cambria" w:eastAsia="Cambria" w:hAnsi="Cambria" w:cs="Cambria"/>
                <w:b/>
                <w:bCs/>
                <w:sz w:val="16"/>
                <w:szCs w:val="16"/>
              </w:rPr>
            </w:pPr>
            <w:r w:rsidRPr="00322BD5">
              <w:rPr>
                <w:rFonts w:ascii="Cambria" w:eastAsia="Cambria" w:hAnsi="Cambria" w:cs="Cambria"/>
                <w:b/>
                <w:bCs/>
                <w:sz w:val="16"/>
                <w:szCs w:val="16"/>
              </w:rPr>
              <w:t>4</w:t>
            </w:r>
          </w:p>
        </w:tc>
      </w:tr>
      <w:tr w:rsidR="00A513E3" w:rsidRPr="00322BD5" w14:paraId="31DFD3B1" w14:textId="77777777" w:rsidTr="00BC3B36">
        <w:trPr>
          <w:gridAfter w:val="1"/>
          <w:wAfter w:w="13" w:type="dxa"/>
          <w:trHeight w:val="21"/>
        </w:trPr>
        <w:tc>
          <w:tcPr>
            <w:tcW w:w="3680" w:type="dxa"/>
            <w:shd w:val="clear" w:color="auto" w:fill="FFFFFF" w:themeFill="background1"/>
          </w:tcPr>
          <w:p w14:paraId="44956F54" w14:textId="6895ACB7" w:rsidR="00A513E3" w:rsidRPr="00322BD5" w:rsidRDefault="00A513E3" w:rsidP="00A513E3">
            <w:pPr>
              <w:pStyle w:val="NormalWeb"/>
              <w:shd w:val="clear" w:color="auto" w:fill="FFFFFF"/>
              <w:rPr>
                <w:b/>
                <w:bCs/>
              </w:rPr>
            </w:pPr>
            <w:r w:rsidRPr="00322BD5">
              <w:rPr>
                <w:rFonts w:ascii="Frutiger" w:hAnsi="Frutiger"/>
                <w:b/>
                <w:bCs/>
                <w:sz w:val="16"/>
                <w:szCs w:val="16"/>
              </w:rPr>
              <w:t>¿Con qué frecuencia consume</w:t>
            </w:r>
            <w:r w:rsidR="00D70C7F">
              <w:rPr>
                <w:rFonts w:ascii="Frutiger" w:hAnsi="Frutiger"/>
                <w:b/>
                <w:bCs/>
                <w:sz w:val="16"/>
                <w:szCs w:val="16"/>
              </w:rPr>
              <w:t>s</w:t>
            </w:r>
            <w:r w:rsidRPr="00322BD5">
              <w:rPr>
                <w:rFonts w:ascii="Frutiger" w:hAnsi="Frutiger"/>
                <w:b/>
                <w:bCs/>
                <w:sz w:val="16"/>
                <w:szCs w:val="16"/>
              </w:rPr>
              <w:t xml:space="preserve"> alguna bebida alcohólica? </w:t>
            </w:r>
          </w:p>
          <w:p w14:paraId="6B3CB067" w14:textId="77777777" w:rsidR="00071369" w:rsidRPr="00322BD5" w:rsidRDefault="00071369" w:rsidP="00A41482">
            <w:pPr>
              <w:rPr>
                <w:rFonts w:ascii="Cambria" w:eastAsia="Cambria" w:hAnsi="Cambria" w:cs="Cambria"/>
                <w:b/>
                <w:bCs/>
                <w:sz w:val="16"/>
                <w:szCs w:val="16"/>
              </w:rPr>
            </w:pPr>
          </w:p>
        </w:tc>
        <w:tc>
          <w:tcPr>
            <w:tcW w:w="851" w:type="dxa"/>
            <w:shd w:val="clear" w:color="auto" w:fill="FFFFFF" w:themeFill="background1"/>
          </w:tcPr>
          <w:p w14:paraId="12484A92" w14:textId="5E17DBFA" w:rsidR="00071369" w:rsidRPr="00322BD5" w:rsidRDefault="00A513E3" w:rsidP="00A41482">
            <w:pPr>
              <w:rPr>
                <w:rFonts w:ascii="Cambria" w:eastAsia="Cambria" w:hAnsi="Cambria" w:cs="Cambria"/>
                <w:sz w:val="12"/>
                <w:szCs w:val="12"/>
              </w:rPr>
            </w:pPr>
            <w:r w:rsidRPr="00322BD5">
              <w:rPr>
                <w:rFonts w:ascii="Cambria" w:eastAsia="Cambria" w:hAnsi="Cambria" w:cs="Cambria"/>
                <w:sz w:val="12"/>
                <w:szCs w:val="12"/>
              </w:rPr>
              <w:t>Nunca</w:t>
            </w:r>
          </w:p>
        </w:tc>
        <w:tc>
          <w:tcPr>
            <w:tcW w:w="851" w:type="dxa"/>
            <w:shd w:val="clear" w:color="auto" w:fill="FFFFFF" w:themeFill="background1"/>
          </w:tcPr>
          <w:p w14:paraId="7A6183B3" w14:textId="605F0CC0" w:rsidR="00071369" w:rsidRPr="00322BD5" w:rsidRDefault="00A513E3" w:rsidP="00A41482">
            <w:pPr>
              <w:rPr>
                <w:rFonts w:ascii="Cambria" w:eastAsia="Cambria" w:hAnsi="Cambria" w:cs="Cambria"/>
                <w:sz w:val="12"/>
                <w:szCs w:val="12"/>
              </w:rPr>
            </w:pPr>
            <w:r w:rsidRPr="00322BD5">
              <w:rPr>
                <w:rFonts w:ascii="Cambria" w:eastAsia="Cambria" w:hAnsi="Cambria" w:cs="Cambria"/>
                <w:sz w:val="12"/>
                <w:szCs w:val="12"/>
              </w:rPr>
              <w:t>Una o menos veces al mes</w:t>
            </w:r>
          </w:p>
        </w:tc>
        <w:tc>
          <w:tcPr>
            <w:tcW w:w="992" w:type="dxa"/>
            <w:shd w:val="clear" w:color="auto" w:fill="FFFFFF" w:themeFill="background1"/>
          </w:tcPr>
          <w:p w14:paraId="0A0660DE" w14:textId="3205B9AE" w:rsidR="00071369" w:rsidRPr="00322BD5" w:rsidRDefault="00A513E3" w:rsidP="00A41482">
            <w:pPr>
              <w:rPr>
                <w:rFonts w:ascii="Cambria" w:eastAsia="Cambria" w:hAnsi="Cambria" w:cs="Cambria"/>
                <w:sz w:val="12"/>
                <w:szCs w:val="12"/>
              </w:rPr>
            </w:pPr>
            <w:r w:rsidRPr="00322BD5">
              <w:rPr>
                <w:rFonts w:ascii="Cambria" w:eastAsia="Cambria" w:hAnsi="Cambria" w:cs="Cambria"/>
                <w:sz w:val="12"/>
                <w:szCs w:val="12"/>
              </w:rPr>
              <w:t>De 2 a 4 veces al mes</w:t>
            </w:r>
          </w:p>
        </w:tc>
        <w:tc>
          <w:tcPr>
            <w:tcW w:w="992" w:type="dxa"/>
            <w:shd w:val="clear" w:color="auto" w:fill="FFFFFF" w:themeFill="background1"/>
          </w:tcPr>
          <w:p w14:paraId="31BEDB46" w14:textId="702D3AF2" w:rsidR="00071369" w:rsidRPr="00322BD5" w:rsidRDefault="00A513E3" w:rsidP="00A41482">
            <w:pPr>
              <w:rPr>
                <w:rFonts w:ascii="Cambria" w:eastAsia="Cambria" w:hAnsi="Cambria" w:cs="Cambria"/>
                <w:sz w:val="12"/>
                <w:szCs w:val="12"/>
              </w:rPr>
            </w:pPr>
            <w:r w:rsidRPr="00322BD5">
              <w:rPr>
                <w:rFonts w:ascii="Cambria" w:eastAsia="Cambria" w:hAnsi="Cambria" w:cs="Cambria"/>
                <w:sz w:val="12"/>
                <w:szCs w:val="12"/>
              </w:rPr>
              <w:t>De 2 a 3 veces a la semana</w:t>
            </w:r>
          </w:p>
        </w:tc>
        <w:tc>
          <w:tcPr>
            <w:tcW w:w="1121" w:type="dxa"/>
            <w:shd w:val="clear" w:color="auto" w:fill="FFFFFF" w:themeFill="background1"/>
          </w:tcPr>
          <w:p w14:paraId="2C50C69A" w14:textId="552769FC" w:rsidR="00071369" w:rsidRPr="00322BD5" w:rsidRDefault="00A513E3" w:rsidP="00A41482">
            <w:pPr>
              <w:rPr>
                <w:rFonts w:ascii="Cambria" w:eastAsia="Cambria" w:hAnsi="Cambria" w:cs="Cambria"/>
                <w:sz w:val="12"/>
                <w:szCs w:val="12"/>
              </w:rPr>
            </w:pPr>
            <w:r w:rsidRPr="00322BD5">
              <w:rPr>
                <w:rFonts w:ascii="Cambria" w:eastAsia="Cambria" w:hAnsi="Cambria" w:cs="Cambria"/>
                <w:sz w:val="12"/>
                <w:szCs w:val="12"/>
              </w:rPr>
              <w:t xml:space="preserve">4 o más veces a la semana </w:t>
            </w:r>
          </w:p>
        </w:tc>
      </w:tr>
      <w:tr w:rsidR="00A513E3" w:rsidRPr="00322BD5" w14:paraId="261DD680" w14:textId="77777777" w:rsidTr="00BC3B36">
        <w:trPr>
          <w:gridAfter w:val="1"/>
          <w:wAfter w:w="13" w:type="dxa"/>
          <w:trHeight w:val="21"/>
        </w:trPr>
        <w:tc>
          <w:tcPr>
            <w:tcW w:w="3680" w:type="dxa"/>
            <w:shd w:val="clear" w:color="auto" w:fill="FFFFFF" w:themeFill="background1"/>
          </w:tcPr>
          <w:p w14:paraId="652ECF12" w14:textId="0304E867" w:rsidR="00A513E3" w:rsidRPr="00322BD5" w:rsidRDefault="00A513E3" w:rsidP="00A513E3">
            <w:pPr>
              <w:pStyle w:val="NormalWeb"/>
              <w:shd w:val="clear" w:color="auto" w:fill="FFFFFF"/>
              <w:rPr>
                <w:b/>
                <w:bCs/>
              </w:rPr>
            </w:pPr>
            <w:r w:rsidRPr="00322BD5">
              <w:rPr>
                <w:rFonts w:ascii="Frutiger" w:hAnsi="Frutiger"/>
                <w:b/>
                <w:bCs/>
                <w:sz w:val="16"/>
                <w:szCs w:val="16"/>
              </w:rPr>
              <w:t>¿Cu</w:t>
            </w:r>
            <w:r w:rsidR="00D70C7F">
              <w:rPr>
                <w:rFonts w:ascii="Frutiger" w:hAnsi="Frutiger"/>
                <w:b/>
                <w:bCs/>
                <w:sz w:val="16"/>
                <w:szCs w:val="16"/>
              </w:rPr>
              <w:t>á</w:t>
            </w:r>
            <w:r w:rsidRPr="00322BD5">
              <w:rPr>
                <w:rFonts w:ascii="Frutiger" w:hAnsi="Frutiger"/>
                <w:b/>
                <w:bCs/>
                <w:sz w:val="16"/>
                <w:szCs w:val="16"/>
              </w:rPr>
              <w:t xml:space="preserve">ntas </w:t>
            </w:r>
            <w:r w:rsidR="00D70C7F">
              <w:rPr>
                <w:rFonts w:ascii="Frutiger" w:hAnsi="Frutiger"/>
                <w:b/>
                <w:bCs/>
                <w:sz w:val="16"/>
                <w:szCs w:val="16"/>
              </w:rPr>
              <w:t>veces consumes</w:t>
            </w:r>
            <w:r w:rsidRPr="00322BD5">
              <w:rPr>
                <w:rFonts w:ascii="Frutiger" w:hAnsi="Frutiger"/>
                <w:b/>
                <w:bCs/>
                <w:sz w:val="16"/>
                <w:szCs w:val="16"/>
              </w:rPr>
              <w:t xml:space="preserve"> bebidas alcohólicas en un día de consumo normal? </w:t>
            </w:r>
          </w:p>
          <w:p w14:paraId="20461D15" w14:textId="77777777" w:rsidR="00071369" w:rsidRPr="00322BD5" w:rsidRDefault="00071369" w:rsidP="00A41482">
            <w:pPr>
              <w:rPr>
                <w:rFonts w:ascii="Cambria" w:eastAsia="Cambria" w:hAnsi="Cambria" w:cs="Cambria"/>
                <w:b/>
                <w:bCs/>
                <w:sz w:val="16"/>
                <w:szCs w:val="16"/>
              </w:rPr>
            </w:pPr>
          </w:p>
        </w:tc>
        <w:tc>
          <w:tcPr>
            <w:tcW w:w="851" w:type="dxa"/>
            <w:shd w:val="clear" w:color="auto" w:fill="FFFFFF" w:themeFill="background1"/>
          </w:tcPr>
          <w:p w14:paraId="3CD660FB" w14:textId="49FF6E69" w:rsidR="00071369" w:rsidRPr="00322BD5" w:rsidRDefault="00A513E3" w:rsidP="00A41482">
            <w:pPr>
              <w:rPr>
                <w:rFonts w:ascii="Cambria" w:eastAsia="Cambria" w:hAnsi="Cambria" w:cs="Cambria"/>
                <w:sz w:val="12"/>
                <w:szCs w:val="12"/>
              </w:rPr>
            </w:pPr>
            <w:r w:rsidRPr="00322BD5">
              <w:rPr>
                <w:rFonts w:ascii="Cambria" w:eastAsia="Cambria" w:hAnsi="Cambria" w:cs="Cambria"/>
                <w:sz w:val="12"/>
                <w:szCs w:val="12"/>
              </w:rPr>
              <w:t xml:space="preserve">1 o 2 </w:t>
            </w:r>
          </w:p>
        </w:tc>
        <w:tc>
          <w:tcPr>
            <w:tcW w:w="851" w:type="dxa"/>
            <w:shd w:val="clear" w:color="auto" w:fill="FFFFFF" w:themeFill="background1"/>
          </w:tcPr>
          <w:p w14:paraId="0753596D" w14:textId="7AA43EE9" w:rsidR="00071369" w:rsidRPr="00322BD5" w:rsidRDefault="00A513E3" w:rsidP="00A41482">
            <w:pPr>
              <w:rPr>
                <w:rFonts w:ascii="Cambria" w:eastAsia="Cambria" w:hAnsi="Cambria" w:cs="Cambria"/>
                <w:sz w:val="12"/>
                <w:szCs w:val="12"/>
              </w:rPr>
            </w:pPr>
            <w:r w:rsidRPr="00322BD5">
              <w:rPr>
                <w:rFonts w:ascii="Cambria" w:eastAsia="Cambria" w:hAnsi="Cambria" w:cs="Cambria"/>
                <w:sz w:val="12"/>
                <w:szCs w:val="12"/>
              </w:rPr>
              <w:t>3 o 4</w:t>
            </w:r>
          </w:p>
        </w:tc>
        <w:tc>
          <w:tcPr>
            <w:tcW w:w="992" w:type="dxa"/>
            <w:shd w:val="clear" w:color="auto" w:fill="FFFFFF" w:themeFill="background1"/>
          </w:tcPr>
          <w:p w14:paraId="239A4EB7" w14:textId="06AEE175" w:rsidR="00071369" w:rsidRPr="00322BD5" w:rsidRDefault="00A513E3" w:rsidP="00A41482">
            <w:pPr>
              <w:rPr>
                <w:rFonts w:ascii="Cambria" w:eastAsia="Cambria" w:hAnsi="Cambria" w:cs="Cambria"/>
                <w:sz w:val="12"/>
                <w:szCs w:val="12"/>
              </w:rPr>
            </w:pPr>
            <w:r w:rsidRPr="00322BD5">
              <w:rPr>
                <w:rFonts w:ascii="Cambria" w:eastAsia="Cambria" w:hAnsi="Cambria" w:cs="Cambria"/>
                <w:sz w:val="12"/>
                <w:szCs w:val="12"/>
              </w:rPr>
              <w:t>5 o 6</w:t>
            </w:r>
          </w:p>
        </w:tc>
        <w:tc>
          <w:tcPr>
            <w:tcW w:w="992" w:type="dxa"/>
            <w:shd w:val="clear" w:color="auto" w:fill="FFFFFF" w:themeFill="background1"/>
          </w:tcPr>
          <w:p w14:paraId="71CA8B15" w14:textId="5C4457EB" w:rsidR="00071369" w:rsidRPr="00322BD5" w:rsidRDefault="00A513E3" w:rsidP="00A41482">
            <w:pPr>
              <w:rPr>
                <w:rFonts w:ascii="Cambria" w:eastAsia="Cambria" w:hAnsi="Cambria" w:cs="Cambria"/>
                <w:sz w:val="12"/>
                <w:szCs w:val="12"/>
              </w:rPr>
            </w:pPr>
            <w:r w:rsidRPr="00322BD5">
              <w:rPr>
                <w:rFonts w:ascii="Cambria" w:eastAsia="Cambria" w:hAnsi="Cambria" w:cs="Cambria"/>
                <w:sz w:val="12"/>
                <w:szCs w:val="12"/>
              </w:rPr>
              <w:t>De 7 a 9</w:t>
            </w:r>
          </w:p>
        </w:tc>
        <w:tc>
          <w:tcPr>
            <w:tcW w:w="1121" w:type="dxa"/>
            <w:shd w:val="clear" w:color="auto" w:fill="FFFFFF" w:themeFill="background1"/>
          </w:tcPr>
          <w:p w14:paraId="72C90DA8" w14:textId="63972E2B" w:rsidR="00071369" w:rsidRPr="00322BD5" w:rsidRDefault="00A513E3" w:rsidP="00A41482">
            <w:pPr>
              <w:rPr>
                <w:rFonts w:ascii="Cambria" w:eastAsia="Cambria" w:hAnsi="Cambria" w:cs="Cambria"/>
                <w:sz w:val="12"/>
                <w:szCs w:val="12"/>
              </w:rPr>
            </w:pPr>
            <w:r w:rsidRPr="00322BD5">
              <w:rPr>
                <w:rFonts w:ascii="Cambria" w:eastAsia="Cambria" w:hAnsi="Cambria" w:cs="Cambria"/>
                <w:sz w:val="12"/>
                <w:szCs w:val="12"/>
              </w:rPr>
              <w:t>10 o más</w:t>
            </w:r>
          </w:p>
        </w:tc>
      </w:tr>
      <w:tr w:rsidR="00A513E3" w:rsidRPr="00322BD5" w14:paraId="534CA0D0" w14:textId="77777777" w:rsidTr="00BC3B36">
        <w:trPr>
          <w:gridAfter w:val="1"/>
          <w:wAfter w:w="13" w:type="dxa"/>
          <w:trHeight w:val="21"/>
        </w:trPr>
        <w:tc>
          <w:tcPr>
            <w:tcW w:w="3680" w:type="dxa"/>
            <w:shd w:val="clear" w:color="auto" w:fill="FFFFFF" w:themeFill="background1"/>
          </w:tcPr>
          <w:p w14:paraId="2E8B21FC" w14:textId="1296378B" w:rsidR="00A513E3" w:rsidRPr="00322BD5" w:rsidRDefault="00A513E3" w:rsidP="00A513E3">
            <w:pPr>
              <w:pStyle w:val="NormalWeb"/>
              <w:shd w:val="clear" w:color="auto" w:fill="FFFFFF"/>
              <w:rPr>
                <w:b/>
                <w:bCs/>
              </w:rPr>
            </w:pPr>
            <w:r w:rsidRPr="00322BD5">
              <w:rPr>
                <w:rFonts w:ascii="Frutiger" w:hAnsi="Frutiger"/>
                <w:b/>
                <w:bCs/>
                <w:sz w:val="16"/>
                <w:szCs w:val="16"/>
              </w:rPr>
              <w:t>¿Con qué frecuencia toma</w:t>
            </w:r>
            <w:r w:rsidR="00D70C7F">
              <w:rPr>
                <w:rFonts w:ascii="Frutiger" w:hAnsi="Frutiger"/>
                <w:b/>
                <w:bCs/>
                <w:sz w:val="16"/>
                <w:szCs w:val="16"/>
              </w:rPr>
              <w:t>s</w:t>
            </w:r>
            <w:r w:rsidRPr="00322BD5">
              <w:rPr>
                <w:rFonts w:ascii="Frutiger" w:hAnsi="Frutiger"/>
                <w:b/>
                <w:bCs/>
                <w:sz w:val="16"/>
                <w:szCs w:val="16"/>
              </w:rPr>
              <w:t xml:space="preserve"> 6 o más bebidas alcohólicas en un solo día? </w:t>
            </w:r>
          </w:p>
          <w:p w14:paraId="05E26AAE" w14:textId="77777777" w:rsidR="00071369" w:rsidRPr="00322BD5" w:rsidRDefault="00071369" w:rsidP="00A41482">
            <w:pPr>
              <w:rPr>
                <w:rFonts w:ascii="Cambria" w:eastAsia="Cambria" w:hAnsi="Cambria" w:cs="Cambria"/>
                <w:b/>
                <w:bCs/>
                <w:sz w:val="16"/>
                <w:szCs w:val="16"/>
              </w:rPr>
            </w:pPr>
          </w:p>
        </w:tc>
        <w:tc>
          <w:tcPr>
            <w:tcW w:w="851" w:type="dxa"/>
            <w:shd w:val="clear" w:color="auto" w:fill="FFFFFF" w:themeFill="background1"/>
          </w:tcPr>
          <w:p w14:paraId="5A23428B" w14:textId="49D366E6" w:rsidR="00071369" w:rsidRPr="00322BD5" w:rsidRDefault="00A513E3" w:rsidP="00A41482">
            <w:pPr>
              <w:rPr>
                <w:rFonts w:ascii="Cambria" w:eastAsia="Cambria" w:hAnsi="Cambria" w:cs="Cambria"/>
                <w:sz w:val="12"/>
                <w:szCs w:val="12"/>
              </w:rPr>
            </w:pPr>
            <w:r w:rsidRPr="00322BD5">
              <w:rPr>
                <w:rFonts w:ascii="Cambria" w:eastAsia="Cambria" w:hAnsi="Cambria" w:cs="Cambria"/>
                <w:sz w:val="12"/>
                <w:szCs w:val="12"/>
              </w:rPr>
              <w:t>Nunca</w:t>
            </w:r>
          </w:p>
        </w:tc>
        <w:tc>
          <w:tcPr>
            <w:tcW w:w="851" w:type="dxa"/>
            <w:shd w:val="clear" w:color="auto" w:fill="FFFFFF" w:themeFill="background1"/>
          </w:tcPr>
          <w:p w14:paraId="15BCA438" w14:textId="24FEA2F1" w:rsidR="00071369" w:rsidRPr="00322BD5" w:rsidRDefault="00A513E3" w:rsidP="00A41482">
            <w:pPr>
              <w:rPr>
                <w:rFonts w:ascii="Cambria" w:eastAsia="Cambria" w:hAnsi="Cambria" w:cs="Cambria"/>
                <w:sz w:val="12"/>
                <w:szCs w:val="12"/>
              </w:rPr>
            </w:pPr>
            <w:r w:rsidRPr="00322BD5">
              <w:rPr>
                <w:rFonts w:ascii="Cambria" w:eastAsia="Cambria" w:hAnsi="Cambria" w:cs="Cambria"/>
                <w:sz w:val="12"/>
                <w:szCs w:val="12"/>
              </w:rPr>
              <w:t>Menos de una vez al mes</w:t>
            </w:r>
          </w:p>
        </w:tc>
        <w:tc>
          <w:tcPr>
            <w:tcW w:w="992" w:type="dxa"/>
            <w:shd w:val="clear" w:color="auto" w:fill="FFFFFF" w:themeFill="background1"/>
          </w:tcPr>
          <w:p w14:paraId="00F4A408" w14:textId="65FD88FA" w:rsidR="00071369" w:rsidRPr="00322BD5" w:rsidRDefault="00A513E3" w:rsidP="00A41482">
            <w:pPr>
              <w:rPr>
                <w:rFonts w:ascii="Cambria" w:eastAsia="Cambria" w:hAnsi="Cambria" w:cs="Cambria"/>
                <w:sz w:val="12"/>
                <w:szCs w:val="12"/>
              </w:rPr>
            </w:pPr>
            <w:r w:rsidRPr="00322BD5">
              <w:rPr>
                <w:rFonts w:ascii="Cambria" w:eastAsia="Cambria" w:hAnsi="Cambria" w:cs="Cambria"/>
                <w:sz w:val="12"/>
                <w:szCs w:val="12"/>
              </w:rPr>
              <w:t xml:space="preserve">Mensualmente </w:t>
            </w:r>
          </w:p>
        </w:tc>
        <w:tc>
          <w:tcPr>
            <w:tcW w:w="992" w:type="dxa"/>
            <w:shd w:val="clear" w:color="auto" w:fill="FFFFFF" w:themeFill="background1"/>
          </w:tcPr>
          <w:p w14:paraId="44457669" w14:textId="5A985A21" w:rsidR="00071369" w:rsidRPr="00322BD5" w:rsidRDefault="005E1A1A" w:rsidP="00A41482">
            <w:pPr>
              <w:rPr>
                <w:rFonts w:ascii="Cambria" w:eastAsia="Cambria" w:hAnsi="Cambria" w:cs="Cambria"/>
                <w:sz w:val="12"/>
                <w:szCs w:val="12"/>
              </w:rPr>
            </w:pPr>
            <w:r w:rsidRPr="00322BD5">
              <w:rPr>
                <w:rFonts w:ascii="Cambria" w:eastAsia="Cambria" w:hAnsi="Cambria" w:cs="Cambria"/>
                <w:sz w:val="12"/>
                <w:szCs w:val="12"/>
              </w:rPr>
              <w:t>Semanalmente</w:t>
            </w:r>
          </w:p>
        </w:tc>
        <w:tc>
          <w:tcPr>
            <w:tcW w:w="1121" w:type="dxa"/>
            <w:shd w:val="clear" w:color="auto" w:fill="FFFFFF" w:themeFill="background1"/>
          </w:tcPr>
          <w:p w14:paraId="61BAB8B3" w14:textId="3EE0382E" w:rsidR="00071369" w:rsidRPr="00322BD5" w:rsidRDefault="005E1A1A" w:rsidP="00A41482">
            <w:pPr>
              <w:rPr>
                <w:rFonts w:ascii="Cambria" w:eastAsia="Cambria" w:hAnsi="Cambria" w:cs="Cambria"/>
                <w:sz w:val="12"/>
                <w:szCs w:val="12"/>
              </w:rPr>
            </w:pPr>
            <w:r w:rsidRPr="00322BD5">
              <w:rPr>
                <w:rFonts w:ascii="Cambria" w:eastAsia="Cambria" w:hAnsi="Cambria" w:cs="Cambria"/>
                <w:sz w:val="12"/>
                <w:szCs w:val="12"/>
              </w:rPr>
              <w:t>A diario o casi a diario</w:t>
            </w:r>
          </w:p>
        </w:tc>
      </w:tr>
      <w:tr w:rsidR="005E1A1A" w:rsidRPr="00322BD5" w14:paraId="5F3B0E65" w14:textId="77777777" w:rsidTr="00BC3B36">
        <w:trPr>
          <w:gridAfter w:val="1"/>
          <w:wAfter w:w="13" w:type="dxa"/>
          <w:trHeight w:val="58"/>
        </w:trPr>
        <w:tc>
          <w:tcPr>
            <w:tcW w:w="3680" w:type="dxa"/>
            <w:shd w:val="clear" w:color="auto" w:fill="FFFFFF" w:themeFill="background1"/>
          </w:tcPr>
          <w:p w14:paraId="03A06102" w14:textId="7B23D787" w:rsidR="005E1A1A" w:rsidRPr="00322BD5" w:rsidRDefault="005E1A1A" w:rsidP="005E1A1A">
            <w:pPr>
              <w:pStyle w:val="NormalWeb"/>
              <w:shd w:val="clear" w:color="auto" w:fill="FFFFFF"/>
              <w:rPr>
                <w:b/>
                <w:bCs/>
              </w:rPr>
            </w:pPr>
            <w:r w:rsidRPr="00322BD5">
              <w:rPr>
                <w:rFonts w:ascii="Frutiger" w:hAnsi="Frutiger"/>
                <w:b/>
                <w:bCs/>
                <w:sz w:val="16"/>
                <w:szCs w:val="16"/>
              </w:rPr>
              <w:t>¿Con qué frecuencia en el curso del último año ha</w:t>
            </w:r>
            <w:r w:rsidR="00D70C7F">
              <w:rPr>
                <w:rFonts w:ascii="Frutiger" w:hAnsi="Frutiger"/>
                <w:b/>
                <w:bCs/>
                <w:sz w:val="16"/>
                <w:szCs w:val="16"/>
              </w:rPr>
              <w:t>s</w:t>
            </w:r>
            <w:r w:rsidRPr="00322BD5">
              <w:rPr>
                <w:rFonts w:ascii="Frutiger" w:hAnsi="Frutiger"/>
                <w:b/>
                <w:bCs/>
                <w:sz w:val="16"/>
                <w:szCs w:val="16"/>
              </w:rPr>
              <w:t xml:space="preserve"> sido incapaz de parar de beber una vez había</w:t>
            </w:r>
            <w:r w:rsidR="00D70C7F">
              <w:rPr>
                <w:rFonts w:ascii="Frutiger" w:hAnsi="Frutiger"/>
                <w:b/>
                <w:bCs/>
                <w:sz w:val="16"/>
                <w:szCs w:val="16"/>
              </w:rPr>
              <w:t>s</w:t>
            </w:r>
            <w:r w:rsidRPr="00322BD5">
              <w:rPr>
                <w:rFonts w:ascii="Frutiger" w:hAnsi="Frutiger"/>
                <w:b/>
                <w:bCs/>
                <w:sz w:val="16"/>
                <w:szCs w:val="16"/>
              </w:rPr>
              <w:t xml:space="preserve"> empezado? </w:t>
            </w:r>
          </w:p>
          <w:p w14:paraId="55F6429B" w14:textId="77777777" w:rsidR="005E1A1A" w:rsidRPr="00322BD5" w:rsidRDefault="005E1A1A" w:rsidP="005E1A1A">
            <w:pPr>
              <w:rPr>
                <w:rFonts w:ascii="Cambria" w:eastAsia="Cambria" w:hAnsi="Cambria" w:cs="Cambria"/>
                <w:b/>
                <w:bCs/>
                <w:sz w:val="16"/>
                <w:szCs w:val="16"/>
              </w:rPr>
            </w:pPr>
          </w:p>
        </w:tc>
        <w:tc>
          <w:tcPr>
            <w:tcW w:w="851" w:type="dxa"/>
            <w:shd w:val="clear" w:color="auto" w:fill="FFFFFF" w:themeFill="background1"/>
          </w:tcPr>
          <w:p w14:paraId="63660A8D" w14:textId="2CB16853"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Nunca</w:t>
            </w:r>
          </w:p>
        </w:tc>
        <w:tc>
          <w:tcPr>
            <w:tcW w:w="851" w:type="dxa"/>
            <w:shd w:val="clear" w:color="auto" w:fill="FFFFFF" w:themeFill="background1"/>
          </w:tcPr>
          <w:p w14:paraId="5CAF9FAF" w14:textId="2CFBFD3D"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Menos de una vez al mes</w:t>
            </w:r>
          </w:p>
        </w:tc>
        <w:tc>
          <w:tcPr>
            <w:tcW w:w="992" w:type="dxa"/>
            <w:shd w:val="clear" w:color="auto" w:fill="FFFFFF" w:themeFill="background1"/>
          </w:tcPr>
          <w:p w14:paraId="588DDBF5" w14:textId="5A2ED2C4"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 xml:space="preserve">Mensualmente </w:t>
            </w:r>
          </w:p>
        </w:tc>
        <w:tc>
          <w:tcPr>
            <w:tcW w:w="992" w:type="dxa"/>
            <w:shd w:val="clear" w:color="auto" w:fill="FFFFFF" w:themeFill="background1"/>
          </w:tcPr>
          <w:p w14:paraId="553C289C" w14:textId="51589F97"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Semanalmente</w:t>
            </w:r>
          </w:p>
        </w:tc>
        <w:tc>
          <w:tcPr>
            <w:tcW w:w="1121" w:type="dxa"/>
            <w:shd w:val="clear" w:color="auto" w:fill="FFFFFF" w:themeFill="background1"/>
          </w:tcPr>
          <w:p w14:paraId="3DC23A15" w14:textId="4FEF3D65"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A diario o casi a diario</w:t>
            </w:r>
          </w:p>
        </w:tc>
      </w:tr>
      <w:tr w:rsidR="005E1A1A" w:rsidRPr="00322BD5" w14:paraId="6CE82DC6" w14:textId="77777777" w:rsidTr="00BC3B36">
        <w:trPr>
          <w:gridAfter w:val="1"/>
          <w:wAfter w:w="13" w:type="dxa"/>
          <w:trHeight w:val="58"/>
        </w:trPr>
        <w:tc>
          <w:tcPr>
            <w:tcW w:w="3680" w:type="dxa"/>
            <w:shd w:val="clear" w:color="auto" w:fill="FFFFFF" w:themeFill="background1"/>
          </w:tcPr>
          <w:p w14:paraId="06DD20DE" w14:textId="08C29B36" w:rsidR="005E1A1A" w:rsidRPr="00322BD5" w:rsidRDefault="005E1A1A" w:rsidP="005E1A1A">
            <w:pPr>
              <w:pStyle w:val="NormalWeb"/>
              <w:shd w:val="clear" w:color="auto" w:fill="FFFFFF"/>
              <w:rPr>
                <w:b/>
                <w:bCs/>
              </w:rPr>
            </w:pPr>
            <w:r w:rsidRPr="00322BD5">
              <w:rPr>
                <w:rFonts w:ascii="Frutiger" w:hAnsi="Frutiger"/>
                <w:b/>
                <w:bCs/>
                <w:sz w:val="16"/>
                <w:szCs w:val="16"/>
              </w:rPr>
              <w:lastRenderedPageBreak/>
              <w:t>¿Con qué frecuencia en el curso del último año no pud</w:t>
            </w:r>
            <w:r w:rsidR="00D70C7F">
              <w:rPr>
                <w:rFonts w:ascii="Frutiger" w:hAnsi="Frutiger"/>
                <w:b/>
                <w:bCs/>
                <w:sz w:val="16"/>
                <w:szCs w:val="16"/>
              </w:rPr>
              <w:t>iste</w:t>
            </w:r>
            <w:r w:rsidRPr="00322BD5">
              <w:rPr>
                <w:rFonts w:ascii="Frutiger" w:hAnsi="Frutiger"/>
                <w:b/>
                <w:bCs/>
                <w:sz w:val="16"/>
                <w:szCs w:val="16"/>
              </w:rPr>
              <w:t xml:space="preserve"> hacer</w:t>
            </w:r>
            <w:r w:rsidR="00D70C7F">
              <w:rPr>
                <w:rFonts w:ascii="Frutiger" w:hAnsi="Frutiger"/>
                <w:b/>
                <w:bCs/>
                <w:sz w:val="16"/>
                <w:szCs w:val="16"/>
              </w:rPr>
              <w:t xml:space="preserve"> </w:t>
            </w:r>
            <w:r w:rsidRPr="00322BD5">
              <w:rPr>
                <w:rFonts w:ascii="Frutiger" w:hAnsi="Frutiger"/>
                <w:b/>
                <w:bCs/>
                <w:sz w:val="16"/>
                <w:szCs w:val="16"/>
              </w:rPr>
              <w:t>lo que se esperaba</w:t>
            </w:r>
            <w:r w:rsidR="00D70C7F">
              <w:rPr>
                <w:rFonts w:ascii="Frutiger" w:hAnsi="Frutiger"/>
                <w:b/>
                <w:bCs/>
                <w:sz w:val="16"/>
                <w:szCs w:val="16"/>
              </w:rPr>
              <w:t>s</w:t>
            </w:r>
            <w:r w:rsidRPr="00322BD5">
              <w:rPr>
                <w:rFonts w:ascii="Frutiger" w:hAnsi="Frutiger"/>
                <w:b/>
                <w:bCs/>
                <w:sz w:val="16"/>
                <w:szCs w:val="16"/>
              </w:rPr>
              <w:t xml:space="preserve"> porque había</w:t>
            </w:r>
            <w:r w:rsidR="00D70C7F">
              <w:rPr>
                <w:rFonts w:ascii="Frutiger" w:hAnsi="Frutiger"/>
                <w:b/>
                <w:bCs/>
                <w:sz w:val="16"/>
                <w:szCs w:val="16"/>
              </w:rPr>
              <w:t>s</w:t>
            </w:r>
            <w:r w:rsidRPr="00322BD5">
              <w:rPr>
                <w:rFonts w:ascii="Frutiger" w:hAnsi="Frutiger"/>
                <w:b/>
                <w:bCs/>
                <w:sz w:val="16"/>
                <w:szCs w:val="16"/>
              </w:rPr>
              <w:t xml:space="preserve"> bebido? </w:t>
            </w:r>
          </w:p>
          <w:p w14:paraId="221C274E" w14:textId="77777777" w:rsidR="005E1A1A" w:rsidRPr="00322BD5" w:rsidRDefault="005E1A1A" w:rsidP="005E1A1A">
            <w:pPr>
              <w:pStyle w:val="NormalWeb"/>
              <w:shd w:val="clear" w:color="auto" w:fill="FFFFFF"/>
              <w:rPr>
                <w:rFonts w:ascii="Frutiger" w:hAnsi="Frutiger"/>
                <w:b/>
                <w:bCs/>
                <w:sz w:val="16"/>
                <w:szCs w:val="16"/>
              </w:rPr>
            </w:pPr>
          </w:p>
        </w:tc>
        <w:tc>
          <w:tcPr>
            <w:tcW w:w="851" w:type="dxa"/>
            <w:shd w:val="clear" w:color="auto" w:fill="FFFFFF" w:themeFill="background1"/>
          </w:tcPr>
          <w:p w14:paraId="2D1CA2AB" w14:textId="281327DB"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Nunca</w:t>
            </w:r>
          </w:p>
        </w:tc>
        <w:tc>
          <w:tcPr>
            <w:tcW w:w="851" w:type="dxa"/>
            <w:shd w:val="clear" w:color="auto" w:fill="FFFFFF" w:themeFill="background1"/>
          </w:tcPr>
          <w:p w14:paraId="3E9950F7" w14:textId="01ECC013"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Menos de una vez al mes</w:t>
            </w:r>
          </w:p>
        </w:tc>
        <w:tc>
          <w:tcPr>
            <w:tcW w:w="992" w:type="dxa"/>
            <w:shd w:val="clear" w:color="auto" w:fill="FFFFFF" w:themeFill="background1"/>
          </w:tcPr>
          <w:p w14:paraId="1AC3DB37" w14:textId="72913F43"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 xml:space="preserve">Mensualmente </w:t>
            </w:r>
          </w:p>
        </w:tc>
        <w:tc>
          <w:tcPr>
            <w:tcW w:w="992" w:type="dxa"/>
            <w:shd w:val="clear" w:color="auto" w:fill="FFFFFF" w:themeFill="background1"/>
          </w:tcPr>
          <w:p w14:paraId="66BD8B65" w14:textId="4934ED8B"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Semanalmente</w:t>
            </w:r>
          </w:p>
        </w:tc>
        <w:tc>
          <w:tcPr>
            <w:tcW w:w="1121" w:type="dxa"/>
            <w:shd w:val="clear" w:color="auto" w:fill="FFFFFF" w:themeFill="background1"/>
          </w:tcPr>
          <w:p w14:paraId="1099874C" w14:textId="0E89D62D"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A diario o casi a diario</w:t>
            </w:r>
          </w:p>
        </w:tc>
      </w:tr>
      <w:tr w:rsidR="005E1A1A" w:rsidRPr="00322BD5" w14:paraId="240350C4" w14:textId="77777777" w:rsidTr="00BC3B36">
        <w:trPr>
          <w:gridAfter w:val="1"/>
          <w:wAfter w:w="13" w:type="dxa"/>
          <w:trHeight w:val="58"/>
        </w:trPr>
        <w:tc>
          <w:tcPr>
            <w:tcW w:w="3680" w:type="dxa"/>
            <w:shd w:val="clear" w:color="auto" w:fill="FFFFFF" w:themeFill="background1"/>
          </w:tcPr>
          <w:p w14:paraId="5107E1D4" w14:textId="2CC90D5B" w:rsidR="005E1A1A" w:rsidRPr="00322BD5" w:rsidRDefault="005E1A1A" w:rsidP="005E1A1A">
            <w:pPr>
              <w:pStyle w:val="NormalWeb"/>
              <w:shd w:val="clear" w:color="auto" w:fill="FFFFFF"/>
              <w:rPr>
                <w:b/>
                <w:bCs/>
              </w:rPr>
            </w:pPr>
            <w:r w:rsidRPr="00322BD5">
              <w:rPr>
                <w:rFonts w:ascii="Frutiger" w:hAnsi="Frutiger"/>
                <w:b/>
                <w:bCs/>
                <w:sz w:val="16"/>
                <w:szCs w:val="16"/>
              </w:rPr>
              <w:t>¿Con qué frecuencia en el curso del último año ha</w:t>
            </w:r>
            <w:r w:rsidR="00D70C7F">
              <w:rPr>
                <w:rFonts w:ascii="Frutiger" w:hAnsi="Frutiger"/>
                <w:b/>
                <w:bCs/>
                <w:sz w:val="16"/>
                <w:szCs w:val="16"/>
              </w:rPr>
              <w:t>s</w:t>
            </w:r>
            <w:r w:rsidRPr="00322BD5">
              <w:rPr>
                <w:rFonts w:ascii="Frutiger" w:hAnsi="Frutiger"/>
                <w:b/>
                <w:bCs/>
                <w:sz w:val="16"/>
                <w:szCs w:val="16"/>
              </w:rPr>
              <w:t xml:space="preserve"> necesitado beber en ayunas para recuperarse después de haber bebido mucho el día anterior? </w:t>
            </w:r>
          </w:p>
          <w:p w14:paraId="28538D1B" w14:textId="77777777" w:rsidR="005E1A1A" w:rsidRPr="00322BD5" w:rsidRDefault="005E1A1A" w:rsidP="005E1A1A">
            <w:pPr>
              <w:pStyle w:val="NormalWeb"/>
              <w:shd w:val="clear" w:color="auto" w:fill="FFFFFF"/>
              <w:jc w:val="center"/>
              <w:rPr>
                <w:rFonts w:ascii="Frutiger" w:hAnsi="Frutiger"/>
                <w:b/>
                <w:bCs/>
                <w:sz w:val="16"/>
                <w:szCs w:val="16"/>
              </w:rPr>
            </w:pPr>
          </w:p>
        </w:tc>
        <w:tc>
          <w:tcPr>
            <w:tcW w:w="851" w:type="dxa"/>
            <w:shd w:val="clear" w:color="auto" w:fill="FFFFFF" w:themeFill="background1"/>
          </w:tcPr>
          <w:p w14:paraId="28591CED" w14:textId="58EA264E"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Nunca</w:t>
            </w:r>
          </w:p>
        </w:tc>
        <w:tc>
          <w:tcPr>
            <w:tcW w:w="851" w:type="dxa"/>
            <w:shd w:val="clear" w:color="auto" w:fill="FFFFFF" w:themeFill="background1"/>
          </w:tcPr>
          <w:p w14:paraId="7DB77AF3" w14:textId="29CC73C0"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Menos de una vez al mes</w:t>
            </w:r>
          </w:p>
        </w:tc>
        <w:tc>
          <w:tcPr>
            <w:tcW w:w="992" w:type="dxa"/>
            <w:shd w:val="clear" w:color="auto" w:fill="FFFFFF" w:themeFill="background1"/>
          </w:tcPr>
          <w:p w14:paraId="02F4A7BB" w14:textId="2381586E"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 xml:space="preserve">Mensualmente </w:t>
            </w:r>
          </w:p>
        </w:tc>
        <w:tc>
          <w:tcPr>
            <w:tcW w:w="992" w:type="dxa"/>
            <w:shd w:val="clear" w:color="auto" w:fill="FFFFFF" w:themeFill="background1"/>
          </w:tcPr>
          <w:p w14:paraId="7ED3502D" w14:textId="342A38F9"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Semanalmente</w:t>
            </w:r>
          </w:p>
        </w:tc>
        <w:tc>
          <w:tcPr>
            <w:tcW w:w="1121" w:type="dxa"/>
            <w:shd w:val="clear" w:color="auto" w:fill="FFFFFF" w:themeFill="background1"/>
          </w:tcPr>
          <w:p w14:paraId="0BB7C4BD" w14:textId="52D86719"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A diario o casi a diario</w:t>
            </w:r>
          </w:p>
        </w:tc>
      </w:tr>
      <w:tr w:rsidR="005E1A1A" w:rsidRPr="00322BD5" w14:paraId="4EB35CAD" w14:textId="77777777" w:rsidTr="00BC3B36">
        <w:trPr>
          <w:gridAfter w:val="1"/>
          <w:wAfter w:w="13" w:type="dxa"/>
          <w:trHeight w:val="58"/>
        </w:trPr>
        <w:tc>
          <w:tcPr>
            <w:tcW w:w="3680" w:type="dxa"/>
            <w:shd w:val="clear" w:color="auto" w:fill="FFFFFF" w:themeFill="background1"/>
          </w:tcPr>
          <w:p w14:paraId="7AD18080" w14:textId="38123260" w:rsidR="005E1A1A" w:rsidRPr="00322BD5" w:rsidRDefault="005E1A1A" w:rsidP="005E1A1A">
            <w:pPr>
              <w:pStyle w:val="NormalWeb"/>
              <w:shd w:val="clear" w:color="auto" w:fill="FFFFFF"/>
              <w:rPr>
                <w:b/>
                <w:bCs/>
              </w:rPr>
            </w:pPr>
            <w:r w:rsidRPr="00322BD5">
              <w:rPr>
                <w:rFonts w:ascii="Frutiger" w:hAnsi="Frutiger"/>
                <w:b/>
                <w:bCs/>
                <w:sz w:val="16"/>
                <w:szCs w:val="16"/>
              </w:rPr>
              <w:t>¿Con qué frecuencia en el curso del último año ha</w:t>
            </w:r>
            <w:r w:rsidR="00D70C7F">
              <w:rPr>
                <w:rFonts w:ascii="Frutiger" w:hAnsi="Frutiger"/>
                <w:b/>
                <w:bCs/>
                <w:sz w:val="16"/>
                <w:szCs w:val="16"/>
              </w:rPr>
              <w:t>s</w:t>
            </w:r>
            <w:r w:rsidRPr="00322BD5">
              <w:rPr>
                <w:rFonts w:ascii="Frutiger" w:hAnsi="Frutiger"/>
                <w:b/>
                <w:bCs/>
                <w:sz w:val="16"/>
                <w:szCs w:val="16"/>
              </w:rPr>
              <w:t xml:space="preserve"> tenido remordimientos o sentimientos de culpa después de haber bebido? </w:t>
            </w:r>
          </w:p>
          <w:p w14:paraId="0995365B" w14:textId="77777777" w:rsidR="005E1A1A" w:rsidRPr="00322BD5" w:rsidRDefault="005E1A1A" w:rsidP="005E1A1A">
            <w:pPr>
              <w:pStyle w:val="NormalWeb"/>
              <w:shd w:val="clear" w:color="auto" w:fill="FFFFFF"/>
              <w:rPr>
                <w:rFonts w:ascii="Frutiger" w:hAnsi="Frutiger"/>
                <w:b/>
                <w:bCs/>
                <w:sz w:val="16"/>
                <w:szCs w:val="16"/>
              </w:rPr>
            </w:pPr>
          </w:p>
        </w:tc>
        <w:tc>
          <w:tcPr>
            <w:tcW w:w="851" w:type="dxa"/>
            <w:shd w:val="clear" w:color="auto" w:fill="FFFFFF" w:themeFill="background1"/>
          </w:tcPr>
          <w:p w14:paraId="3C52EFD0" w14:textId="52F7FE3A"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Nunca</w:t>
            </w:r>
          </w:p>
        </w:tc>
        <w:tc>
          <w:tcPr>
            <w:tcW w:w="851" w:type="dxa"/>
            <w:shd w:val="clear" w:color="auto" w:fill="FFFFFF" w:themeFill="background1"/>
          </w:tcPr>
          <w:p w14:paraId="54C6E597" w14:textId="0EE0D03D"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Menos de una vez al mes</w:t>
            </w:r>
          </w:p>
        </w:tc>
        <w:tc>
          <w:tcPr>
            <w:tcW w:w="992" w:type="dxa"/>
            <w:shd w:val="clear" w:color="auto" w:fill="FFFFFF" w:themeFill="background1"/>
          </w:tcPr>
          <w:p w14:paraId="6D62A253" w14:textId="61A16D7B"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 xml:space="preserve">Mensualmente </w:t>
            </w:r>
          </w:p>
        </w:tc>
        <w:tc>
          <w:tcPr>
            <w:tcW w:w="992" w:type="dxa"/>
            <w:shd w:val="clear" w:color="auto" w:fill="FFFFFF" w:themeFill="background1"/>
          </w:tcPr>
          <w:p w14:paraId="7BFA4D80" w14:textId="08F1DFCE"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Semanalmente</w:t>
            </w:r>
          </w:p>
        </w:tc>
        <w:tc>
          <w:tcPr>
            <w:tcW w:w="1121" w:type="dxa"/>
            <w:shd w:val="clear" w:color="auto" w:fill="FFFFFF" w:themeFill="background1"/>
          </w:tcPr>
          <w:p w14:paraId="4C7C1160" w14:textId="42238654"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A diario o casi a diario</w:t>
            </w:r>
          </w:p>
        </w:tc>
      </w:tr>
      <w:tr w:rsidR="005E1A1A" w:rsidRPr="00322BD5" w14:paraId="3729DEF1" w14:textId="77777777" w:rsidTr="00BC3B36">
        <w:trPr>
          <w:gridAfter w:val="1"/>
          <w:wAfter w:w="13" w:type="dxa"/>
          <w:trHeight w:val="58"/>
        </w:trPr>
        <w:tc>
          <w:tcPr>
            <w:tcW w:w="3680" w:type="dxa"/>
            <w:shd w:val="clear" w:color="auto" w:fill="FFFFFF" w:themeFill="background1"/>
          </w:tcPr>
          <w:p w14:paraId="3FEB8643" w14:textId="2D23704E" w:rsidR="005E1A1A" w:rsidRPr="00322BD5" w:rsidRDefault="005E1A1A" w:rsidP="005E1A1A">
            <w:pPr>
              <w:pStyle w:val="NormalWeb"/>
              <w:shd w:val="clear" w:color="auto" w:fill="FFFFFF"/>
              <w:rPr>
                <w:b/>
                <w:bCs/>
              </w:rPr>
            </w:pPr>
            <w:r w:rsidRPr="00322BD5">
              <w:rPr>
                <w:rFonts w:ascii="Frutiger" w:hAnsi="Frutiger"/>
                <w:b/>
                <w:bCs/>
                <w:sz w:val="16"/>
                <w:szCs w:val="16"/>
              </w:rPr>
              <w:t>¿Con qué frecuencia en el curso del último año no ha</w:t>
            </w:r>
            <w:r w:rsidR="00D70C7F">
              <w:rPr>
                <w:rFonts w:ascii="Frutiger" w:hAnsi="Frutiger"/>
                <w:b/>
                <w:bCs/>
                <w:sz w:val="16"/>
                <w:szCs w:val="16"/>
              </w:rPr>
              <w:t>s</w:t>
            </w:r>
            <w:r w:rsidRPr="00322BD5">
              <w:rPr>
                <w:rFonts w:ascii="Frutiger" w:hAnsi="Frutiger"/>
                <w:b/>
                <w:bCs/>
                <w:sz w:val="16"/>
                <w:szCs w:val="16"/>
              </w:rPr>
              <w:t xml:space="preserve"> podido recordar lo que sucedió la noche anterior porque había estado bebiendo? </w:t>
            </w:r>
          </w:p>
          <w:p w14:paraId="55924218" w14:textId="77777777" w:rsidR="005E1A1A" w:rsidRPr="00322BD5" w:rsidRDefault="005E1A1A" w:rsidP="005E1A1A">
            <w:pPr>
              <w:pStyle w:val="NormalWeb"/>
              <w:shd w:val="clear" w:color="auto" w:fill="FFFFFF"/>
              <w:rPr>
                <w:rFonts w:ascii="Frutiger" w:hAnsi="Frutiger"/>
                <w:b/>
                <w:bCs/>
                <w:sz w:val="16"/>
                <w:szCs w:val="16"/>
              </w:rPr>
            </w:pPr>
          </w:p>
        </w:tc>
        <w:tc>
          <w:tcPr>
            <w:tcW w:w="851" w:type="dxa"/>
            <w:shd w:val="clear" w:color="auto" w:fill="FFFFFF" w:themeFill="background1"/>
          </w:tcPr>
          <w:p w14:paraId="66FE7420" w14:textId="67E50999"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Nunca</w:t>
            </w:r>
          </w:p>
        </w:tc>
        <w:tc>
          <w:tcPr>
            <w:tcW w:w="851" w:type="dxa"/>
            <w:shd w:val="clear" w:color="auto" w:fill="FFFFFF" w:themeFill="background1"/>
          </w:tcPr>
          <w:p w14:paraId="4AB9CE8F" w14:textId="58AE1E8D"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Menos de una vez al mes</w:t>
            </w:r>
          </w:p>
        </w:tc>
        <w:tc>
          <w:tcPr>
            <w:tcW w:w="992" w:type="dxa"/>
            <w:shd w:val="clear" w:color="auto" w:fill="FFFFFF" w:themeFill="background1"/>
          </w:tcPr>
          <w:p w14:paraId="5536231B" w14:textId="2AD6FD9C"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 xml:space="preserve">Mensualmente </w:t>
            </w:r>
          </w:p>
        </w:tc>
        <w:tc>
          <w:tcPr>
            <w:tcW w:w="992" w:type="dxa"/>
            <w:shd w:val="clear" w:color="auto" w:fill="FFFFFF" w:themeFill="background1"/>
          </w:tcPr>
          <w:p w14:paraId="18EDB6E0" w14:textId="14CC2337"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Semanalmente</w:t>
            </w:r>
          </w:p>
        </w:tc>
        <w:tc>
          <w:tcPr>
            <w:tcW w:w="1121" w:type="dxa"/>
            <w:shd w:val="clear" w:color="auto" w:fill="FFFFFF" w:themeFill="background1"/>
          </w:tcPr>
          <w:p w14:paraId="728D70B6" w14:textId="766FAAC7"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A diario o casi a diario</w:t>
            </w:r>
          </w:p>
        </w:tc>
      </w:tr>
      <w:tr w:rsidR="00A513E3" w:rsidRPr="00322BD5" w14:paraId="3A5BC7BB" w14:textId="77777777" w:rsidTr="00BC3B36">
        <w:trPr>
          <w:gridAfter w:val="1"/>
          <w:wAfter w:w="13" w:type="dxa"/>
          <w:trHeight w:val="58"/>
        </w:trPr>
        <w:tc>
          <w:tcPr>
            <w:tcW w:w="3680" w:type="dxa"/>
            <w:shd w:val="clear" w:color="auto" w:fill="FFFFFF" w:themeFill="background1"/>
          </w:tcPr>
          <w:p w14:paraId="2A7F99D5" w14:textId="635A7A54" w:rsidR="00A513E3" w:rsidRPr="00322BD5" w:rsidRDefault="00A513E3" w:rsidP="00A513E3">
            <w:pPr>
              <w:pStyle w:val="NormalWeb"/>
              <w:shd w:val="clear" w:color="auto" w:fill="FFFFFF"/>
              <w:rPr>
                <w:b/>
                <w:bCs/>
              </w:rPr>
            </w:pPr>
            <w:r w:rsidRPr="00322BD5">
              <w:rPr>
                <w:rFonts w:ascii="Frutiger" w:hAnsi="Frutiger"/>
                <w:b/>
                <w:bCs/>
                <w:sz w:val="16"/>
                <w:szCs w:val="16"/>
              </w:rPr>
              <w:t xml:space="preserve">¿Usted o alguna otra persona ha resultado herido porque </w:t>
            </w:r>
            <w:r w:rsidR="00D70C7F">
              <w:rPr>
                <w:rFonts w:ascii="Frutiger" w:hAnsi="Frutiger"/>
                <w:b/>
                <w:bCs/>
                <w:sz w:val="16"/>
                <w:szCs w:val="16"/>
              </w:rPr>
              <w:t>tu</w:t>
            </w:r>
            <w:r w:rsidRPr="00322BD5">
              <w:rPr>
                <w:rFonts w:ascii="Frutiger" w:hAnsi="Frutiger"/>
                <w:b/>
                <w:bCs/>
                <w:sz w:val="16"/>
                <w:szCs w:val="16"/>
              </w:rPr>
              <w:t xml:space="preserve"> había</w:t>
            </w:r>
            <w:r w:rsidR="00D70C7F">
              <w:rPr>
                <w:rFonts w:ascii="Frutiger" w:hAnsi="Frutiger"/>
                <w:b/>
                <w:bCs/>
                <w:sz w:val="16"/>
                <w:szCs w:val="16"/>
              </w:rPr>
              <w:t>s</w:t>
            </w:r>
            <w:r w:rsidRPr="00322BD5">
              <w:rPr>
                <w:rFonts w:ascii="Frutiger" w:hAnsi="Frutiger"/>
                <w:b/>
                <w:bCs/>
                <w:sz w:val="16"/>
                <w:szCs w:val="16"/>
              </w:rPr>
              <w:t xml:space="preserve"> bebido? </w:t>
            </w:r>
          </w:p>
          <w:p w14:paraId="1E5EB048" w14:textId="77777777" w:rsidR="00A513E3" w:rsidRPr="00322BD5" w:rsidRDefault="00A513E3" w:rsidP="00A513E3">
            <w:pPr>
              <w:pStyle w:val="NormalWeb"/>
              <w:shd w:val="clear" w:color="auto" w:fill="FFFFFF"/>
              <w:rPr>
                <w:rFonts w:ascii="Frutiger" w:hAnsi="Frutiger"/>
                <w:b/>
                <w:bCs/>
                <w:sz w:val="16"/>
                <w:szCs w:val="16"/>
              </w:rPr>
            </w:pPr>
          </w:p>
        </w:tc>
        <w:tc>
          <w:tcPr>
            <w:tcW w:w="851" w:type="dxa"/>
            <w:shd w:val="clear" w:color="auto" w:fill="FFFFFF" w:themeFill="background1"/>
          </w:tcPr>
          <w:p w14:paraId="319D79FF" w14:textId="7EA53F9F" w:rsidR="00A513E3" w:rsidRPr="00322BD5" w:rsidRDefault="005E1A1A" w:rsidP="00A41482">
            <w:pPr>
              <w:rPr>
                <w:rFonts w:ascii="Cambria" w:eastAsia="Cambria" w:hAnsi="Cambria" w:cs="Cambria"/>
                <w:sz w:val="12"/>
                <w:szCs w:val="12"/>
              </w:rPr>
            </w:pPr>
            <w:r w:rsidRPr="00322BD5">
              <w:rPr>
                <w:rFonts w:ascii="Cambria" w:eastAsia="Cambria" w:hAnsi="Cambria" w:cs="Cambria"/>
                <w:sz w:val="12"/>
                <w:szCs w:val="12"/>
              </w:rPr>
              <w:t xml:space="preserve">No </w:t>
            </w:r>
          </w:p>
        </w:tc>
        <w:tc>
          <w:tcPr>
            <w:tcW w:w="851" w:type="dxa"/>
            <w:shd w:val="clear" w:color="auto" w:fill="FFFFFF" w:themeFill="background1"/>
          </w:tcPr>
          <w:p w14:paraId="015DFC30" w14:textId="77777777" w:rsidR="00A513E3" w:rsidRPr="00322BD5" w:rsidRDefault="00A513E3" w:rsidP="00A41482">
            <w:pPr>
              <w:rPr>
                <w:rFonts w:ascii="Cambria" w:eastAsia="Cambria" w:hAnsi="Cambria" w:cs="Cambria"/>
                <w:sz w:val="12"/>
                <w:szCs w:val="12"/>
              </w:rPr>
            </w:pPr>
          </w:p>
        </w:tc>
        <w:tc>
          <w:tcPr>
            <w:tcW w:w="992" w:type="dxa"/>
            <w:shd w:val="clear" w:color="auto" w:fill="FFFFFF" w:themeFill="background1"/>
          </w:tcPr>
          <w:p w14:paraId="0DA07B08" w14:textId="557468E3" w:rsidR="00A513E3" w:rsidRPr="00322BD5" w:rsidRDefault="005E1A1A" w:rsidP="00A41482">
            <w:pPr>
              <w:rPr>
                <w:rFonts w:ascii="Cambria" w:eastAsia="Cambria" w:hAnsi="Cambria" w:cs="Cambria"/>
                <w:sz w:val="12"/>
                <w:szCs w:val="12"/>
              </w:rPr>
            </w:pPr>
            <w:r w:rsidRPr="00322BD5">
              <w:rPr>
                <w:rFonts w:ascii="Cambria" w:eastAsia="Cambria" w:hAnsi="Cambria" w:cs="Cambria"/>
                <w:sz w:val="12"/>
                <w:szCs w:val="12"/>
              </w:rPr>
              <w:t>Sí, pero no en el curso del último año</w:t>
            </w:r>
          </w:p>
        </w:tc>
        <w:tc>
          <w:tcPr>
            <w:tcW w:w="992" w:type="dxa"/>
            <w:shd w:val="clear" w:color="auto" w:fill="FFFFFF" w:themeFill="background1"/>
          </w:tcPr>
          <w:p w14:paraId="609CA138" w14:textId="77777777" w:rsidR="00A513E3" w:rsidRPr="00322BD5" w:rsidRDefault="00A513E3" w:rsidP="00A41482">
            <w:pPr>
              <w:rPr>
                <w:rFonts w:ascii="Cambria" w:eastAsia="Cambria" w:hAnsi="Cambria" w:cs="Cambria"/>
                <w:sz w:val="12"/>
                <w:szCs w:val="12"/>
              </w:rPr>
            </w:pPr>
          </w:p>
        </w:tc>
        <w:tc>
          <w:tcPr>
            <w:tcW w:w="1121" w:type="dxa"/>
            <w:shd w:val="clear" w:color="auto" w:fill="FFFFFF" w:themeFill="background1"/>
          </w:tcPr>
          <w:p w14:paraId="73E1D957" w14:textId="2F7F4996" w:rsidR="00A513E3" w:rsidRPr="00322BD5" w:rsidRDefault="005E1A1A" w:rsidP="00A41482">
            <w:pPr>
              <w:rPr>
                <w:rFonts w:ascii="Cambria" w:eastAsia="Cambria" w:hAnsi="Cambria" w:cs="Cambria"/>
                <w:sz w:val="12"/>
                <w:szCs w:val="12"/>
              </w:rPr>
            </w:pPr>
            <w:r w:rsidRPr="00322BD5">
              <w:rPr>
                <w:rFonts w:ascii="Cambria" w:eastAsia="Cambria" w:hAnsi="Cambria" w:cs="Cambria"/>
                <w:sz w:val="12"/>
                <w:szCs w:val="12"/>
              </w:rPr>
              <w:t>Sí, el último año</w:t>
            </w:r>
          </w:p>
        </w:tc>
      </w:tr>
      <w:tr w:rsidR="005E1A1A" w:rsidRPr="00322BD5" w14:paraId="2C4771A4" w14:textId="77777777" w:rsidTr="00BC3B36">
        <w:trPr>
          <w:gridAfter w:val="1"/>
          <w:wAfter w:w="13" w:type="dxa"/>
          <w:trHeight w:val="58"/>
        </w:trPr>
        <w:tc>
          <w:tcPr>
            <w:tcW w:w="3680" w:type="dxa"/>
            <w:shd w:val="clear" w:color="auto" w:fill="FFFFFF" w:themeFill="background1"/>
          </w:tcPr>
          <w:p w14:paraId="37F6E919" w14:textId="33D37969" w:rsidR="005E1A1A" w:rsidRPr="00322BD5" w:rsidRDefault="005E1A1A" w:rsidP="005E1A1A">
            <w:pPr>
              <w:pStyle w:val="NormalWeb"/>
              <w:shd w:val="clear" w:color="auto" w:fill="FFFFFF"/>
              <w:rPr>
                <w:b/>
                <w:bCs/>
              </w:rPr>
            </w:pPr>
            <w:r w:rsidRPr="00322BD5">
              <w:rPr>
                <w:rFonts w:ascii="Frutiger" w:hAnsi="Frutiger"/>
                <w:b/>
                <w:bCs/>
                <w:sz w:val="16"/>
                <w:szCs w:val="16"/>
              </w:rPr>
              <w:t>¿Algún familiar, amigo, médico o profesional sanitario ha</w:t>
            </w:r>
            <w:r w:rsidR="00BC3B36" w:rsidRPr="00322BD5">
              <w:rPr>
                <w:rFonts w:ascii="Frutiger" w:hAnsi="Frutiger"/>
                <w:b/>
                <w:bCs/>
                <w:sz w:val="16"/>
                <w:szCs w:val="16"/>
              </w:rPr>
              <w:t xml:space="preserve"> </w:t>
            </w:r>
            <w:r w:rsidRPr="00322BD5">
              <w:rPr>
                <w:rFonts w:ascii="Frutiger" w:hAnsi="Frutiger"/>
                <w:b/>
                <w:bCs/>
                <w:sz w:val="16"/>
                <w:szCs w:val="16"/>
              </w:rPr>
              <w:t xml:space="preserve">mostrado preocupación por </w:t>
            </w:r>
            <w:r w:rsidR="00D70C7F">
              <w:rPr>
                <w:rFonts w:ascii="Frutiger" w:hAnsi="Frutiger"/>
                <w:b/>
                <w:bCs/>
                <w:sz w:val="16"/>
                <w:szCs w:val="16"/>
              </w:rPr>
              <w:t>tu</w:t>
            </w:r>
            <w:r w:rsidRPr="00322BD5">
              <w:rPr>
                <w:rFonts w:ascii="Frutiger" w:hAnsi="Frutiger"/>
                <w:b/>
                <w:bCs/>
                <w:sz w:val="16"/>
                <w:szCs w:val="16"/>
              </w:rPr>
              <w:t xml:space="preserve"> consumo de bebidas alcohólicas o </w:t>
            </w:r>
            <w:r w:rsidR="00D70C7F">
              <w:rPr>
                <w:rFonts w:ascii="Frutiger" w:hAnsi="Frutiger"/>
                <w:b/>
                <w:bCs/>
                <w:sz w:val="16"/>
                <w:szCs w:val="16"/>
              </w:rPr>
              <w:t>te</w:t>
            </w:r>
            <w:r w:rsidRPr="00322BD5">
              <w:rPr>
                <w:rFonts w:ascii="Frutiger" w:hAnsi="Frutiger"/>
                <w:b/>
                <w:bCs/>
                <w:sz w:val="16"/>
                <w:szCs w:val="16"/>
              </w:rPr>
              <w:t xml:space="preserve"> ha sugerido que deje</w:t>
            </w:r>
            <w:r w:rsidR="00D70C7F">
              <w:rPr>
                <w:rFonts w:ascii="Frutiger" w:hAnsi="Frutiger"/>
                <w:b/>
                <w:bCs/>
                <w:sz w:val="16"/>
                <w:szCs w:val="16"/>
              </w:rPr>
              <w:t>s</w:t>
            </w:r>
            <w:r w:rsidRPr="00322BD5">
              <w:rPr>
                <w:rFonts w:ascii="Frutiger" w:hAnsi="Frutiger"/>
                <w:b/>
                <w:bCs/>
                <w:sz w:val="16"/>
                <w:szCs w:val="16"/>
              </w:rPr>
              <w:t xml:space="preserve"> de beber? </w:t>
            </w:r>
          </w:p>
        </w:tc>
        <w:tc>
          <w:tcPr>
            <w:tcW w:w="851" w:type="dxa"/>
            <w:shd w:val="clear" w:color="auto" w:fill="FFFFFF" w:themeFill="background1"/>
          </w:tcPr>
          <w:p w14:paraId="165929B1" w14:textId="78C54DD0"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 xml:space="preserve">No </w:t>
            </w:r>
          </w:p>
        </w:tc>
        <w:tc>
          <w:tcPr>
            <w:tcW w:w="851" w:type="dxa"/>
            <w:shd w:val="clear" w:color="auto" w:fill="FFFFFF" w:themeFill="background1"/>
          </w:tcPr>
          <w:p w14:paraId="75A13B52" w14:textId="77777777" w:rsidR="005E1A1A" w:rsidRPr="00322BD5" w:rsidRDefault="005E1A1A" w:rsidP="005E1A1A">
            <w:pPr>
              <w:rPr>
                <w:rFonts w:ascii="Cambria" w:eastAsia="Cambria" w:hAnsi="Cambria" w:cs="Cambria"/>
                <w:sz w:val="12"/>
                <w:szCs w:val="12"/>
              </w:rPr>
            </w:pPr>
          </w:p>
        </w:tc>
        <w:tc>
          <w:tcPr>
            <w:tcW w:w="992" w:type="dxa"/>
            <w:shd w:val="clear" w:color="auto" w:fill="FFFFFF" w:themeFill="background1"/>
          </w:tcPr>
          <w:p w14:paraId="456DB8B1" w14:textId="446A2899"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Sí, pero no en el curso del último año</w:t>
            </w:r>
          </w:p>
        </w:tc>
        <w:tc>
          <w:tcPr>
            <w:tcW w:w="992" w:type="dxa"/>
            <w:shd w:val="clear" w:color="auto" w:fill="FFFFFF" w:themeFill="background1"/>
          </w:tcPr>
          <w:p w14:paraId="1D533A8A" w14:textId="77777777" w:rsidR="005E1A1A" w:rsidRPr="00322BD5" w:rsidRDefault="005E1A1A" w:rsidP="005E1A1A">
            <w:pPr>
              <w:rPr>
                <w:rFonts w:ascii="Cambria" w:eastAsia="Cambria" w:hAnsi="Cambria" w:cs="Cambria"/>
                <w:sz w:val="12"/>
                <w:szCs w:val="12"/>
              </w:rPr>
            </w:pPr>
          </w:p>
        </w:tc>
        <w:tc>
          <w:tcPr>
            <w:tcW w:w="1121" w:type="dxa"/>
            <w:shd w:val="clear" w:color="auto" w:fill="FFFFFF" w:themeFill="background1"/>
          </w:tcPr>
          <w:p w14:paraId="1CF98A9D" w14:textId="4B0D62A0" w:rsidR="005E1A1A" w:rsidRPr="00322BD5" w:rsidRDefault="005E1A1A" w:rsidP="005E1A1A">
            <w:pPr>
              <w:rPr>
                <w:rFonts w:ascii="Cambria" w:eastAsia="Cambria" w:hAnsi="Cambria" w:cs="Cambria"/>
                <w:sz w:val="12"/>
                <w:szCs w:val="12"/>
              </w:rPr>
            </w:pPr>
            <w:r w:rsidRPr="00322BD5">
              <w:rPr>
                <w:rFonts w:ascii="Cambria" w:eastAsia="Cambria" w:hAnsi="Cambria" w:cs="Cambria"/>
                <w:sz w:val="12"/>
                <w:szCs w:val="12"/>
              </w:rPr>
              <w:t>Sí, el último año</w:t>
            </w:r>
          </w:p>
        </w:tc>
      </w:tr>
      <w:tr w:rsidR="00BC3B36" w:rsidRPr="00322BD5" w14:paraId="04AC0471" w14:textId="77777777" w:rsidTr="00BC3B36">
        <w:trPr>
          <w:gridAfter w:val="1"/>
          <w:wAfter w:w="13" w:type="dxa"/>
          <w:trHeight w:val="58"/>
        </w:trPr>
        <w:tc>
          <w:tcPr>
            <w:tcW w:w="8487" w:type="dxa"/>
            <w:gridSpan w:val="6"/>
            <w:shd w:val="clear" w:color="auto" w:fill="BFBFBF" w:themeFill="background1" w:themeFillShade="BF"/>
          </w:tcPr>
          <w:p w14:paraId="13D83075" w14:textId="67C7B9D7" w:rsidR="00D818BB" w:rsidRPr="00322BD5" w:rsidRDefault="00BC3B36" w:rsidP="005E1A1A">
            <w:pPr>
              <w:rPr>
                <w:rFonts w:ascii="Cambria" w:eastAsia="Cambria" w:hAnsi="Cambria" w:cs="Cambria"/>
                <w:b/>
                <w:bCs/>
                <w:sz w:val="20"/>
                <w:szCs w:val="20"/>
              </w:rPr>
            </w:pPr>
            <w:r w:rsidRPr="00322BD5">
              <w:rPr>
                <w:rFonts w:ascii="Cambria" w:eastAsia="Cambria" w:hAnsi="Cambria" w:cs="Cambria"/>
                <w:b/>
                <w:bCs/>
                <w:sz w:val="20"/>
                <w:szCs w:val="20"/>
              </w:rPr>
              <w:t>Mariguana</w:t>
            </w:r>
          </w:p>
          <w:p w14:paraId="4ABE616A" w14:textId="1709BC12" w:rsidR="00D818BB" w:rsidRPr="00322BD5" w:rsidRDefault="00D818BB" w:rsidP="005E1A1A">
            <w:pPr>
              <w:rPr>
                <w:rFonts w:ascii="Cambria" w:eastAsia="Cambria" w:hAnsi="Cambria" w:cs="Cambria"/>
                <w:b/>
                <w:bCs/>
              </w:rPr>
            </w:pPr>
            <w:r w:rsidRPr="00322BD5">
              <w:rPr>
                <w:rFonts w:ascii="Cambria" w:eastAsia="Cambria" w:hAnsi="Cambria" w:cs="Cambria"/>
                <w:sz w:val="16"/>
                <w:szCs w:val="16"/>
              </w:rPr>
              <w:t xml:space="preserve">Marque una </w:t>
            </w:r>
            <w:r w:rsidRPr="00322BD5">
              <w:rPr>
                <w:rFonts w:ascii="Cambria" w:eastAsia="Cambria" w:hAnsi="Cambria" w:cs="Cambria"/>
                <w:b/>
                <w:bCs/>
                <w:sz w:val="16"/>
                <w:szCs w:val="16"/>
              </w:rPr>
              <w:t>X</w:t>
            </w:r>
            <w:r w:rsidRPr="00322BD5">
              <w:rPr>
                <w:rFonts w:ascii="Cambria" w:eastAsia="Cambria" w:hAnsi="Cambria" w:cs="Cambria"/>
                <w:sz w:val="16"/>
                <w:szCs w:val="16"/>
              </w:rPr>
              <w:t xml:space="preserve"> en el cuadro que mejor describa su respuesta a cada pregunta respecto a su consumo los últimos 12 meses</w:t>
            </w:r>
          </w:p>
        </w:tc>
      </w:tr>
      <w:tr w:rsidR="00BC3B36" w:rsidRPr="00322BD5" w14:paraId="476F8457" w14:textId="77777777" w:rsidTr="00BC3B36">
        <w:trPr>
          <w:trHeight w:val="43"/>
        </w:trPr>
        <w:tc>
          <w:tcPr>
            <w:tcW w:w="3680" w:type="dxa"/>
            <w:tcBorders>
              <w:right w:val="single" w:sz="4" w:space="0" w:color="auto"/>
            </w:tcBorders>
            <w:shd w:val="clear" w:color="auto" w:fill="FFFFFF" w:themeFill="background1"/>
          </w:tcPr>
          <w:p w14:paraId="14D4ED96" w14:textId="0C50557B" w:rsidR="00BC3B36" w:rsidRPr="00322BD5" w:rsidRDefault="00BC3B36" w:rsidP="00BC3B36">
            <w:pPr>
              <w:rPr>
                <w:rFonts w:ascii="Cambria" w:eastAsia="Cambria" w:hAnsi="Cambria" w:cs="Cambria"/>
                <w:b/>
                <w:bCs/>
                <w:sz w:val="22"/>
                <w:szCs w:val="22"/>
              </w:rPr>
            </w:pPr>
            <w:r w:rsidRPr="00322BD5">
              <w:rPr>
                <w:rFonts w:ascii="Cambria" w:eastAsia="Cambria" w:hAnsi="Cambria" w:cs="Cambria"/>
                <w:b/>
                <w:bCs/>
                <w:sz w:val="15"/>
                <w:szCs w:val="15"/>
              </w:rPr>
              <w:t xml:space="preserve">Preguntas </w:t>
            </w:r>
          </w:p>
        </w:tc>
        <w:tc>
          <w:tcPr>
            <w:tcW w:w="851" w:type="dxa"/>
            <w:shd w:val="clear" w:color="auto" w:fill="FFFFFF" w:themeFill="background1"/>
          </w:tcPr>
          <w:p w14:paraId="47AB3F40" w14:textId="0CEF9AAF" w:rsidR="00BC3B36" w:rsidRPr="00322BD5" w:rsidRDefault="00BC3B36" w:rsidP="00BC3B36">
            <w:pPr>
              <w:rPr>
                <w:rFonts w:ascii="Cambria" w:eastAsia="Cambria" w:hAnsi="Cambria" w:cs="Cambria"/>
                <w:b/>
                <w:bCs/>
                <w:sz w:val="15"/>
                <w:szCs w:val="15"/>
              </w:rPr>
            </w:pPr>
            <w:r w:rsidRPr="00322BD5">
              <w:rPr>
                <w:rFonts w:ascii="Cambria" w:eastAsia="Cambria" w:hAnsi="Cambria" w:cs="Cambria"/>
                <w:b/>
                <w:bCs/>
                <w:sz w:val="15"/>
                <w:szCs w:val="15"/>
              </w:rPr>
              <w:t>Nunca</w:t>
            </w:r>
          </w:p>
        </w:tc>
        <w:tc>
          <w:tcPr>
            <w:tcW w:w="851" w:type="dxa"/>
            <w:shd w:val="clear" w:color="auto" w:fill="FFFFFF" w:themeFill="background1"/>
          </w:tcPr>
          <w:p w14:paraId="0FA65717" w14:textId="0F459AB7" w:rsidR="00BC3B36" w:rsidRPr="00322BD5" w:rsidRDefault="00BC3B36" w:rsidP="00BC3B36">
            <w:pPr>
              <w:rPr>
                <w:rFonts w:ascii="Cambria" w:eastAsia="Cambria" w:hAnsi="Cambria" w:cs="Cambria"/>
                <w:b/>
                <w:bCs/>
                <w:sz w:val="15"/>
                <w:szCs w:val="15"/>
              </w:rPr>
            </w:pPr>
            <w:r w:rsidRPr="00322BD5">
              <w:rPr>
                <w:rFonts w:ascii="Cambria" w:eastAsia="Cambria" w:hAnsi="Cambria" w:cs="Cambria"/>
                <w:b/>
                <w:bCs/>
                <w:sz w:val="15"/>
                <w:szCs w:val="15"/>
              </w:rPr>
              <w:t>Rara vez</w:t>
            </w:r>
          </w:p>
        </w:tc>
        <w:tc>
          <w:tcPr>
            <w:tcW w:w="992" w:type="dxa"/>
            <w:shd w:val="clear" w:color="auto" w:fill="FFFFFF" w:themeFill="background1"/>
          </w:tcPr>
          <w:p w14:paraId="7B67C2DA" w14:textId="32B13873" w:rsidR="00BC3B36" w:rsidRPr="00322BD5" w:rsidRDefault="00BC3B36" w:rsidP="00BC3B36">
            <w:pPr>
              <w:rPr>
                <w:rFonts w:ascii="Cambria" w:eastAsia="Cambria" w:hAnsi="Cambria" w:cs="Cambria"/>
                <w:b/>
                <w:bCs/>
                <w:sz w:val="15"/>
                <w:szCs w:val="15"/>
              </w:rPr>
            </w:pPr>
            <w:r w:rsidRPr="00322BD5">
              <w:rPr>
                <w:rFonts w:ascii="Cambria" w:eastAsia="Cambria" w:hAnsi="Cambria" w:cs="Cambria"/>
                <w:b/>
                <w:bCs/>
                <w:sz w:val="15"/>
                <w:szCs w:val="15"/>
              </w:rPr>
              <w:t>De vez en cuando</w:t>
            </w:r>
          </w:p>
        </w:tc>
        <w:tc>
          <w:tcPr>
            <w:tcW w:w="992" w:type="dxa"/>
            <w:shd w:val="clear" w:color="auto" w:fill="FFFFFF" w:themeFill="background1"/>
          </w:tcPr>
          <w:p w14:paraId="56AB198F" w14:textId="54F5775E" w:rsidR="00BC3B36" w:rsidRPr="00322BD5" w:rsidRDefault="00BC3B36" w:rsidP="00BC3B36">
            <w:pPr>
              <w:rPr>
                <w:rFonts w:ascii="Cambria" w:eastAsia="Cambria" w:hAnsi="Cambria" w:cs="Cambria"/>
                <w:b/>
                <w:bCs/>
                <w:sz w:val="15"/>
                <w:szCs w:val="15"/>
              </w:rPr>
            </w:pPr>
            <w:r w:rsidRPr="00322BD5">
              <w:rPr>
                <w:rFonts w:ascii="Cambria" w:eastAsia="Cambria" w:hAnsi="Cambria" w:cs="Cambria"/>
                <w:b/>
                <w:bCs/>
                <w:sz w:val="15"/>
                <w:szCs w:val="15"/>
              </w:rPr>
              <w:t>A menudo</w:t>
            </w:r>
          </w:p>
        </w:tc>
        <w:tc>
          <w:tcPr>
            <w:tcW w:w="1134" w:type="dxa"/>
            <w:gridSpan w:val="2"/>
            <w:shd w:val="clear" w:color="auto" w:fill="FFFFFF" w:themeFill="background1"/>
          </w:tcPr>
          <w:p w14:paraId="03615110" w14:textId="67F12A63" w:rsidR="00BC3B36" w:rsidRPr="00322BD5" w:rsidRDefault="00BC3B36" w:rsidP="00BC3B36">
            <w:pPr>
              <w:rPr>
                <w:rFonts w:ascii="Cambria" w:eastAsia="Cambria" w:hAnsi="Cambria" w:cs="Cambria"/>
                <w:b/>
                <w:bCs/>
                <w:sz w:val="15"/>
                <w:szCs w:val="15"/>
              </w:rPr>
            </w:pPr>
            <w:r w:rsidRPr="00322BD5">
              <w:rPr>
                <w:rFonts w:ascii="Cambria" w:eastAsia="Cambria" w:hAnsi="Cambria" w:cs="Cambria"/>
                <w:b/>
                <w:bCs/>
                <w:sz w:val="15"/>
                <w:szCs w:val="15"/>
              </w:rPr>
              <w:t>Muy a menudo</w:t>
            </w:r>
          </w:p>
        </w:tc>
      </w:tr>
      <w:tr w:rsidR="00BC3B36" w:rsidRPr="00322BD5" w14:paraId="1B4FAD67" w14:textId="77777777" w:rsidTr="00BC3B36">
        <w:trPr>
          <w:trHeight w:val="43"/>
        </w:trPr>
        <w:tc>
          <w:tcPr>
            <w:tcW w:w="3680" w:type="dxa"/>
            <w:tcBorders>
              <w:right w:val="single" w:sz="4" w:space="0" w:color="auto"/>
            </w:tcBorders>
            <w:shd w:val="clear" w:color="auto" w:fill="auto"/>
          </w:tcPr>
          <w:p w14:paraId="79308913" w14:textId="1C7CA4E4" w:rsidR="00BC3B36" w:rsidRPr="00322BD5" w:rsidRDefault="00BC3B36" w:rsidP="005E1A1A">
            <w:pPr>
              <w:rPr>
                <w:rFonts w:ascii="Frutiger" w:hAnsi="Frutiger"/>
                <w:b/>
                <w:bCs/>
                <w:sz w:val="16"/>
                <w:szCs w:val="16"/>
              </w:rPr>
            </w:pPr>
            <w:r w:rsidRPr="00322BD5">
              <w:rPr>
                <w:rFonts w:ascii="Frutiger" w:hAnsi="Frutiger"/>
                <w:b/>
                <w:bCs/>
                <w:sz w:val="16"/>
                <w:szCs w:val="16"/>
              </w:rPr>
              <w:t>¿Fumaste mari</w:t>
            </w:r>
            <w:r w:rsidR="00084FD0">
              <w:rPr>
                <w:rFonts w:ascii="Frutiger" w:hAnsi="Frutiger"/>
                <w:b/>
                <w:bCs/>
                <w:sz w:val="16"/>
                <w:szCs w:val="16"/>
              </w:rPr>
              <w:t>g</w:t>
            </w:r>
            <w:r w:rsidRPr="00322BD5">
              <w:rPr>
                <w:rFonts w:ascii="Frutiger" w:hAnsi="Frutiger"/>
                <w:b/>
                <w:bCs/>
                <w:sz w:val="16"/>
                <w:szCs w:val="16"/>
              </w:rPr>
              <w:t>uana antes del mediod</w:t>
            </w:r>
            <w:r w:rsidR="00A818E6">
              <w:rPr>
                <w:rFonts w:ascii="Frutiger" w:hAnsi="Frutiger"/>
                <w:b/>
                <w:bCs/>
                <w:sz w:val="16"/>
                <w:szCs w:val="16"/>
              </w:rPr>
              <w:t>í</w:t>
            </w:r>
            <w:r w:rsidRPr="00322BD5">
              <w:rPr>
                <w:rFonts w:ascii="Frutiger" w:hAnsi="Frutiger"/>
                <w:b/>
                <w:bCs/>
                <w:sz w:val="16"/>
                <w:szCs w:val="16"/>
              </w:rPr>
              <w:t>a?</w:t>
            </w:r>
          </w:p>
        </w:tc>
        <w:tc>
          <w:tcPr>
            <w:tcW w:w="851" w:type="dxa"/>
            <w:shd w:val="clear" w:color="auto" w:fill="FFFFFF" w:themeFill="background1"/>
          </w:tcPr>
          <w:p w14:paraId="5607A78B" w14:textId="41C88484" w:rsidR="00BC3B36" w:rsidRPr="00322BD5" w:rsidRDefault="00BC3B36" w:rsidP="005E1A1A">
            <w:pPr>
              <w:rPr>
                <w:rFonts w:ascii="Cambria" w:eastAsia="Cambria" w:hAnsi="Cambria" w:cs="Cambria"/>
                <w:sz w:val="15"/>
                <w:szCs w:val="15"/>
              </w:rPr>
            </w:pPr>
            <w:r w:rsidRPr="00322BD5">
              <w:rPr>
                <w:rFonts w:ascii="Cambria" w:eastAsia="Cambria" w:hAnsi="Cambria" w:cs="Cambria"/>
                <w:sz w:val="15"/>
                <w:szCs w:val="15"/>
              </w:rPr>
              <w:t>0</w:t>
            </w:r>
          </w:p>
        </w:tc>
        <w:tc>
          <w:tcPr>
            <w:tcW w:w="851" w:type="dxa"/>
            <w:shd w:val="clear" w:color="auto" w:fill="FFFFFF" w:themeFill="background1"/>
          </w:tcPr>
          <w:p w14:paraId="7EB37342" w14:textId="44909185" w:rsidR="00BC3B36" w:rsidRPr="00322BD5" w:rsidRDefault="00BC3B36" w:rsidP="005E1A1A">
            <w:pPr>
              <w:rPr>
                <w:rFonts w:ascii="Cambria" w:eastAsia="Cambria" w:hAnsi="Cambria" w:cs="Cambria"/>
                <w:sz w:val="15"/>
                <w:szCs w:val="15"/>
              </w:rPr>
            </w:pPr>
            <w:r w:rsidRPr="00322BD5">
              <w:rPr>
                <w:rFonts w:ascii="Cambria" w:eastAsia="Cambria" w:hAnsi="Cambria" w:cs="Cambria"/>
                <w:sz w:val="15"/>
                <w:szCs w:val="15"/>
              </w:rPr>
              <w:t>0</w:t>
            </w:r>
          </w:p>
        </w:tc>
        <w:tc>
          <w:tcPr>
            <w:tcW w:w="992" w:type="dxa"/>
            <w:shd w:val="clear" w:color="auto" w:fill="FFFFFF" w:themeFill="background1"/>
          </w:tcPr>
          <w:p w14:paraId="45599D2B" w14:textId="792B85C9" w:rsidR="00BC3B36" w:rsidRPr="00322BD5" w:rsidRDefault="00BC3B36" w:rsidP="005E1A1A">
            <w:pPr>
              <w:rPr>
                <w:rFonts w:ascii="Cambria" w:eastAsia="Cambria" w:hAnsi="Cambria" w:cs="Cambria"/>
                <w:sz w:val="15"/>
                <w:szCs w:val="15"/>
              </w:rPr>
            </w:pPr>
            <w:r w:rsidRPr="00322BD5">
              <w:rPr>
                <w:rFonts w:ascii="Cambria" w:eastAsia="Cambria" w:hAnsi="Cambria" w:cs="Cambria"/>
                <w:sz w:val="15"/>
                <w:szCs w:val="15"/>
              </w:rPr>
              <w:t>1</w:t>
            </w:r>
          </w:p>
        </w:tc>
        <w:tc>
          <w:tcPr>
            <w:tcW w:w="992" w:type="dxa"/>
            <w:shd w:val="clear" w:color="auto" w:fill="FFFFFF" w:themeFill="background1"/>
          </w:tcPr>
          <w:p w14:paraId="19EF4D92" w14:textId="15B8747F" w:rsidR="00BC3B36" w:rsidRPr="00322BD5" w:rsidRDefault="00BC3B36" w:rsidP="005E1A1A">
            <w:pPr>
              <w:rPr>
                <w:rFonts w:ascii="Cambria" w:eastAsia="Cambria" w:hAnsi="Cambria" w:cs="Cambria"/>
                <w:sz w:val="15"/>
                <w:szCs w:val="15"/>
              </w:rPr>
            </w:pPr>
            <w:r w:rsidRPr="00322BD5">
              <w:rPr>
                <w:rFonts w:ascii="Cambria" w:eastAsia="Cambria" w:hAnsi="Cambria" w:cs="Cambria"/>
                <w:sz w:val="15"/>
                <w:szCs w:val="15"/>
              </w:rPr>
              <w:t>1</w:t>
            </w:r>
          </w:p>
        </w:tc>
        <w:tc>
          <w:tcPr>
            <w:tcW w:w="1134" w:type="dxa"/>
            <w:gridSpan w:val="2"/>
            <w:shd w:val="clear" w:color="auto" w:fill="FFFFFF" w:themeFill="background1"/>
          </w:tcPr>
          <w:p w14:paraId="6425DB01" w14:textId="6059E501" w:rsidR="00BC3B36" w:rsidRPr="00322BD5" w:rsidRDefault="00BC3B36" w:rsidP="005E1A1A">
            <w:pPr>
              <w:rPr>
                <w:rFonts w:ascii="Cambria" w:eastAsia="Cambria" w:hAnsi="Cambria" w:cs="Cambria"/>
                <w:sz w:val="15"/>
                <w:szCs w:val="15"/>
              </w:rPr>
            </w:pPr>
            <w:r w:rsidRPr="00322BD5">
              <w:rPr>
                <w:rFonts w:ascii="Cambria" w:eastAsia="Cambria" w:hAnsi="Cambria" w:cs="Cambria"/>
                <w:sz w:val="15"/>
                <w:szCs w:val="15"/>
              </w:rPr>
              <w:t>1</w:t>
            </w:r>
          </w:p>
        </w:tc>
      </w:tr>
      <w:tr w:rsidR="00BC3B36" w:rsidRPr="00322BD5" w14:paraId="7C1C8AEF" w14:textId="77777777" w:rsidTr="00BC3B36">
        <w:trPr>
          <w:trHeight w:val="43"/>
        </w:trPr>
        <w:tc>
          <w:tcPr>
            <w:tcW w:w="3680" w:type="dxa"/>
            <w:tcBorders>
              <w:right w:val="single" w:sz="4" w:space="0" w:color="auto"/>
            </w:tcBorders>
            <w:shd w:val="clear" w:color="auto" w:fill="auto"/>
          </w:tcPr>
          <w:p w14:paraId="32164E0B" w14:textId="3117B415" w:rsidR="00BC3B36" w:rsidRPr="00322BD5" w:rsidRDefault="00BC3B36" w:rsidP="00BC3B36">
            <w:pPr>
              <w:tabs>
                <w:tab w:val="left" w:pos="2400"/>
              </w:tabs>
              <w:rPr>
                <w:rFonts w:ascii="Frutiger" w:hAnsi="Frutiger"/>
                <w:b/>
                <w:bCs/>
                <w:sz w:val="16"/>
                <w:szCs w:val="16"/>
              </w:rPr>
            </w:pPr>
            <w:r w:rsidRPr="00322BD5">
              <w:rPr>
                <w:rFonts w:ascii="Frutiger" w:hAnsi="Frutiger"/>
                <w:b/>
                <w:bCs/>
                <w:sz w:val="16"/>
                <w:szCs w:val="16"/>
              </w:rPr>
              <w:t>¿Fumaste mari</w:t>
            </w:r>
            <w:r w:rsidR="00084FD0">
              <w:rPr>
                <w:rFonts w:ascii="Frutiger" w:hAnsi="Frutiger"/>
                <w:b/>
                <w:bCs/>
                <w:sz w:val="16"/>
                <w:szCs w:val="16"/>
              </w:rPr>
              <w:t>g</w:t>
            </w:r>
            <w:r w:rsidRPr="00322BD5">
              <w:rPr>
                <w:rFonts w:ascii="Frutiger" w:hAnsi="Frutiger"/>
                <w:b/>
                <w:bCs/>
                <w:sz w:val="16"/>
                <w:szCs w:val="16"/>
              </w:rPr>
              <w:t>uana estando solo / a?</w:t>
            </w:r>
          </w:p>
        </w:tc>
        <w:tc>
          <w:tcPr>
            <w:tcW w:w="851" w:type="dxa"/>
            <w:shd w:val="clear" w:color="auto" w:fill="FFFFFF" w:themeFill="background1"/>
          </w:tcPr>
          <w:p w14:paraId="1CBCC50E" w14:textId="4A908737"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0</w:t>
            </w:r>
          </w:p>
        </w:tc>
        <w:tc>
          <w:tcPr>
            <w:tcW w:w="851" w:type="dxa"/>
            <w:shd w:val="clear" w:color="auto" w:fill="FFFFFF" w:themeFill="background1"/>
          </w:tcPr>
          <w:p w14:paraId="10E06163" w14:textId="25A0230C"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0</w:t>
            </w:r>
          </w:p>
        </w:tc>
        <w:tc>
          <w:tcPr>
            <w:tcW w:w="992" w:type="dxa"/>
            <w:shd w:val="clear" w:color="auto" w:fill="FFFFFF" w:themeFill="background1"/>
          </w:tcPr>
          <w:p w14:paraId="0B04C864" w14:textId="0B6D4394"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1</w:t>
            </w:r>
          </w:p>
        </w:tc>
        <w:tc>
          <w:tcPr>
            <w:tcW w:w="992" w:type="dxa"/>
            <w:shd w:val="clear" w:color="auto" w:fill="FFFFFF" w:themeFill="background1"/>
          </w:tcPr>
          <w:p w14:paraId="51886B5C" w14:textId="79C62B6D"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1</w:t>
            </w:r>
          </w:p>
        </w:tc>
        <w:tc>
          <w:tcPr>
            <w:tcW w:w="1134" w:type="dxa"/>
            <w:gridSpan w:val="2"/>
            <w:shd w:val="clear" w:color="auto" w:fill="FFFFFF" w:themeFill="background1"/>
          </w:tcPr>
          <w:p w14:paraId="5ABC1272" w14:textId="427CEA4F"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1</w:t>
            </w:r>
          </w:p>
        </w:tc>
      </w:tr>
      <w:tr w:rsidR="00BC3B36" w:rsidRPr="00322BD5" w14:paraId="331D5C1B" w14:textId="77777777" w:rsidTr="00BC3B36">
        <w:trPr>
          <w:trHeight w:val="43"/>
        </w:trPr>
        <w:tc>
          <w:tcPr>
            <w:tcW w:w="3680" w:type="dxa"/>
            <w:tcBorders>
              <w:right w:val="single" w:sz="4" w:space="0" w:color="auto"/>
            </w:tcBorders>
            <w:shd w:val="clear" w:color="auto" w:fill="auto"/>
          </w:tcPr>
          <w:p w14:paraId="7160F695" w14:textId="27F53C82" w:rsidR="00BC3B36" w:rsidRPr="00322BD5" w:rsidRDefault="00BC3B36" w:rsidP="00BC3B36">
            <w:pPr>
              <w:rPr>
                <w:rFonts w:ascii="Frutiger" w:hAnsi="Frutiger"/>
                <w:b/>
                <w:bCs/>
                <w:sz w:val="16"/>
                <w:szCs w:val="16"/>
              </w:rPr>
            </w:pPr>
            <w:r w:rsidRPr="00322BD5">
              <w:rPr>
                <w:rFonts w:ascii="Frutiger" w:hAnsi="Frutiger"/>
                <w:b/>
                <w:bCs/>
                <w:sz w:val="16"/>
                <w:szCs w:val="16"/>
              </w:rPr>
              <w:t>¿Tuviste problemas de memoria al fumar mari</w:t>
            </w:r>
            <w:r w:rsidR="00084FD0">
              <w:rPr>
                <w:rFonts w:ascii="Frutiger" w:hAnsi="Frutiger"/>
                <w:b/>
                <w:bCs/>
                <w:sz w:val="16"/>
                <w:szCs w:val="16"/>
              </w:rPr>
              <w:t>g</w:t>
            </w:r>
            <w:r w:rsidRPr="00322BD5">
              <w:rPr>
                <w:rFonts w:ascii="Frutiger" w:hAnsi="Frutiger"/>
                <w:b/>
                <w:bCs/>
                <w:sz w:val="16"/>
                <w:szCs w:val="16"/>
              </w:rPr>
              <w:t xml:space="preserve">uana? </w:t>
            </w:r>
          </w:p>
          <w:p w14:paraId="7293C18A" w14:textId="77777777" w:rsidR="00BC3B36" w:rsidRPr="00322BD5" w:rsidRDefault="00BC3B36" w:rsidP="00BC3B36">
            <w:pPr>
              <w:rPr>
                <w:rFonts w:ascii="Frutiger" w:hAnsi="Frutiger"/>
                <w:b/>
                <w:bCs/>
                <w:sz w:val="16"/>
                <w:szCs w:val="16"/>
              </w:rPr>
            </w:pPr>
          </w:p>
        </w:tc>
        <w:tc>
          <w:tcPr>
            <w:tcW w:w="851" w:type="dxa"/>
            <w:shd w:val="clear" w:color="auto" w:fill="FFFFFF" w:themeFill="background1"/>
          </w:tcPr>
          <w:p w14:paraId="2974B982" w14:textId="4D35C053"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0</w:t>
            </w:r>
          </w:p>
        </w:tc>
        <w:tc>
          <w:tcPr>
            <w:tcW w:w="851" w:type="dxa"/>
            <w:shd w:val="clear" w:color="auto" w:fill="FFFFFF" w:themeFill="background1"/>
          </w:tcPr>
          <w:p w14:paraId="7DFD69B1" w14:textId="22201203"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0</w:t>
            </w:r>
          </w:p>
        </w:tc>
        <w:tc>
          <w:tcPr>
            <w:tcW w:w="992" w:type="dxa"/>
            <w:shd w:val="clear" w:color="auto" w:fill="FFFFFF" w:themeFill="background1"/>
          </w:tcPr>
          <w:p w14:paraId="7DCCB7B7" w14:textId="435FB91C"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1</w:t>
            </w:r>
          </w:p>
        </w:tc>
        <w:tc>
          <w:tcPr>
            <w:tcW w:w="992" w:type="dxa"/>
            <w:shd w:val="clear" w:color="auto" w:fill="FFFFFF" w:themeFill="background1"/>
          </w:tcPr>
          <w:p w14:paraId="31B0D075" w14:textId="4A4D2D9B"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1</w:t>
            </w:r>
          </w:p>
        </w:tc>
        <w:tc>
          <w:tcPr>
            <w:tcW w:w="1134" w:type="dxa"/>
            <w:gridSpan w:val="2"/>
            <w:shd w:val="clear" w:color="auto" w:fill="FFFFFF" w:themeFill="background1"/>
          </w:tcPr>
          <w:p w14:paraId="6E0AE5C3" w14:textId="0DDB6343"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1</w:t>
            </w:r>
          </w:p>
        </w:tc>
      </w:tr>
      <w:tr w:rsidR="00BC3B36" w:rsidRPr="00322BD5" w14:paraId="6545DEB7" w14:textId="77777777" w:rsidTr="00BC3B36">
        <w:trPr>
          <w:trHeight w:val="43"/>
        </w:trPr>
        <w:tc>
          <w:tcPr>
            <w:tcW w:w="3680" w:type="dxa"/>
            <w:tcBorders>
              <w:right w:val="single" w:sz="4" w:space="0" w:color="auto"/>
            </w:tcBorders>
            <w:shd w:val="clear" w:color="auto" w:fill="auto"/>
          </w:tcPr>
          <w:p w14:paraId="0610E096" w14:textId="70A3B91B" w:rsidR="00BC3B36" w:rsidRPr="00322BD5" w:rsidRDefault="00BC3B36" w:rsidP="00BC3B36">
            <w:pPr>
              <w:rPr>
                <w:rFonts w:ascii="Frutiger" w:hAnsi="Frutiger"/>
                <w:b/>
                <w:bCs/>
                <w:sz w:val="16"/>
                <w:szCs w:val="16"/>
              </w:rPr>
            </w:pPr>
            <w:r w:rsidRPr="00322BD5">
              <w:rPr>
                <w:rFonts w:ascii="Frutiger" w:hAnsi="Frutiger"/>
                <w:b/>
                <w:bCs/>
                <w:sz w:val="16"/>
                <w:szCs w:val="16"/>
              </w:rPr>
              <w:t>¿Te dijeron amigos o alguien de la familia que deberías reducir el consumo de mari</w:t>
            </w:r>
            <w:r w:rsidR="00084FD0">
              <w:rPr>
                <w:rFonts w:ascii="Frutiger" w:hAnsi="Frutiger"/>
                <w:b/>
                <w:bCs/>
                <w:sz w:val="16"/>
                <w:szCs w:val="16"/>
              </w:rPr>
              <w:t>g</w:t>
            </w:r>
            <w:r w:rsidRPr="00322BD5">
              <w:rPr>
                <w:rFonts w:ascii="Frutiger" w:hAnsi="Frutiger"/>
                <w:b/>
                <w:bCs/>
                <w:sz w:val="16"/>
                <w:szCs w:val="16"/>
              </w:rPr>
              <w:t xml:space="preserve">uana? </w:t>
            </w:r>
          </w:p>
          <w:p w14:paraId="2ED4F96B" w14:textId="77777777" w:rsidR="00BC3B36" w:rsidRPr="00322BD5" w:rsidRDefault="00BC3B36" w:rsidP="00BC3B36">
            <w:pPr>
              <w:rPr>
                <w:rFonts w:ascii="Frutiger" w:hAnsi="Frutiger"/>
                <w:b/>
                <w:bCs/>
                <w:sz w:val="16"/>
                <w:szCs w:val="16"/>
              </w:rPr>
            </w:pPr>
          </w:p>
        </w:tc>
        <w:tc>
          <w:tcPr>
            <w:tcW w:w="851" w:type="dxa"/>
            <w:shd w:val="clear" w:color="auto" w:fill="FFFFFF" w:themeFill="background1"/>
          </w:tcPr>
          <w:p w14:paraId="3B715BAF" w14:textId="347BAD8C"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0</w:t>
            </w:r>
          </w:p>
        </w:tc>
        <w:tc>
          <w:tcPr>
            <w:tcW w:w="851" w:type="dxa"/>
            <w:shd w:val="clear" w:color="auto" w:fill="FFFFFF" w:themeFill="background1"/>
          </w:tcPr>
          <w:p w14:paraId="06D70BF0" w14:textId="07BDB425"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0</w:t>
            </w:r>
          </w:p>
        </w:tc>
        <w:tc>
          <w:tcPr>
            <w:tcW w:w="992" w:type="dxa"/>
            <w:shd w:val="clear" w:color="auto" w:fill="FFFFFF" w:themeFill="background1"/>
          </w:tcPr>
          <w:p w14:paraId="02F1B4FB" w14:textId="13B4B295"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1</w:t>
            </w:r>
          </w:p>
        </w:tc>
        <w:tc>
          <w:tcPr>
            <w:tcW w:w="992" w:type="dxa"/>
            <w:shd w:val="clear" w:color="auto" w:fill="FFFFFF" w:themeFill="background1"/>
          </w:tcPr>
          <w:p w14:paraId="0DB8BCE8" w14:textId="1633A804"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1</w:t>
            </w:r>
          </w:p>
        </w:tc>
        <w:tc>
          <w:tcPr>
            <w:tcW w:w="1134" w:type="dxa"/>
            <w:gridSpan w:val="2"/>
            <w:shd w:val="clear" w:color="auto" w:fill="FFFFFF" w:themeFill="background1"/>
          </w:tcPr>
          <w:p w14:paraId="086351CD" w14:textId="56C16988"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1</w:t>
            </w:r>
          </w:p>
        </w:tc>
      </w:tr>
      <w:tr w:rsidR="00BC3B36" w:rsidRPr="00322BD5" w14:paraId="08E7808D" w14:textId="77777777" w:rsidTr="00BC3B36">
        <w:trPr>
          <w:trHeight w:val="43"/>
        </w:trPr>
        <w:tc>
          <w:tcPr>
            <w:tcW w:w="3680" w:type="dxa"/>
            <w:tcBorders>
              <w:right w:val="single" w:sz="4" w:space="0" w:color="auto"/>
            </w:tcBorders>
            <w:shd w:val="clear" w:color="auto" w:fill="auto"/>
          </w:tcPr>
          <w:p w14:paraId="6EB55CDF" w14:textId="4FDFD98F" w:rsidR="00BC3B36" w:rsidRPr="00322BD5" w:rsidRDefault="00BC3B36" w:rsidP="00BC3B36">
            <w:pPr>
              <w:rPr>
                <w:rFonts w:ascii="Frutiger" w:hAnsi="Frutiger"/>
                <w:b/>
                <w:bCs/>
                <w:sz w:val="16"/>
                <w:szCs w:val="16"/>
              </w:rPr>
            </w:pPr>
            <w:r w:rsidRPr="00322BD5">
              <w:rPr>
                <w:rFonts w:ascii="Frutiger" w:hAnsi="Frutiger"/>
                <w:b/>
                <w:bCs/>
                <w:sz w:val="16"/>
                <w:szCs w:val="16"/>
              </w:rPr>
              <w:t>¿Intentaste reducir el consumo de mari</w:t>
            </w:r>
            <w:r w:rsidR="00084FD0">
              <w:rPr>
                <w:rFonts w:ascii="Frutiger" w:hAnsi="Frutiger"/>
                <w:b/>
                <w:bCs/>
                <w:sz w:val="16"/>
                <w:szCs w:val="16"/>
              </w:rPr>
              <w:t>g</w:t>
            </w:r>
            <w:r w:rsidRPr="00322BD5">
              <w:rPr>
                <w:rFonts w:ascii="Frutiger" w:hAnsi="Frutiger"/>
                <w:b/>
                <w:bCs/>
                <w:sz w:val="16"/>
                <w:szCs w:val="16"/>
              </w:rPr>
              <w:t xml:space="preserve">uana sin conseguirlo? </w:t>
            </w:r>
          </w:p>
        </w:tc>
        <w:tc>
          <w:tcPr>
            <w:tcW w:w="851" w:type="dxa"/>
            <w:shd w:val="clear" w:color="auto" w:fill="FFFFFF" w:themeFill="background1"/>
          </w:tcPr>
          <w:p w14:paraId="3EB8C096" w14:textId="54FA7C91"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0</w:t>
            </w:r>
          </w:p>
        </w:tc>
        <w:tc>
          <w:tcPr>
            <w:tcW w:w="851" w:type="dxa"/>
            <w:shd w:val="clear" w:color="auto" w:fill="FFFFFF" w:themeFill="background1"/>
          </w:tcPr>
          <w:p w14:paraId="50C111C8" w14:textId="2889B1AD"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0</w:t>
            </w:r>
          </w:p>
        </w:tc>
        <w:tc>
          <w:tcPr>
            <w:tcW w:w="992" w:type="dxa"/>
            <w:shd w:val="clear" w:color="auto" w:fill="FFFFFF" w:themeFill="background1"/>
          </w:tcPr>
          <w:p w14:paraId="19D416F3" w14:textId="4571FC02"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1</w:t>
            </w:r>
          </w:p>
        </w:tc>
        <w:tc>
          <w:tcPr>
            <w:tcW w:w="992" w:type="dxa"/>
            <w:shd w:val="clear" w:color="auto" w:fill="FFFFFF" w:themeFill="background1"/>
          </w:tcPr>
          <w:p w14:paraId="78813454" w14:textId="40DDC17A"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1</w:t>
            </w:r>
          </w:p>
        </w:tc>
        <w:tc>
          <w:tcPr>
            <w:tcW w:w="1134" w:type="dxa"/>
            <w:gridSpan w:val="2"/>
            <w:shd w:val="clear" w:color="auto" w:fill="FFFFFF" w:themeFill="background1"/>
          </w:tcPr>
          <w:p w14:paraId="0FC1625F" w14:textId="16543C9D"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1</w:t>
            </w:r>
          </w:p>
        </w:tc>
      </w:tr>
      <w:tr w:rsidR="00BC3B36" w:rsidRPr="00322BD5" w14:paraId="1BE364C4" w14:textId="77777777" w:rsidTr="00BC3B36">
        <w:trPr>
          <w:trHeight w:val="43"/>
        </w:trPr>
        <w:tc>
          <w:tcPr>
            <w:tcW w:w="3680" w:type="dxa"/>
            <w:tcBorders>
              <w:right w:val="single" w:sz="4" w:space="0" w:color="auto"/>
            </w:tcBorders>
            <w:shd w:val="clear" w:color="auto" w:fill="auto"/>
          </w:tcPr>
          <w:p w14:paraId="46666FF4" w14:textId="6FD14F86" w:rsidR="00BC3B36" w:rsidRPr="00322BD5" w:rsidRDefault="00BC3B36" w:rsidP="00BC3B36">
            <w:pPr>
              <w:rPr>
                <w:rFonts w:ascii="Frutiger" w:hAnsi="Frutiger"/>
                <w:b/>
                <w:bCs/>
                <w:sz w:val="16"/>
                <w:szCs w:val="16"/>
              </w:rPr>
            </w:pPr>
            <w:r w:rsidRPr="00322BD5">
              <w:rPr>
                <w:rFonts w:ascii="Frutiger" w:hAnsi="Frutiger"/>
                <w:b/>
                <w:bCs/>
                <w:sz w:val="16"/>
                <w:szCs w:val="16"/>
              </w:rPr>
              <w:t>¿Tuviste problemas debido a tu consumo de mari</w:t>
            </w:r>
            <w:r w:rsidR="00084FD0">
              <w:rPr>
                <w:rFonts w:ascii="Frutiger" w:hAnsi="Frutiger"/>
                <w:b/>
                <w:bCs/>
                <w:sz w:val="16"/>
                <w:szCs w:val="16"/>
              </w:rPr>
              <w:t>g</w:t>
            </w:r>
            <w:r w:rsidRPr="00322BD5">
              <w:rPr>
                <w:rFonts w:ascii="Frutiger" w:hAnsi="Frutiger"/>
                <w:b/>
                <w:bCs/>
                <w:sz w:val="16"/>
                <w:szCs w:val="16"/>
              </w:rPr>
              <w:t xml:space="preserve">uana? </w:t>
            </w:r>
          </w:p>
          <w:p w14:paraId="1A4C75DA" w14:textId="77777777" w:rsidR="00BC3B36" w:rsidRPr="00322BD5" w:rsidRDefault="00BC3B36" w:rsidP="00BC3B36">
            <w:pPr>
              <w:rPr>
                <w:rFonts w:ascii="Frutiger" w:hAnsi="Frutiger"/>
                <w:b/>
                <w:bCs/>
                <w:sz w:val="16"/>
                <w:szCs w:val="16"/>
              </w:rPr>
            </w:pPr>
          </w:p>
        </w:tc>
        <w:tc>
          <w:tcPr>
            <w:tcW w:w="851" w:type="dxa"/>
            <w:shd w:val="clear" w:color="auto" w:fill="FFFFFF" w:themeFill="background1"/>
          </w:tcPr>
          <w:p w14:paraId="0251EA04" w14:textId="38A61DF7"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0</w:t>
            </w:r>
          </w:p>
        </w:tc>
        <w:tc>
          <w:tcPr>
            <w:tcW w:w="851" w:type="dxa"/>
            <w:shd w:val="clear" w:color="auto" w:fill="FFFFFF" w:themeFill="background1"/>
          </w:tcPr>
          <w:p w14:paraId="1B8B4950" w14:textId="57D858C8"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0</w:t>
            </w:r>
          </w:p>
        </w:tc>
        <w:tc>
          <w:tcPr>
            <w:tcW w:w="992" w:type="dxa"/>
            <w:shd w:val="clear" w:color="auto" w:fill="FFFFFF" w:themeFill="background1"/>
          </w:tcPr>
          <w:p w14:paraId="49883BD6" w14:textId="21D2D882"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1</w:t>
            </w:r>
          </w:p>
        </w:tc>
        <w:tc>
          <w:tcPr>
            <w:tcW w:w="992" w:type="dxa"/>
            <w:shd w:val="clear" w:color="auto" w:fill="FFFFFF" w:themeFill="background1"/>
          </w:tcPr>
          <w:p w14:paraId="0A6C4CF3" w14:textId="30C8C3A0"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1</w:t>
            </w:r>
          </w:p>
        </w:tc>
        <w:tc>
          <w:tcPr>
            <w:tcW w:w="1134" w:type="dxa"/>
            <w:gridSpan w:val="2"/>
            <w:shd w:val="clear" w:color="auto" w:fill="FFFFFF" w:themeFill="background1"/>
          </w:tcPr>
          <w:p w14:paraId="77D0AF56" w14:textId="2105A725" w:rsidR="00BC3B36" w:rsidRPr="00322BD5" w:rsidRDefault="00BC3B36" w:rsidP="00BC3B36">
            <w:pPr>
              <w:rPr>
                <w:rFonts w:ascii="Cambria" w:eastAsia="Cambria" w:hAnsi="Cambria" w:cs="Cambria"/>
                <w:sz w:val="15"/>
                <w:szCs w:val="15"/>
              </w:rPr>
            </w:pPr>
            <w:r w:rsidRPr="00322BD5">
              <w:rPr>
                <w:rFonts w:ascii="Cambria" w:eastAsia="Cambria" w:hAnsi="Cambria" w:cs="Cambria"/>
                <w:sz w:val="15"/>
                <w:szCs w:val="15"/>
              </w:rPr>
              <w:t>1</w:t>
            </w:r>
          </w:p>
        </w:tc>
      </w:tr>
      <w:tr w:rsidR="00403F77" w:rsidRPr="00322BD5" w14:paraId="001A79EF" w14:textId="77777777" w:rsidTr="00403F77">
        <w:trPr>
          <w:trHeight w:val="43"/>
        </w:trPr>
        <w:tc>
          <w:tcPr>
            <w:tcW w:w="8500" w:type="dxa"/>
            <w:gridSpan w:val="7"/>
            <w:shd w:val="clear" w:color="auto" w:fill="BFBFBF" w:themeFill="background1" w:themeFillShade="BF"/>
          </w:tcPr>
          <w:p w14:paraId="23842F12" w14:textId="27D87957" w:rsidR="00403F77" w:rsidRPr="00322BD5" w:rsidRDefault="00403F77" w:rsidP="00403F77">
            <w:pPr>
              <w:tabs>
                <w:tab w:val="left" w:pos="1756"/>
              </w:tabs>
              <w:rPr>
                <w:rFonts w:ascii="Cambria" w:eastAsia="Cambria" w:hAnsi="Cambria" w:cs="Cambria"/>
                <w:b/>
                <w:bCs/>
                <w:sz w:val="20"/>
                <w:szCs w:val="20"/>
              </w:rPr>
            </w:pPr>
            <w:r w:rsidRPr="00322BD5">
              <w:rPr>
                <w:rFonts w:ascii="Cambria" w:eastAsia="Cambria" w:hAnsi="Cambria" w:cs="Cambria"/>
                <w:b/>
                <w:bCs/>
                <w:sz w:val="20"/>
                <w:szCs w:val="20"/>
              </w:rPr>
              <w:t xml:space="preserve">Tabaco </w:t>
            </w:r>
            <w:r w:rsidRPr="00322BD5">
              <w:rPr>
                <w:rFonts w:ascii="Cambria" w:eastAsia="Cambria" w:hAnsi="Cambria" w:cs="Cambria"/>
                <w:b/>
                <w:bCs/>
                <w:sz w:val="20"/>
                <w:szCs w:val="20"/>
              </w:rPr>
              <w:tab/>
            </w:r>
          </w:p>
          <w:p w14:paraId="6E7B0277" w14:textId="210E83E2" w:rsidR="00403F77" w:rsidRPr="00322BD5" w:rsidRDefault="00403F77" w:rsidP="00403F77">
            <w:pPr>
              <w:rPr>
                <w:rFonts w:ascii="Cambria" w:eastAsia="Cambria" w:hAnsi="Cambria" w:cs="Cambria"/>
                <w:sz w:val="15"/>
                <w:szCs w:val="15"/>
              </w:rPr>
            </w:pPr>
            <w:r w:rsidRPr="00322BD5">
              <w:rPr>
                <w:rFonts w:ascii="Cambria" w:eastAsia="Cambria" w:hAnsi="Cambria" w:cs="Cambria"/>
                <w:sz w:val="16"/>
                <w:szCs w:val="16"/>
              </w:rPr>
              <w:t xml:space="preserve">Marque una </w:t>
            </w:r>
            <w:r w:rsidRPr="00322BD5">
              <w:rPr>
                <w:rFonts w:ascii="Cambria" w:eastAsia="Cambria" w:hAnsi="Cambria" w:cs="Cambria"/>
                <w:b/>
                <w:bCs/>
                <w:sz w:val="16"/>
                <w:szCs w:val="16"/>
              </w:rPr>
              <w:t>X</w:t>
            </w:r>
            <w:r w:rsidRPr="00322BD5">
              <w:rPr>
                <w:rFonts w:ascii="Cambria" w:eastAsia="Cambria" w:hAnsi="Cambria" w:cs="Cambria"/>
                <w:sz w:val="16"/>
                <w:szCs w:val="16"/>
              </w:rPr>
              <w:t xml:space="preserve"> en el cuadro que mejor describa su respuesta a cada pregunta respecto a su consumo los últimos 12 meses</w:t>
            </w:r>
          </w:p>
        </w:tc>
      </w:tr>
      <w:tr w:rsidR="00403F77" w:rsidRPr="00322BD5" w14:paraId="01A1B29F" w14:textId="77777777" w:rsidTr="00403F77">
        <w:trPr>
          <w:trHeight w:val="26"/>
        </w:trPr>
        <w:tc>
          <w:tcPr>
            <w:tcW w:w="3680" w:type="dxa"/>
            <w:vMerge w:val="restart"/>
            <w:shd w:val="clear" w:color="auto" w:fill="auto"/>
          </w:tcPr>
          <w:p w14:paraId="5FBD1745" w14:textId="1592E667" w:rsidR="00403F77" w:rsidRPr="00322BD5" w:rsidRDefault="00403F77" w:rsidP="00403F77">
            <w:pPr>
              <w:rPr>
                <w:rFonts w:ascii="Cambria" w:eastAsia="Cambria" w:hAnsi="Cambria" w:cs="Cambria"/>
                <w:b/>
                <w:bCs/>
                <w:sz w:val="15"/>
                <w:szCs w:val="15"/>
              </w:rPr>
            </w:pPr>
            <w:r w:rsidRPr="00322BD5">
              <w:rPr>
                <w:rFonts w:ascii="Cambria" w:eastAsia="Cambria" w:hAnsi="Cambria" w:cs="Cambria"/>
                <w:b/>
                <w:bCs/>
                <w:sz w:val="15"/>
                <w:szCs w:val="15"/>
              </w:rPr>
              <w:t xml:space="preserve">¿Cuánto tiempo pasa entre que </w:t>
            </w:r>
            <w:r w:rsidR="00A818E6">
              <w:rPr>
                <w:rFonts w:ascii="Cambria" w:eastAsia="Cambria" w:hAnsi="Cambria" w:cs="Cambria"/>
                <w:b/>
                <w:bCs/>
                <w:sz w:val="15"/>
                <w:szCs w:val="15"/>
              </w:rPr>
              <w:t>te</w:t>
            </w:r>
            <w:r w:rsidRPr="00322BD5">
              <w:rPr>
                <w:rFonts w:ascii="Cambria" w:eastAsia="Cambria" w:hAnsi="Cambria" w:cs="Cambria"/>
                <w:b/>
                <w:bCs/>
                <w:sz w:val="15"/>
                <w:szCs w:val="15"/>
              </w:rPr>
              <w:t xml:space="preserve"> levanta</w:t>
            </w:r>
            <w:r w:rsidR="00A818E6">
              <w:rPr>
                <w:rFonts w:ascii="Cambria" w:eastAsia="Cambria" w:hAnsi="Cambria" w:cs="Cambria"/>
                <w:b/>
                <w:bCs/>
                <w:sz w:val="15"/>
                <w:szCs w:val="15"/>
              </w:rPr>
              <w:t>s</w:t>
            </w:r>
            <w:r w:rsidRPr="00322BD5">
              <w:rPr>
                <w:rFonts w:ascii="Cambria" w:eastAsia="Cambria" w:hAnsi="Cambria" w:cs="Cambria"/>
                <w:b/>
                <w:bCs/>
                <w:sz w:val="15"/>
                <w:szCs w:val="15"/>
              </w:rPr>
              <w:t xml:space="preserve"> y fuma</w:t>
            </w:r>
            <w:r w:rsidR="00A818E6">
              <w:rPr>
                <w:rFonts w:ascii="Cambria" w:eastAsia="Cambria" w:hAnsi="Cambria" w:cs="Cambria"/>
                <w:b/>
                <w:bCs/>
                <w:sz w:val="15"/>
                <w:szCs w:val="15"/>
              </w:rPr>
              <w:t>s</w:t>
            </w:r>
            <w:r w:rsidRPr="00322BD5">
              <w:rPr>
                <w:rFonts w:ascii="Cambria" w:eastAsia="Cambria" w:hAnsi="Cambria" w:cs="Cambria"/>
                <w:b/>
                <w:bCs/>
                <w:sz w:val="15"/>
                <w:szCs w:val="15"/>
              </w:rPr>
              <w:t xml:space="preserve"> </w:t>
            </w:r>
            <w:r w:rsidR="00A818E6">
              <w:rPr>
                <w:rFonts w:ascii="Cambria" w:eastAsia="Cambria" w:hAnsi="Cambria" w:cs="Cambria"/>
                <w:b/>
                <w:bCs/>
                <w:sz w:val="15"/>
                <w:szCs w:val="15"/>
              </w:rPr>
              <w:t>tu</w:t>
            </w:r>
            <w:r w:rsidRPr="00322BD5">
              <w:rPr>
                <w:rFonts w:ascii="Cambria" w:eastAsia="Cambria" w:hAnsi="Cambria" w:cs="Cambria"/>
                <w:b/>
                <w:bCs/>
                <w:sz w:val="15"/>
                <w:szCs w:val="15"/>
              </w:rPr>
              <w:t xml:space="preserve"> primer cigarrillo?</w:t>
            </w:r>
          </w:p>
        </w:tc>
        <w:tc>
          <w:tcPr>
            <w:tcW w:w="3686" w:type="dxa"/>
            <w:gridSpan w:val="4"/>
            <w:shd w:val="clear" w:color="auto" w:fill="auto"/>
          </w:tcPr>
          <w:p w14:paraId="74329D70" w14:textId="060D97F1" w:rsidR="00403F77" w:rsidRPr="00322BD5" w:rsidRDefault="00403F77" w:rsidP="00403F77">
            <w:pPr>
              <w:rPr>
                <w:rFonts w:ascii="Cambria" w:eastAsia="Cambria" w:hAnsi="Cambria" w:cs="Cambria"/>
                <w:sz w:val="15"/>
                <w:szCs w:val="15"/>
              </w:rPr>
            </w:pPr>
            <w:r w:rsidRPr="00322BD5">
              <w:rPr>
                <w:rFonts w:ascii="Cambria" w:eastAsia="Cambria" w:hAnsi="Cambria" w:cs="Cambria"/>
                <w:sz w:val="15"/>
                <w:szCs w:val="15"/>
              </w:rPr>
              <w:t>Hasta 5 minutos</w:t>
            </w:r>
          </w:p>
        </w:tc>
        <w:tc>
          <w:tcPr>
            <w:tcW w:w="1134" w:type="dxa"/>
            <w:gridSpan w:val="2"/>
            <w:shd w:val="clear" w:color="auto" w:fill="auto"/>
          </w:tcPr>
          <w:p w14:paraId="38D9410F" w14:textId="25E17338" w:rsidR="00403F77"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3</w:t>
            </w:r>
          </w:p>
        </w:tc>
      </w:tr>
      <w:tr w:rsidR="00403F77" w:rsidRPr="00322BD5" w14:paraId="47D9AFF7" w14:textId="77777777" w:rsidTr="00403F77">
        <w:trPr>
          <w:trHeight w:val="22"/>
        </w:trPr>
        <w:tc>
          <w:tcPr>
            <w:tcW w:w="3680" w:type="dxa"/>
            <w:vMerge/>
            <w:shd w:val="clear" w:color="auto" w:fill="auto"/>
          </w:tcPr>
          <w:p w14:paraId="7A2D1834" w14:textId="77777777" w:rsidR="00403F77" w:rsidRPr="00322BD5" w:rsidRDefault="00403F77" w:rsidP="00403F77">
            <w:pPr>
              <w:rPr>
                <w:rFonts w:ascii="Cambria" w:eastAsia="Cambria" w:hAnsi="Cambria" w:cs="Cambria"/>
                <w:b/>
                <w:bCs/>
                <w:sz w:val="15"/>
                <w:szCs w:val="15"/>
              </w:rPr>
            </w:pPr>
          </w:p>
        </w:tc>
        <w:tc>
          <w:tcPr>
            <w:tcW w:w="3686" w:type="dxa"/>
            <w:gridSpan w:val="4"/>
            <w:shd w:val="clear" w:color="auto" w:fill="auto"/>
          </w:tcPr>
          <w:p w14:paraId="2F067A67" w14:textId="0CB767A0" w:rsidR="00403F77" w:rsidRPr="00322BD5" w:rsidRDefault="00403F77" w:rsidP="00403F77">
            <w:pPr>
              <w:rPr>
                <w:rFonts w:ascii="Cambria" w:eastAsia="Cambria" w:hAnsi="Cambria" w:cs="Cambria"/>
                <w:sz w:val="15"/>
                <w:szCs w:val="15"/>
              </w:rPr>
            </w:pPr>
            <w:r w:rsidRPr="00322BD5">
              <w:rPr>
                <w:rFonts w:ascii="Cambria" w:eastAsia="Cambria" w:hAnsi="Cambria" w:cs="Cambria"/>
                <w:sz w:val="15"/>
                <w:szCs w:val="15"/>
              </w:rPr>
              <w:t xml:space="preserve">Entre 6 y 30 minutos </w:t>
            </w:r>
          </w:p>
        </w:tc>
        <w:tc>
          <w:tcPr>
            <w:tcW w:w="1134" w:type="dxa"/>
            <w:gridSpan w:val="2"/>
            <w:shd w:val="clear" w:color="auto" w:fill="auto"/>
          </w:tcPr>
          <w:p w14:paraId="78469BF3" w14:textId="550DF6DF" w:rsidR="00403F77"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2</w:t>
            </w:r>
          </w:p>
        </w:tc>
      </w:tr>
      <w:tr w:rsidR="00403F77" w:rsidRPr="00322BD5" w14:paraId="128D7556" w14:textId="77777777" w:rsidTr="00403F77">
        <w:trPr>
          <w:trHeight w:val="22"/>
        </w:trPr>
        <w:tc>
          <w:tcPr>
            <w:tcW w:w="3680" w:type="dxa"/>
            <w:vMerge/>
            <w:shd w:val="clear" w:color="auto" w:fill="auto"/>
          </w:tcPr>
          <w:p w14:paraId="5B1E93CB" w14:textId="77777777" w:rsidR="00403F77" w:rsidRPr="00322BD5" w:rsidRDefault="00403F77" w:rsidP="00403F77">
            <w:pPr>
              <w:rPr>
                <w:rFonts w:ascii="Cambria" w:eastAsia="Cambria" w:hAnsi="Cambria" w:cs="Cambria"/>
                <w:b/>
                <w:bCs/>
                <w:sz w:val="15"/>
                <w:szCs w:val="15"/>
              </w:rPr>
            </w:pPr>
          </w:p>
        </w:tc>
        <w:tc>
          <w:tcPr>
            <w:tcW w:w="3686" w:type="dxa"/>
            <w:gridSpan w:val="4"/>
            <w:shd w:val="clear" w:color="auto" w:fill="auto"/>
          </w:tcPr>
          <w:p w14:paraId="3F18C430" w14:textId="002D9BF7" w:rsidR="00403F77" w:rsidRPr="00322BD5" w:rsidRDefault="00403F77" w:rsidP="00403F77">
            <w:pPr>
              <w:rPr>
                <w:rFonts w:ascii="Cambria" w:eastAsia="Cambria" w:hAnsi="Cambria" w:cs="Cambria"/>
                <w:sz w:val="15"/>
                <w:szCs w:val="15"/>
              </w:rPr>
            </w:pPr>
            <w:r w:rsidRPr="00322BD5">
              <w:rPr>
                <w:rFonts w:ascii="Cambria" w:eastAsia="Cambria" w:hAnsi="Cambria" w:cs="Cambria"/>
                <w:sz w:val="15"/>
                <w:szCs w:val="15"/>
              </w:rPr>
              <w:t>31-60 minutos</w:t>
            </w:r>
          </w:p>
        </w:tc>
        <w:tc>
          <w:tcPr>
            <w:tcW w:w="1134" w:type="dxa"/>
            <w:gridSpan w:val="2"/>
            <w:shd w:val="clear" w:color="auto" w:fill="auto"/>
          </w:tcPr>
          <w:p w14:paraId="054065C9" w14:textId="13C4A673" w:rsidR="00403F77"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1</w:t>
            </w:r>
          </w:p>
        </w:tc>
      </w:tr>
      <w:tr w:rsidR="00403F77" w:rsidRPr="00322BD5" w14:paraId="0DCA6142" w14:textId="77777777" w:rsidTr="00403F77">
        <w:trPr>
          <w:trHeight w:val="22"/>
        </w:trPr>
        <w:tc>
          <w:tcPr>
            <w:tcW w:w="3680" w:type="dxa"/>
            <w:vMerge/>
            <w:shd w:val="clear" w:color="auto" w:fill="auto"/>
          </w:tcPr>
          <w:p w14:paraId="2C1CC015" w14:textId="77777777" w:rsidR="00403F77" w:rsidRPr="00322BD5" w:rsidRDefault="00403F77" w:rsidP="00403F77">
            <w:pPr>
              <w:rPr>
                <w:rFonts w:ascii="Cambria" w:eastAsia="Cambria" w:hAnsi="Cambria" w:cs="Cambria"/>
                <w:b/>
                <w:bCs/>
                <w:sz w:val="15"/>
                <w:szCs w:val="15"/>
              </w:rPr>
            </w:pPr>
          </w:p>
        </w:tc>
        <w:tc>
          <w:tcPr>
            <w:tcW w:w="3686" w:type="dxa"/>
            <w:gridSpan w:val="4"/>
            <w:shd w:val="clear" w:color="auto" w:fill="auto"/>
          </w:tcPr>
          <w:p w14:paraId="6601A025" w14:textId="3AFB120C" w:rsidR="00403F77" w:rsidRPr="00322BD5" w:rsidRDefault="00403F77" w:rsidP="00403F77">
            <w:pPr>
              <w:rPr>
                <w:rFonts w:ascii="Cambria" w:eastAsia="Cambria" w:hAnsi="Cambria" w:cs="Cambria"/>
                <w:sz w:val="15"/>
                <w:szCs w:val="15"/>
              </w:rPr>
            </w:pPr>
            <w:r w:rsidRPr="00322BD5">
              <w:rPr>
                <w:rFonts w:ascii="Cambria" w:eastAsia="Cambria" w:hAnsi="Cambria" w:cs="Cambria"/>
                <w:sz w:val="15"/>
                <w:szCs w:val="15"/>
              </w:rPr>
              <w:t xml:space="preserve">Más de 60 minutos </w:t>
            </w:r>
          </w:p>
        </w:tc>
        <w:tc>
          <w:tcPr>
            <w:tcW w:w="1134" w:type="dxa"/>
            <w:gridSpan w:val="2"/>
            <w:shd w:val="clear" w:color="auto" w:fill="auto"/>
          </w:tcPr>
          <w:p w14:paraId="57DB2940" w14:textId="7A3250A8" w:rsidR="00403F77"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0</w:t>
            </w:r>
          </w:p>
        </w:tc>
      </w:tr>
      <w:tr w:rsidR="00403F77" w:rsidRPr="00322BD5" w14:paraId="6865C1A4" w14:textId="77777777" w:rsidTr="00403F77">
        <w:trPr>
          <w:trHeight w:val="22"/>
        </w:trPr>
        <w:tc>
          <w:tcPr>
            <w:tcW w:w="3680" w:type="dxa"/>
            <w:vMerge w:val="restart"/>
            <w:shd w:val="clear" w:color="auto" w:fill="auto"/>
          </w:tcPr>
          <w:p w14:paraId="4F3308BE" w14:textId="3F9DCBB8" w:rsidR="00403F77" w:rsidRPr="00322BD5" w:rsidRDefault="00403F77" w:rsidP="00403F77">
            <w:pPr>
              <w:rPr>
                <w:rFonts w:ascii="Cambria" w:eastAsia="Cambria" w:hAnsi="Cambria" w:cs="Cambria"/>
                <w:b/>
                <w:bCs/>
                <w:sz w:val="15"/>
                <w:szCs w:val="15"/>
              </w:rPr>
            </w:pPr>
            <w:r w:rsidRPr="00322BD5">
              <w:rPr>
                <w:rFonts w:ascii="Cambria" w:eastAsia="Cambria" w:hAnsi="Cambria" w:cs="Cambria"/>
                <w:b/>
                <w:bCs/>
                <w:sz w:val="15"/>
                <w:szCs w:val="15"/>
              </w:rPr>
              <w:t>¿Encuentra</w:t>
            </w:r>
            <w:r w:rsidR="00A818E6">
              <w:rPr>
                <w:rFonts w:ascii="Cambria" w:eastAsia="Cambria" w:hAnsi="Cambria" w:cs="Cambria"/>
                <w:b/>
                <w:bCs/>
                <w:sz w:val="15"/>
                <w:szCs w:val="15"/>
              </w:rPr>
              <w:t>s</w:t>
            </w:r>
            <w:r w:rsidRPr="00322BD5">
              <w:rPr>
                <w:rFonts w:ascii="Cambria" w:eastAsia="Cambria" w:hAnsi="Cambria" w:cs="Cambria"/>
                <w:b/>
                <w:bCs/>
                <w:sz w:val="15"/>
                <w:szCs w:val="15"/>
              </w:rPr>
              <w:t xml:space="preserve"> difícil no fumar en lugares donde está prohibido, como la biblioteca o el cine?</w:t>
            </w:r>
          </w:p>
        </w:tc>
        <w:tc>
          <w:tcPr>
            <w:tcW w:w="3686" w:type="dxa"/>
            <w:gridSpan w:val="4"/>
            <w:shd w:val="clear" w:color="auto" w:fill="auto"/>
          </w:tcPr>
          <w:p w14:paraId="73E33D2F" w14:textId="4DC146C4" w:rsidR="00403F77" w:rsidRPr="00322BD5" w:rsidRDefault="00403F77" w:rsidP="00403F77">
            <w:pPr>
              <w:rPr>
                <w:rFonts w:ascii="Cambria" w:eastAsia="Cambria" w:hAnsi="Cambria" w:cs="Cambria"/>
                <w:sz w:val="15"/>
                <w:szCs w:val="15"/>
              </w:rPr>
            </w:pPr>
            <w:r w:rsidRPr="00322BD5">
              <w:rPr>
                <w:rFonts w:ascii="Cambria" w:eastAsia="Cambria" w:hAnsi="Cambria" w:cs="Cambria"/>
                <w:sz w:val="15"/>
                <w:szCs w:val="15"/>
              </w:rPr>
              <w:t xml:space="preserve">Sí </w:t>
            </w:r>
          </w:p>
        </w:tc>
        <w:tc>
          <w:tcPr>
            <w:tcW w:w="1134" w:type="dxa"/>
            <w:gridSpan w:val="2"/>
            <w:shd w:val="clear" w:color="auto" w:fill="auto"/>
          </w:tcPr>
          <w:p w14:paraId="2801CEC2" w14:textId="774D36C9" w:rsidR="00403F77"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1</w:t>
            </w:r>
          </w:p>
        </w:tc>
      </w:tr>
      <w:tr w:rsidR="00403F77" w:rsidRPr="00322BD5" w14:paraId="638FA6F1" w14:textId="77777777" w:rsidTr="00403F77">
        <w:trPr>
          <w:trHeight w:val="22"/>
        </w:trPr>
        <w:tc>
          <w:tcPr>
            <w:tcW w:w="3680" w:type="dxa"/>
            <w:vMerge/>
            <w:shd w:val="clear" w:color="auto" w:fill="auto"/>
          </w:tcPr>
          <w:p w14:paraId="441052FA" w14:textId="77777777" w:rsidR="00403F77" w:rsidRPr="00322BD5" w:rsidRDefault="00403F77" w:rsidP="00403F77">
            <w:pPr>
              <w:rPr>
                <w:rFonts w:ascii="Cambria" w:eastAsia="Cambria" w:hAnsi="Cambria" w:cs="Cambria"/>
                <w:b/>
                <w:bCs/>
                <w:sz w:val="15"/>
                <w:szCs w:val="15"/>
              </w:rPr>
            </w:pPr>
          </w:p>
        </w:tc>
        <w:tc>
          <w:tcPr>
            <w:tcW w:w="3686" w:type="dxa"/>
            <w:gridSpan w:val="4"/>
            <w:shd w:val="clear" w:color="auto" w:fill="auto"/>
          </w:tcPr>
          <w:p w14:paraId="414C2141" w14:textId="7DA200CD" w:rsidR="00403F77" w:rsidRPr="00322BD5" w:rsidRDefault="00403F77" w:rsidP="00403F77">
            <w:pPr>
              <w:rPr>
                <w:rFonts w:ascii="Cambria" w:eastAsia="Cambria" w:hAnsi="Cambria" w:cs="Cambria"/>
                <w:sz w:val="15"/>
                <w:szCs w:val="15"/>
              </w:rPr>
            </w:pPr>
            <w:r w:rsidRPr="00322BD5">
              <w:rPr>
                <w:rFonts w:ascii="Cambria" w:eastAsia="Cambria" w:hAnsi="Cambria" w:cs="Cambria"/>
                <w:sz w:val="15"/>
                <w:szCs w:val="15"/>
              </w:rPr>
              <w:t xml:space="preserve">No </w:t>
            </w:r>
          </w:p>
        </w:tc>
        <w:tc>
          <w:tcPr>
            <w:tcW w:w="1134" w:type="dxa"/>
            <w:gridSpan w:val="2"/>
            <w:shd w:val="clear" w:color="auto" w:fill="auto"/>
          </w:tcPr>
          <w:p w14:paraId="20A48BB0" w14:textId="683BC3AA" w:rsidR="00403F77"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0</w:t>
            </w:r>
          </w:p>
        </w:tc>
      </w:tr>
      <w:tr w:rsidR="006A0F70" w:rsidRPr="00322BD5" w14:paraId="58ACFB08" w14:textId="77777777" w:rsidTr="00403F77">
        <w:trPr>
          <w:trHeight w:val="22"/>
        </w:trPr>
        <w:tc>
          <w:tcPr>
            <w:tcW w:w="3680" w:type="dxa"/>
            <w:vMerge w:val="restart"/>
            <w:shd w:val="clear" w:color="auto" w:fill="auto"/>
          </w:tcPr>
          <w:p w14:paraId="36DA0058" w14:textId="6BEBC0A9" w:rsidR="006A0F70" w:rsidRPr="00322BD5" w:rsidRDefault="006A0F70" w:rsidP="00403F77">
            <w:pPr>
              <w:rPr>
                <w:rFonts w:ascii="Cambria" w:eastAsia="Cambria" w:hAnsi="Cambria" w:cs="Cambria"/>
                <w:b/>
                <w:bCs/>
                <w:sz w:val="15"/>
                <w:szCs w:val="15"/>
              </w:rPr>
            </w:pPr>
            <w:r w:rsidRPr="00322BD5">
              <w:rPr>
                <w:rFonts w:ascii="Cambria" w:eastAsia="Cambria" w:hAnsi="Cambria" w:cs="Cambria"/>
                <w:b/>
                <w:bCs/>
                <w:sz w:val="15"/>
                <w:szCs w:val="15"/>
              </w:rPr>
              <w:t xml:space="preserve">¿Qué cigarrillo </w:t>
            </w:r>
            <w:r w:rsidR="00A818E6">
              <w:rPr>
                <w:rFonts w:ascii="Cambria" w:eastAsia="Cambria" w:hAnsi="Cambria" w:cs="Cambria"/>
                <w:b/>
                <w:bCs/>
                <w:sz w:val="15"/>
                <w:szCs w:val="15"/>
              </w:rPr>
              <w:t>te</w:t>
            </w:r>
            <w:r w:rsidRPr="00322BD5">
              <w:rPr>
                <w:rFonts w:ascii="Cambria" w:eastAsia="Cambria" w:hAnsi="Cambria" w:cs="Cambria"/>
                <w:b/>
                <w:bCs/>
                <w:sz w:val="15"/>
                <w:szCs w:val="15"/>
              </w:rPr>
              <w:t xml:space="preserve"> molesta más dejar de fumar?</w:t>
            </w:r>
          </w:p>
        </w:tc>
        <w:tc>
          <w:tcPr>
            <w:tcW w:w="3686" w:type="dxa"/>
            <w:gridSpan w:val="4"/>
            <w:shd w:val="clear" w:color="auto" w:fill="auto"/>
          </w:tcPr>
          <w:p w14:paraId="644BF580" w14:textId="64CAAB94"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 xml:space="preserve">En primero de la mañana </w:t>
            </w:r>
          </w:p>
        </w:tc>
        <w:tc>
          <w:tcPr>
            <w:tcW w:w="1134" w:type="dxa"/>
            <w:gridSpan w:val="2"/>
            <w:shd w:val="clear" w:color="auto" w:fill="auto"/>
          </w:tcPr>
          <w:p w14:paraId="51161EEB" w14:textId="57CE3A55"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1</w:t>
            </w:r>
          </w:p>
        </w:tc>
      </w:tr>
      <w:tr w:rsidR="006A0F70" w:rsidRPr="00322BD5" w14:paraId="35899D6B" w14:textId="77777777" w:rsidTr="00403F77">
        <w:trPr>
          <w:trHeight w:val="22"/>
        </w:trPr>
        <w:tc>
          <w:tcPr>
            <w:tcW w:w="3680" w:type="dxa"/>
            <w:vMerge/>
            <w:shd w:val="clear" w:color="auto" w:fill="auto"/>
          </w:tcPr>
          <w:p w14:paraId="00CBC39B" w14:textId="77777777" w:rsidR="006A0F70" w:rsidRPr="00322BD5" w:rsidRDefault="006A0F70" w:rsidP="00403F77">
            <w:pPr>
              <w:rPr>
                <w:rFonts w:ascii="Cambria" w:eastAsia="Cambria" w:hAnsi="Cambria" w:cs="Cambria"/>
                <w:b/>
                <w:bCs/>
                <w:sz w:val="15"/>
                <w:szCs w:val="15"/>
              </w:rPr>
            </w:pPr>
          </w:p>
        </w:tc>
        <w:tc>
          <w:tcPr>
            <w:tcW w:w="3686" w:type="dxa"/>
            <w:gridSpan w:val="4"/>
            <w:shd w:val="clear" w:color="auto" w:fill="auto"/>
          </w:tcPr>
          <w:p w14:paraId="241BCE3A" w14:textId="77A74FBF"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 xml:space="preserve">Cualquier otro </w:t>
            </w:r>
          </w:p>
        </w:tc>
        <w:tc>
          <w:tcPr>
            <w:tcW w:w="1134" w:type="dxa"/>
            <w:gridSpan w:val="2"/>
            <w:shd w:val="clear" w:color="auto" w:fill="auto"/>
          </w:tcPr>
          <w:p w14:paraId="59C35465" w14:textId="1DA0A619"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0</w:t>
            </w:r>
          </w:p>
        </w:tc>
      </w:tr>
      <w:tr w:rsidR="006A0F70" w:rsidRPr="00322BD5" w14:paraId="48741E11" w14:textId="77777777" w:rsidTr="00403F77">
        <w:trPr>
          <w:trHeight w:val="22"/>
        </w:trPr>
        <w:tc>
          <w:tcPr>
            <w:tcW w:w="3680" w:type="dxa"/>
            <w:vMerge w:val="restart"/>
            <w:shd w:val="clear" w:color="auto" w:fill="auto"/>
          </w:tcPr>
          <w:p w14:paraId="7A2A4E85" w14:textId="4E4B0AC1" w:rsidR="006A0F70" w:rsidRPr="00322BD5" w:rsidRDefault="006A0F70" w:rsidP="00403F77">
            <w:pPr>
              <w:rPr>
                <w:rFonts w:ascii="Cambria" w:eastAsia="Cambria" w:hAnsi="Cambria" w:cs="Cambria"/>
                <w:b/>
                <w:bCs/>
                <w:sz w:val="15"/>
                <w:szCs w:val="15"/>
              </w:rPr>
            </w:pPr>
            <w:r w:rsidRPr="00322BD5">
              <w:rPr>
                <w:rFonts w:ascii="Cambria" w:eastAsia="Cambria" w:hAnsi="Cambria" w:cs="Cambria"/>
                <w:b/>
                <w:bCs/>
                <w:sz w:val="15"/>
                <w:szCs w:val="15"/>
              </w:rPr>
              <w:t>¿Cuántos cigarrillos fuma</w:t>
            </w:r>
            <w:r w:rsidR="00A818E6">
              <w:rPr>
                <w:rFonts w:ascii="Cambria" w:eastAsia="Cambria" w:hAnsi="Cambria" w:cs="Cambria"/>
                <w:b/>
                <w:bCs/>
                <w:sz w:val="15"/>
                <w:szCs w:val="15"/>
              </w:rPr>
              <w:t>s</w:t>
            </w:r>
            <w:r w:rsidRPr="00322BD5">
              <w:rPr>
                <w:rFonts w:ascii="Cambria" w:eastAsia="Cambria" w:hAnsi="Cambria" w:cs="Cambria"/>
                <w:b/>
                <w:bCs/>
                <w:sz w:val="15"/>
                <w:szCs w:val="15"/>
              </w:rPr>
              <w:t xml:space="preserve"> cada día?</w:t>
            </w:r>
          </w:p>
        </w:tc>
        <w:tc>
          <w:tcPr>
            <w:tcW w:w="3686" w:type="dxa"/>
            <w:gridSpan w:val="4"/>
            <w:shd w:val="clear" w:color="auto" w:fill="auto"/>
          </w:tcPr>
          <w:p w14:paraId="441348CA" w14:textId="2C067223"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10 o menos</w:t>
            </w:r>
          </w:p>
        </w:tc>
        <w:tc>
          <w:tcPr>
            <w:tcW w:w="1134" w:type="dxa"/>
            <w:gridSpan w:val="2"/>
            <w:shd w:val="clear" w:color="auto" w:fill="auto"/>
          </w:tcPr>
          <w:p w14:paraId="32DC4C9E" w14:textId="3710D10B"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0</w:t>
            </w:r>
          </w:p>
        </w:tc>
      </w:tr>
      <w:tr w:rsidR="006A0F70" w:rsidRPr="00322BD5" w14:paraId="4AA02896" w14:textId="77777777" w:rsidTr="00403F77">
        <w:trPr>
          <w:trHeight w:val="22"/>
        </w:trPr>
        <w:tc>
          <w:tcPr>
            <w:tcW w:w="3680" w:type="dxa"/>
            <w:vMerge/>
            <w:shd w:val="clear" w:color="auto" w:fill="auto"/>
          </w:tcPr>
          <w:p w14:paraId="76189209" w14:textId="77777777" w:rsidR="006A0F70" w:rsidRPr="00322BD5" w:rsidRDefault="006A0F70" w:rsidP="00403F77">
            <w:pPr>
              <w:rPr>
                <w:rFonts w:ascii="Cambria" w:eastAsia="Cambria" w:hAnsi="Cambria" w:cs="Cambria"/>
                <w:b/>
                <w:bCs/>
                <w:sz w:val="15"/>
                <w:szCs w:val="15"/>
              </w:rPr>
            </w:pPr>
          </w:p>
        </w:tc>
        <w:tc>
          <w:tcPr>
            <w:tcW w:w="3686" w:type="dxa"/>
            <w:gridSpan w:val="4"/>
            <w:shd w:val="clear" w:color="auto" w:fill="auto"/>
          </w:tcPr>
          <w:p w14:paraId="27A757EF" w14:textId="37BBAC2F"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11-20</w:t>
            </w:r>
          </w:p>
        </w:tc>
        <w:tc>
          <w:tcPr>
            <w:tcW w:w="1134" w:type="dxa"/>
            <w:gridSpan w:val="2"/>
            <w:shd w:val="clear" w:color="auto" w:fill="auto"/>
          </w:tcPr>
          <w:p w14:paraId="59E53E9E" w14:textId="1B30632C"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1</w:t>
            </w:r>
          </w:p>
        </w:tc>
      </w:tr>
      <w:tr w:rsidR="006A0F70" w:rsidRPr="00322BD5" w14:paraId="4600A358" w14:textId="77777777" w:rsidTr="00403F77">
        <w:trPr>
          <w:trHeight w:val="22"/>
        </w:trPr>
        <w:tc>
          <w:tcPr>
            <w:tcW w:w="3680" w:type="dxa"/>
            <w:vMerge/>
            <w:shd w:val="clear" w:color="auto" w:fill="auto"/>
          </w:tcPr>
          <w:p w14:paraId="63C5BA2E" w14:textId="77777777" w:rsidR="006A0F70" w:rsidRPr="00322BD5" w:rsidRDefault="006A0F70" w:rsidP="00403F77">
            <w:pPr>
              <w:rPr>
                <w:rFonts w:ascii="Cambria" w:eastAsia="Cambria" w:hAnsi="Cambria" w:cs="Cambria"/>
                <w:b/>
                <w:bCs/>
                <w:sz w:val="15"/>
                <w:szCs w:val="15"/>
              </w:rPr>
            </w:pPr>
          </w:p>
        </w:tc>
        <w:tc>
          <w:tcPr>
            <w:tcW w:w="3686" w:type="dxa"/>
            <w:gridSpan w:val="4"/>
            <w:shd w:val="clear" w:color="auto" w:fill="auto"/>
          </w:tcPr>
          <w:p w14:paraId="33846754" w14:textId="28CC43F4"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21</w:t>
            </w:r>
            <w:r w:rsidR="00A818E6">
              <w:rPr>
                <w:rFonts w:ascii="Cambria" w:eastAsia="Cambria" w:hAnsi="Cambria" w:cs="Cambria"/>
                <w:sz w:val="15"/>
                <w:szCs w:val="15"/>
              </w:rPr>
              <w:t>-3</w:t>
            </w:r>
            <w:r w:rsidRPr="00322BD5">
              <w:rPr>
                <w:rFonts w:ascii="Cambria" w:eastAsia="Cambria" w:hAnsi="Cambria" w:cs="Cambria"/>
                <w:sz w:val="15"/>
                <w:szCs w:val="15"/>
              </w:rPr>
              <w:t>0</w:t>
            </w:r>
          </w:p>
        </w:tc>
        <w:tc>
          <w:tcPr>
            <w:tcW w:w="1134" w:type="dxa"/>
            <w:gridSpan w:val="2"/>
            <w:shd w:val="clear" w:color="auto" w:fill="auto"/>
          </w:tcPr>
          <w:p w14:paraId="797CDB94" w14:textId="2A595019"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2</w:t>
            </w:r>
          </w:p>
        </w:tc>
      </w:tr>
      <w:tr w:rsidR="006A0F70" w:rsidRPr="00322BD5" w14:paraId="3A73F234" w14:textId="77777777" w:rsidTr="00403F77">
        <w:trPr>
          <w:trHeight w:val="22"/>
        </w:trPr>
        <w:tc>
          <w:tcPr>
            <w:tcW w:w="3680" w:type="dxa"/>
            <w:vMerge/>
            <w:shd w:val="clear" w:color="auto" w:fill="auto"/>
          </w:tcPr>
          <w:p w14:paraId="1662F52D" w14:textId="77777777" w:rsidR="006A0F70" w:rsidRPr="00322BD5" w:rsidRDefault="006A0F70" w:rsidP="00403F77">
            <w:pPr>
              <w:rPr>
                <w:rFonts w:ascii="Cambria" w:eastAsia="Cambria" w:hAnsi="Cambria" w:cs="Cambria"/>
                <w:b/>
                <w:bCs/>
                <w:sz w:val="15"/>
                <w:szCs w:val="15"/>
              </w:rPr>
            </w:pPr>
          </w:p>
        </w:tc>
        <w:tc>
          <w:tcPr>
            <w:tcW w:w="3686" w:type="dxa"/>
            <w:gridSpan w:val="4"/>
            <w:shd w:val="clear" w:color="auto" w:fill="auto"/>
          </w:tcPr>
          <w:p w14:paraId="6D647BF6" w14:textId="38BB37D8"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31 o más</w:t>
            </w:r>
          </w:p>
        </w:tc>
        <w:tc>
          <w:tcPr>
            <w:tcW w:w="1134" w:type="dxa"/>
            <w:gridSpan w:val="2"/>
            <w:shd w:val="clear" w:color="auto" w:fill="auto"/>
          </w:tcPr>
          <w:p w14:paraId="42F48A8C" w14:textId="3F62A301"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3</w:t>
            </w:r>
          </w:p>
        </w:tc>
      </w:tr>
      <w:tr w:rsidR="006A0F70" w:rsidRPr="00322BD5" w14:paraId="40E01435" w14:textId="77777777" w:rsidTr="00403F77">
        <w:trPr>
          <w:trHeight w:val="22"/>
        </w:trPr>
        <w:tc>
          <w:tcPr>
            <w:tcW w:w="3680" w:type="dxa"/>
            <w:vMerge w:val="restart"/>
            <w:shd w:val="clear" w:color="auto" w:fill="auto"/>
          </w:tcPr>
          <w:p w14:paraId="22A40FE1" w14:textId="4128978E" w:rsidR="006A0F70" w:rsidRPr="00322BD5" w:rsidRDefault="006A0F70" w:rsidP="00403F77">
            <w:pPr>
              <w:rPr>
                <w:rFonts w:ascii="Cambria" w:eastAsia="Cambria" w:hAnsi="Cambria" w:cs="Cambria"/>
                <w:b/>
                <w:bCs/>
                <w:sz w:val="15"/>
                <w:szCs w:val="15"/>
              </w:rPr>
            </w:pPr>
            <w:r w:rsidRPr="00322BD5">
              <w:rPr>
                <w:rFonts w:ascii="Cambria" w:eastAsia="Cambria" w:hAnsi="Cambria" w:cs="Cambria"/>
                <w:b/>
                <w:bCs/>
                <w:sz w:val="15"/>
                <w:szCs w:val="15"/>
              </w:rPr>
              <w:t>¿Fuma</w:t>
            </w:r>
            <w:r w:rsidR="00A818E6">
              <w:rPr>
                <w:rFonts w:ascii="Cambria" w:eastAsia="Cambria" w:hAnsi="Cambria" w:cs="Cambria"/>
                <w:b/>
                <w:bCs/>
                <w:sz w:val="15"/>
                <w:szCs w:val="15"/>
              </w:rPr>
              <w:t>s</w:t>
            </w:r>
            <w:r w:rsidRPr="00322BD5">
              <w:rPr>
                <w:rFonts w:ascii="Cambria" w:eastAsia="Cambria" w:hAnsi="Cambria" w:cs="Cambria"/>
                <w:b/>
                <w:bCs/>
                <w:sz w:val="15"/>
                <w:szCs w:val="15"/>
              </w:rPr>
              <w:t xml:space="preserve"> con más frecuencia durante las primeras horas después de levantar</w:t>
            </w:r>
            <w:r w:rsidR="00A818E6">
              <w:rPr>
                <w:rFonts w:ascii="Cambria" w:eastAsia="Cambria" w:hAnsi="Cambria" w:cs="Cambria"/>
                <w:b/>
                <w:bCs/>
                <w:sz w:val="15"/>
                <w:szCs w:val="15"/>
              </w:rPr>
              <w:t>t</w:t>
            </w:r>
            <w:r w:rsidRPr="00322BD5">
              <w:rPr>
                <w:rFonts w:ascii="Cambria" w:eastAsia="Cambria" w:hAnsi="Cambria" w:cs="Cambria"/>
                <w:b/>
                <w:bCs/>
                <w:sz w:val="15"/>
                <w:szCs w:val="15"/>
              </w:rPr>
              <w:t>e que durante el resto del día?</w:t>
            </w:r>
          </w:p>
        </w:tc>
        <w:tc>
          <w:tcPr>
            <w:tcW w:w="3686" w:type="dxa"/>
            <w:gridSpan w:val="4"/>
            <w:shd w:val="clear" w:color="auto" w:fill="auto"/>
          </w:tcPr>
          <w:p w14:paraId="0B01EDE1" w14:textId="0F5E7B86"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 xml:space="preserve">Sí </w:t>
            </w:r>
          </w:p>
        </w:tc>
        <w:tc>
          <w:tcPr>
            <w:tcW w:w="1134" w:type="dxa"/>
            <w:gridSpan w:val="2"/>
            <w:shd w:val="clear" w:color="auto" w:fill="auto"/>
          </w:tcPr>
          <w:p w14:paraId="640F7A9F" w14:textId="4614219F"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1</w:t>
            </w:r>
          </w:p>
        </w:tc>
      </w:tr>
      <w:tr w:rsidR="006A0F70" w:rsidRPr="00322BD5" w14:paraId="06124BE7" w14:textId="77777777" w:rsidTr="00403F77">
        <w:trPr>
          <w:trHeight w:val="22"/>
        </w:trPr>
        <w:tc>
          <w:tcPr>
            <w:tcW w:w="3680" w:type="dxa"/>
            <w:vMerge/>
            <w:shd w:val="clear" w:color="auto" w:fill="auto"/>
          </w:tcPr>
          <w:p w14:paraId="6F74050D" w14:textId="77777777" w:rsidR="006A0F70" w:rsidRPr="00322BD5" w:rsidRDefault="006A0F70" w:rsidP="00403F77">
            <w:pPr>
              <w:rPr>
                <w:rFonts w:ascii="Cambria" w:eastAsia="Cambria" w:hAnsi="Cambria" w:cs="Cambria"/>
                <w:b/>
                <w:bCs/>
                <w:sz w:val="15"/>
                <w:szCs w:val="15"/>
              </w:rPr>
            </w:pPr>
          </w:p>
        </w:tc>
        <w:tc>
          <w:tcPr>
            <w:tcW w:w="3686" w:type="dxa"/>
            <w:gridSpan w:val="4"/>
            <w:shd w:val="clear" w:color="auto" w:fill="auto"/>
          </w:tcPr>
          <w:p w14:paraId="50F2AEB8" w14:textId="2FF6C81F"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 xml:space="preserve">No </w:t>
            </w:r>
          </w:p>
        </w:tc>
        <w:tc>
          <w:tcPr>
            <w:tcW w:w="1134" w:type="dxa"/>
            <w:gridSpan w:val="2"/>
            <w:shd w:val="clear" w:color="auto" w:fill="auto"/>
          </w:tcPr>
          <w:p w14:paraId="0925B15F" w14:textId="0D5ABCD0" w:rsidR="006A0F70" w:rsidRPr="00322BD5" w:rsidRDefault="006A0F70" w:rsidP="00403F77">
            <w:pPr>
              <w:rPr>
                <w:rFonts w:ascii="Cambria" w:eastAsia="Cambria" w:hAnsi="Cambria" w:cs="Cambria"/>
                <w:sz w:val="15"/>
                <w:szCs w:val="15"/>
              </w:rPr>
            </w:pPr>
            <w:r w:rsidRPr="00322BD5">
              <w:rPr>
                <w:rFonts w:ascii="Cambria" w:eastAsia="Cambria" w:hAnsi="Cambria" w:cs="Cambria"/>
                <w:sz w:val="15"/>
                <w:szCs w:val="15"/>
              </w:rPr>
              <w:t>0</w:t>
            </w:r>
          </w:p>
        </w:tc>
      </w:tr>
      <w:tr w:rsidR="006A0F70" w:rsidRPr="00322BD5" w14:paraId="68E94EAD" w14:textId="77777777" w:rsidTr="00403F77">
        <w:trPr>
          <w:trHeight w:val="22"/>
        </w:trPr>
        <w:tc>
          <w:tcPr>
            <w:tcW w:w="3680" w:type="dxa"/>
            <w:vMerge w:val="restart"/>
            <w:shd w:val="clear" w:color="auto" w:fill="auto"/>
          </w:tcPr>
          <w:p w14:paraId="06F68DDA" w14:textId="7866F2DD" w:rsidR="006A0F70" w:rsidRPr="00322BD5" w:rsidRDefault="006A0F70" w:rsidP="006A0F70">
            <w:pPr>
              <w:rPr>
                <w:rFonts w:ascii="Cambria" w:eastAsia="Cambria" w:hAnsi="Cambria" w:cs="Cambria"/>
                <w:b/>
                <w:bCs/>
                <w:sz w:val="15"/>
                <w:szCs w:val="15"/>
              </w:rPr>
            </w:pPr>
            <w:r w:rsidRPr="00322BD5">
              <w:rPr>
                <w:rFonts w:ascii="Cambria" w:eastAsia="Cambria" w:hAnsi="Cambria" w:cs="Cambria"/>
                <w:b/>
                <w:bCs/>
                <w:sz w:val="15"/>
                <w:szCs w:val="15"/>
              </w:rPr>
              <w:t>¿Fuma</w:t>
            </w:r>
            <w:r w:rsidR="00A818E6">
              <w:rPr>
                <w:rFonts w:ascii="Cambria" w:eastAsia="Cambria" w:hAnsi="Cambria" w:cs="Cambria"/>
                <w:b/>
                <w:bCs/>
                <w:sz w:val="15"/>
                <w:szCs w:val="15"/>
              </w:rPr>
              <w:t>s</w:t>
            </w:r>
            <w:r w:rsidRPr="00322BD5">
              <w:rPr>
                <w:rFonts w:ascii="Cambria" w:eastAsia="Cambria" w:hAnsi="Cambria" w:cs="Cambria"/>
                <w:b/>
                <w:bCs/>
                <w:sz w:val="15"/>
                <w:szCs w:val="15"/>
              </w:rPr>
              <w:t xml:space="preserve"> aunque esté</w:t>
            </w:r>
            <w:r w:rsidR="00A818E6">
              <w:rPr>
                <w:rFonts w:ascii="Cambria" w:eastAsia="Cambria" w:hAnsi="Cambria" w:cs="Cambria"/>
                <w:b/>
                <w:bCs/>
                <w:sz w:val="15"/>
                <w:szCs w:val="15"/>
              </w:rPr>
              <w:t>s</w:t>
            </w:r>
            <w:r w:rsidRPr="00322BD5">
              <w:rPr>
                <w:rFonts w:ascii="Cambria" w:eastAsia="Cambria" w:hAnsi="Cambria" w:cs="Cambria"/>
                <w:b/>
                <w:bCs/>
                <w:sz w:val="15"/>
                <w:szCs w:val="15"/>
              </w:rPr>
              <w:t xml:space="preserve"> tan enfermo que tenga</w:t>
            </w:r>
            <w:r w:rsidR="00A818E6">
              <w:rPr>
                <w:rFonts w:ascii="Cambria" w:eastAsia="Cambria" w:hAnsi="Cambria" w:cs="Cambria"/>
                <w:b/>
                <w:bCs/>
                <w:sz w:val="15"/>
                <w:szCs w:val="15"/>
              </w:rPr>
              <w:t>s</w:t>
            </w:r>
            <w:r w:rsidRPr="00322BD5">
              <w:rPr>
                <w:rFonts w:ascii="Cambria" w:eastAsia="Cambria" w:hAnsi="Cambria" w:cs="Cambria"/>
                <w:b/>
                <w:bCs/>
                <w:sz w:val="15"/>
                <w:szCs w:val="15"/>
              </w:rPr>
              <w:t xml:space="preserve"> que guardar cama la mayor parte del día?</w:t>
            </w:r>
          </w:p>
        </w:tc>
        <w:tc>
          <w:tcPr>
            <w:tcW w:w="3686" w:type="dxa"/>
            <w:gridSpan w:val="4"/>
            <w:shd w:val="clear" w:color="auto" w:fill="auto"/>
          </w:tcPr>
          <w:p w14:paraId="3BAC88C3" w14:textId="755AA985" w:rsidR="006A0F70" w:rsidRPr="00322BD5" w:rsidRDefault="006A0F70" w:rsidP="006A0F70">
            <w:pPr>
              <w:rPr>
                <w:rFonts w:ascii="Cambria" w:eastAsia="Cambria" w:hAnsi="Cambria" w:cs="Cambria"/>
                <w:sz w:val="15"/>
                <w:szCs w:val="15"/>
              </w:rPr>
            </w:pPr>
            <w:r w:rsidRPr="00322BD5">
              <w:rPr>
                <w:rFonts w:ascii="Cambria" w:eastAsia="Cambria" w:hAnsi="Cambria" w:cs="Cambria"/>
                <w:sz w:val="15"/>
                <w:szCs w:val="15"/>
              </w:rPr>
              <w:t xml:space="preserve">Sí </w:t>
            </w:r>
          </w:p>
        </w:tc>
        <w:tc>
          <w:tcPr>
            <w:tcW w:w="1134" w:type="dxa"/>
            <w:gridSpan w:val="2"/>
            <w:shd w:val="clear" w:color="auto" w:fill="auto"/>
          </w:tcPr>
          <w:p w14:paraId="65076CE4" w14:textId="6D0A2830" w:rsidR="006A0F70" w:rsidRPr="00322BD5" w:rsidRDefault="006A0F70" w:rsidP="006A0F70">
            <w:pPr>
              <w:rPr>
                <w:rFonts w:ascii="Cambria" w:eastAsia="Cambria" w:hAnsi="Cambria" w:cs="Cambria"/>
                <w:sz w:val="15"/>
                <w:szCs w:val="15"/>
              </w:rPr>
            </w:pPr>
            <w:r w:rsidRPr="00322BD5">
              <w:rPr>
                <w:rFonts w:ascii="Cambria" w:eastAsia="Cambria" w:hAnsi="Cambria" w:cs="Cambria"/>
                <w:sz w:val="15"/>
                <w:szCs w:val="15"/>
              </w:rPr>
              <w:t>1</w:t>
            </w:r>
          </w:p>
        </w:tc>
      </w:tr>
      <w:tr w:rsidR="006A0F70" w:rsidRPr="00322BD5" w14:paraId="6A24394E" w14:textId="77777777" w:rsidTr="00403F77">
        <w:trPr>
          <w:trHeight w:val="22"/>
        </w:trPr>
        <w:tc>
          <w:tcPr>
            <w:tcW w:w="3680" w:type="dxa"/>
            <w:vMerge/>
            <w:shd w:val="clear" w:color="auto" w:fill="auto"/>
          </w:tcPr>
          <w:p w14:paraId="597C399C" w14:textId="77777777" w:rsidR="006A0F70" w:rsidRPr="00322BD5" w:rsidRDefault="006A0F70" w:rsidP="006A0F70">
            <w:pPr>
              <w:rPr>
                <w:rFonts w:ascii="Cambria" w:eastAsia="Cambria" w:hAnsi="Cambria" w:cs="Cambria"/>
                <w:sz w:val="15"/>
                <w:szCs w:val="15"/>
              </w:rPr>
            </w:pPr>
          </w:p>
        </w:tc>
        <w:tc>
          <w:tcPr>
            <w:tcW w:w="3686" w:type="dxa"/>
            <w:gridSpan w:val="4"/>
            <w:shd w:val="clear" w:color="auto" w:fill="auto"/>
          </w:tcPr>
          <w:p w14:paraId="0DBAEBB1" w14:textId="32264D87" w:rsidR="006A0F70" w:rsidRPr="00322BD5" w:rsidRDefault="006A0F70" w:rsidP="006A0F70">
            <w:pPr>
              <w:rPr>
                <w:rFonts w:ascii="Cambria" w:eastAsia="Cambria" w:hAnsi="Cambria" w:cs="Cambria"/>
                <w:sz w:val="15"/>
                <w:szCs w:val="15"/>
              </w:rPr>
            </w:pPr>
            <w:r w:rsidRPr="00322BD5">
              <w:rPr>
                <w:rFonts w:ascii="Cambria" w:eastAsia="Cambria" w:hAnsi="Cambria" w:cs="Cambria"/>
                <w:sz w:val="15"/>
                <w:szCs w:val="15"/>
              </w:rPr>
              <w:t xml:space="preserve">No </w:t>
            </w:r>
          </w:p>
        </w:tc>
        <w:tc>
          <w:tcPr>
            <w:tcW w:w="1134" w:type="dxa"/>
            <w:gridSpan w:val="2"/>
            <w:shd w:val="clear" w:color="auto" w:fill="auto"/>
          </w:tcPr>
          <w:p w14:paraId="56F0ACDB" w14:textId="39B4B538" w:rsidR="006A0F70" w:rsidRPr="00322BD5" w:rsidRDefault="006A0F70" w:rsidP="006A0F70">
            <w:pPr>
              <w:rPr>
                <w:rFonts w:ascii="Cambria" w:eastAsia="Cambria" w:hAnsi="Cambria" w:cs="Cambria"/>
                <w:sz w:val="15"/>
                <w:szCs w:val="15"/>
              </w:rPr>
            </w:pPr>
            <w:r w:rsidRPr="00322BD5">
              <w:rPr>
                <w:rFonts w:ascii="Cambria" w:eastAsia="Cambria" w:hAnsi="Cambria" w:cs="Cambria"/>
                <w:sz w:val="15"/>
                <w:szCs w:val="15"/>
              </w:rPr>
              <w:t>0</w:t>
            </w:r>
          </w:p>
        </w:tc>
      </w:tr>
    </w:tbl>
    <w:p w14:paraId="734441F6" w14:textId="77777777" w:rsidR="00005DE7" w:rsidRPr="00322BD5" w:rsidRDefault="00005DE7" w:rsidP="00005DE7">
      <w:pPr>
        <w:rPr>
          <w:b/>
        </w:rPr>
      </w:pPr>
    </w:p>
    <w:p w14:paraId="29D5CDDD" w14:textId="77777777" w:rsidR="00071369" w:rsidRPr="00322BD5" w:rsidRDefault="00071369" w:rsidP="00005DE7">
      <w:pPr>
        <w:rPr>
          <w:b/>
        </w:rPr>
      </w:pPr>
    </w:p>
    <w:p w14:paraId="1CA35F13" w14:textId="1E66F3B3" w:rsidR="00005DE7" w:rsidRDefault="00005DE7" w:rsidP="00005DE7">
      <w:pPr>
        <w:rPr>
          <w:b/>
        </w:rPr>
      </w:pPr>
      <w:r w:rsidRPr="00322BD5">
        <w:rPr>
          <w:b/>
        </w:rPr>
        <w:t>Total de ítems de todo el instrumento: 5</w:t>
      </w:r>
      <w:r w:rsidR="00071369" w:rsidRPr="00322BD5">
        <w:rPr>
          <w:b/>
        </w:rPr>
        <w:t>8</w:t>
      </w:r>
    </w:p>
    <w:p w14:paraId="4283142C" w14:textId="77777777" w:rsidR="00005DE7" w:rsidRDefault="00005DE7" w:rsidP="00005DE7"/>
    <w:p w14:paraId="5BF807FF" w14:textId="0BCD63A4" w:rsidR="0048492E" w:rsidRPr="00EA34C1" w:rsidRDefault="0048492E">
      <w:pPr>
        <w:rPr>
          <w:color w:val="000000" w:themeColor="text1"/>
        </w:rPr>
      </w:pPr>
      <w:r>
        <w:br w:type="page"/>
      </w:r>
    </w:p>
    <w:p w14:paraId="5B1FD82F" w14:textId="7FD6A16E" w:rsidR="0048492E" w:rsidRPr="00EA34C1" w:rsidRDefault="0048492E" w:rsidP="0048492E">
      <w:pPr>
        <w:pStyle w:val="Ttulo1"/>
        <w:jc w:val="center"/>
        <w:rPr>
          <w:rFonts w:ascii="Cambria" w:eastAsia="Cambria" w:hAnsi="Cambria" w:cs="Cambria"/>
          <w:b/>
          <w:color w:val="000000" w:themeColor="text1"/>
          <w:sz w:val="24"/>
          <w:szCs w:val="24"/>
        </w:rPr>
      </w:pPr>
      <w:bookmarkStart w:id="15" w:name="_Toc183714882"/>
      <w:r w:rsidRPr="00EA34C1">
        <w:rPr>
          <w:rFonts w:ascii="Cambria" w:eastAsia="Cambria" w:hAnsi="Cambria" w:cs="Cambria"/>
          <w:color w:val="000000" w:themeColor="text1"/>
          <w:sz w:val="24"/>
          <w:szCs w:val="24"/>
        </w:rPr>
        <w:lastRenderedPageBreak/>
        <w:t>ANEXO 2</w:t>
      </w:r>
      <w:bookmarkEnd w:id="15"/>
    </w:p>
    <w:p w14:paraId="6FB563A7" w14:textId="77777777" w:rsidR="0048492E" w:rsidRPr="00EA34C1" w:rsidRDefault="0048492E" w:rsidP="0048492E">
      <w:pPr>
        <w:pBdr>
          <w:top w:val="nil"/>
          <w:left w:val="nil"/>
          <w:bottom w:val="nil"/>
          <w:right w:val="nil"/>
          <w:between w:val="nil"/>
        </w:pBdr>
        <w:spacing w:line="360" w:lineRule="auto"/>
        <w:ind w:left="720"/>
        <w:jc w:val="center"/>
        <w:rPr>
          <w:rFonts w:ascii="Cambria" w:eastAsia="Cambria" w:hAnsi="Cambria" w:cs="Cambria"/>
          <w:b/>
          <w:color w:val="000000" w:themeColor="text1"/>
        </w:rPr>
      </w:pPr>
      <w:r w:rsidRPr="00EA34C1">
        <w:rPr>
          <w:rFonts w:ascii="Cambria" w:eastAsia="Cambria" w:hAnsi="Cambria" w:cs="Cambria"/>
          <w:b/>
          <w:color w:val="000000" w:themeColor="text1"/>
        </w:rPr>
        <w:t xml:space="preserve">CARTA DE CONSENTIMIENTO INFORMADO </w:t>
      </w:r>
    </w:p>
    <w:p w14:paraId="1CBD030B" w14:textId="77777777" w:rsidR="0048492E" w:rsidRPr="00EA34C1" w:rsidRDefault="0048492E" w:rsidP="0048492E">
      <w:pPr>
        <w:pBdr>
          <w:top w:val="nil"/>
          <w:left w:val="nil"/>
          <w:bottom w:val="nil"/>
          <w:right w:val="nil"/>
          <w:between w:val="nil"/>
        </w:pBdr>
        <w:spacing w:line="360" w:lineRule="auto"/>
        <w:ind w:left="720"/>
        <w:jc w:val="center"/>
        <w:rPr>
          <w:rFonts w:ascii="Cambria" w:eastAsia="Cambria" w:hAnsi="Cambria" w:cs="Cambria"/>
          <w:b/>
          <w:color w:val="000000" w:themeColor="text1"/>
        </w:rPr>
      </w:pPr>
    </w:p>
    <w:p w14:paraId="1A2A7CC3" w14:textId="77777777" w:rsidR="0048492E" w:rsidRPr="00EA34C1" w:rsidRDefault="0048492E" w:rsidP="0048492E">
      <w:pPr>
        <w:pBdr>
          <w:top w:val="nil"/>
          <w:left w:val="nil"/>
          <w:bottom w:val="nil"/>
          <w:right w:val="nil"/>
          <w:between w:val="nil"/>
        </w:pBdr>
        <w:spacing w:line="360" w:lineRule="auto"/>
        <w:ind w:left="2124"/>
        <w:jc w:val="right"/>
        <w:rPr>
          <w:rFonts w:ascii="Cambria" w:eastAsia="Cambria" w:hAnsi="Cambria" w:cs="Cambria"/>
          <w:color w:val="000000" w:themeColor="text1"/>
        </w:rPr>
      </w:pPr>
      <w:r w:rsidRPr="00EA34C1">
        <w:rPr>
          <w:rFonts w:ascii="Cambria" w:eastAsia="Cambria" w:hAnsi="Cambria" w:cs="Cambria"/>
          <w:color w:val="000000" w:themeColor="text1"/>
        </w:rPr>
        <w:t>Veracruz, Ver. a ____ de ___ del año 2024</w:t>
      </w:r>
    </w:p>
    <w:p w14:paraId="6B010E6B" w14:textId="77777777" w:rsidR="0048492E" w:rsidRPr="00EA34C1" w:rsidRDefault="0048492E" w:rsidP="0048492E">
      <w:pPr>
        <w:spacing w:line="360" w:lineRule="auto"/>
        <w:rPr>
          <w:rFonts w:ascii="Cambria" w:eastAsia="Cambria" w:hAnsi="Cambria" w:cs="Cambria"/>
          <w:color w:val="000000" w:themeColor="text1"/>
        </w:rPr>
      </w:pPr>
    </w:p>
    <w:p w14:paraId="229306F3" w14:textId="374BFBAF" w:rsidR="0048492E" w:rsidRPr="00EA34C1" w:rsidRDefault="0048492E" w:rsidP="0048492E">
      <w:pPr>
        <w:spacing w:line="360" w:lineRule="auto"/>
        <w:jc w:val="both"/>
        <w:rPr>
          <w:rFonts w:ascii="Cambria" w:eastAsia="Cambria" w:hAnsi="Cambria" w:cs="Cambria"/>
          <w:color w:val="000000" w:themeColor="text1"/>
        </w:rPr>
      </w:pPr>
      <w:r w:rsidRPr="00EA34C1">
        <w:rPr>
          <w:rFonts w:ascii="Cambria" w:eastAsia="Cambria" w:hAnsi="Cambria" w:cs="Cambria"/>
          <w:color w:val="000000" w:themeColor="text1"/>
        </w:rPr>
        <w:t>Por favor le</w:t>
      </w:r>
      <w:r w:rsidR="006244F9" w:rsidRPr="00EA34C1">
        <w:rPr>
          <w:rFonts w:ascii="Cambria" w:eastAsia="Cambria" w:hAnsi="Cambria" w:cs="Cambria"/>
          <w:color w:val="000000" w:themeColor="text1"/>
        </w:rPr>
        <w:t>e</w:t>
      </w:r>
      <w:r w:rsidRPr="00EA34C1">
        <w:rPr>
          <w:rFonts w:ascii="Cambria" w:eastAsia="Cambria" w:hAnsi="Cambria" w:cs="Cambria"/>
          <w:color w:val="000000" w:themeColor="text1"/>
        </w:rPr>
        <w:t xml:space="preserve"> esta información cuidadosamente antes de decidir </w:t>
      </w:r>
      <w:r w:rsidR="006244F9" w:rsidRPr="00EA34C1">
        <w:rPr>
          <w:rFonts w:ascii="Cambria" w:eastAsia="Cambria" w:hAnsi="Cambria" w:cs="Cambria"/>
          <w:color w:val="000000" w:themeColor="text1"/>
        </w:rPr>
        <w:t>tu</w:t>
      </w:r>
      <w:r w:rsidRPr="00EA34C1">
        <w:rPr>
          <w:rFonts w:ascii="Cambria" w:eastAsia="Cambria" w:hAnsi="Cambria" w:cs="Cambria"/>
          <w:color w:val="000000" w:themeColor="text1"/>
        </w:rPr>
        <w:t xml:space="preserve"> participación en el estudio:</w:t>
      </w:r>
    </w:p>
    <w:p w14:paraId="7D7E574A" w14:textId="77777777" w:rsidR="0048492E" w:rsidRPr="00EA34C1" w:rsidRDefault="0048492E" w:rsidP="0048492E">
      <w:pPr>
        <w:spacing w:line="360" w:lineRule="auto"/>
        <w:jc w:val="both"/>
        <w:rPr>
          <w:color w:val="000000" w:themeColor="text1"/>
        </w:rPr>
      </w:pPr>
      <w:r w:rsidRPr="00EA34C1">
        <w:rPr>
          <w:color w:val="000000" w:themeColor="text1"/>
        </w:rPr>
        <w:t xml:space="preserve"> </w:t>
      </w:r>
    </w:p>
    <w:p w14:paraId="72E7A8DE" w14:textId="77777777" w:rsidR="0048492E" w:rsidRPr="00EA34C1" w:rsidRDefault="0048492E" w:rsidP="0048492E">
      <w:pPr>
        <w:spacing w:line="360" w:lineRule="auto"/>
        <w:jc w:val="both"/>
        <w:rPr>
          <w:rFonts w:ascii="Cambria" w:eastAsia="Cambria" w:hAnsi="Cambria" w:cs="Cambria"/>
          <w:b/>
          <w:color w:val="000000" w:themeColor="text1"/>
        </w:rPr>
      </w:pPr>
      <w:r w:rsidRPr="00EA34C1">
        <w:rPr>
          <w:rFonts w:ascii="Cambria" w:eastAsia="Cambria" w:hAnsi="Cambria" w:cs="Cambria"/>
          <w:b/>
          <w:color w:val="000000" w:themeColor="text1"/>
        </w:rPr>
        <w:t>Título de la investigación: CONDUCTAS ALIMENTARIAS DE RIESGO, CONSUMO DE DROGAS Y USO DE TIC EN ESTUDIANTES UNIVERSITARIOS.</w:t>
      </w:r>
    </w:p>
    <w:p w14:paraId="18B36050" w14:textId="77777777" w:rsidR="000614A3" w:rsidRPr="00EA34C1" w:rsidRDefault="000614A3" w:rsidP="0048492E">
      <w:pPr>
        <w:spacing w:line="360" w:lineRule="auto"/>
        <w:jc w:val="both"/>
        <w:rPr>
          <w:color w:val="000000" w:themeColor="text1"/>
        </w:rPr>
      </w:pPr>
    </w:p>
    <w:p w14:paraId="0F4ED70D" w14:textId="02C20DAF" w:rsidR="000614A3" w:rsidRPr="00EA34C1" w:rsidRDefault="000614A3" w:rsidP="0048492E">
      <w:pPr>
        <w:spacing w:line="360" w:lineRule="auto"/>
        <w:jc w:val="both"/>
        <w:rPr>
          <w:rFonts w:ascii="Cambria" w:hAnsi="Cambria"/>
          <w:color w:val="000000" w:themeColor="text1"/>
        </w:rPr>
      </w:pPr>
      <w:r w:rsidRPr="00EA34C1">
        <w:rPr>
          <w:rFonts w:ascii="Cambria" w:hAnsi="Cambria"/>
          <w:b/>
          <w:bCs/>
          <w:color w:val="000000" w:themeColor="text1"/>
        </w:rPr>
        <w:t>Investigador</w:t>
      </w:r>
      <w:r w:rsidRPr="00EA34C1">
        <w:rPr>
          <w:rFonts w:ascii="Cambria" w:hAnsi="Cambria"/>
          <w:color w:val="000000" w:themeColor="text1"/>
        </w:rPr>
        <w:t>: L. en N. Cristina Alvarez Contreras</w:t>
      </w:r>
    </w:p>
    <w:p w14:paraId="7E741CDD" w14:textId="279F6D46" w:rsidR="009A1832" w:rsidRPr="00EA34C1" w:rsidRDefault="0048492E" w:rsidP="009A1832">
      <w:pPr>
        <w:spacing w:line="360" w:lineRule="auto"/>
        <w:jc w:val="both"/>
        <w:rPr>
          <w:rFonts w:ascii="Cambria" w:eastAsia="Cambria" w:hAnsi="Cambria" w:cs="Cambria"/>
          <w:color w:val="000000" w:themeColor="text1"/>
        </w:rPr>
      </w:pPr>
      <w:r w:rsidRPr="00EA34C1">
        <w:rPr>
          <w:rFonts w:ascii="Cambria" w:eastAsia="Cambria" w:hAnsi="Cambria" w:cs="Cambria"/>
          <w:b/>
          <w:color w:val="000000" w:themeColor="text1"/>
        </w:rPr>
        <w:t>Justificación del proyecto:</w:t>
      </w:r>
      <w:r w:rsidRPr="00EA34C1">
        <w:rPr>
          <w:rFonts w:ascii="Cambria" w:eastAsia="Cambria" w:hAnsi="Cambria" w:cs="Cambria"/>
          <w:color w:val="000000" w:themeColor="text1"/>
        </w:rPr>
        <w:t xml:space="preserve"> </w:t>
      </w:r>
    </w:p>
    <w:p w14:paraId="6CCEBDAB" w14:textId="73A950BA" w:rsidR="0048492E" w:rsidRPr="003415CC" w:rsidRDefault="009A1832" w:rsidP="009A1832">
      <w:pPr>
        <w:spacing w:line="360" w:lineRule="auto"/>
        <w:jc w:val="both"/>
        <w:rPr>
          <w:rFonts w:ascii="Cambria" w:eastAsia="Cambria" w:hAnsi="Cambria" w:cs="Cambria"/>
          <w:color w:val="000000" w:themeColor="text1"/>
          <w:lang w:val="es-ES_tradnl"/>
        </w:rPr>
      </w:pPr>
      <w:r w:rsidRPr="003415CC">
        <w:rPr>
          <w:rFonts w:ascii="Cambria" w:eastAsia="Cambria" w:hAnsi="Cambria" w:cs="Cambria"/>
          <w:color w:val="000000" w:themeColor="text1"/>
          <w:lang w:val="es-ES_tradnl"/>
        </w:rPr>
        <w:t xml:space="preserve">La prevalencia de conductas alimentarias de riesgo, el consumo de alcohol, mariguana y tabaco, así como el uso problemático de tecnologías de la información y la comunicación (TIC) continúa incrementando en la población universitaria. Estudios recientes han identificado que estas problemáticas pueden afectar negativamente el rendimiento académico, provocando dificultades de concentración, disminución de la motivación y compromiso con los estudios, así como un mayor riesgo de ausentismo y deserción escolar. Además, cada una de ellas puede desencadenar sentimientos de ansiedad, depresión, baja autoestima y aislamiento social, afectando la salud mental y la capacidad para enfrentar los desafíos propios de la vida universitaria, obstaculizando a largo plazo el desarrollo académico y profesional de los jóvenes. La relevancia de esta investigación radica en que generará evidencia científica sobre la asociación entre el tipo de consumo de riesgo de </w:t>
      </w:r>
      <w:r w:rsidR="00165E61" w:rsidRPr="003415CC">
        <w:rPr>
          <w:rFonts w:ascii="Cambria" w:eastAsia="Cambria" w:hAnsi="Cambria" w:cs="Cambria"/>
          <w:color w:val="000000" w:themeColor="text1"/>
          <w:lang w:val="es-ES_tradnl"/>
        </w:rPr>
        <w:t xml:space="preserve">algunas </w:t>
      </w:r>
      <w:r w:rsidRPr="003415CC">
        <w:rPr>
          <w:rFonts w:ascii="Cambria" w:eastAsia="Cambria" w:hAnsi="Cambria" w:cs="Cambria"/>
          <w:color w:val="000000" w:themeColor="text1"/>
          <w:lang w:val="es-ES_tradnl"/>
        </w:rPr>
        <w:t>drogas (alcohol, mariguana y tabaco), el tipo de uso de TIC y el nivel de conductas alimentarias de riesgo en estudiantes universitarios, con</w:t>
      </w:r>
      <w:r w:rsidR="00933555" w:rsidRPr="003415CC">
        <w:rPr>
          <w:rFonts w:ascii="Cambria" w:eastAsia="Cambria" w:hAnsi="Cambria" w:cs="Cambria"/>
          <w:color w:val="000000" w:themeColor="text1"/>
          <w:lang w:val="es-ES_tradnl"/>
        </w:rPr>
        <w:t xml:space="preserve"> </w:t>
      </w:r>
      <w:r w:rsidRPr="003415CC">
        <w:rPr>
          <w:rFonts w:ascii="Cambria" w:eastAsia="Cambria" w:hAnsi="Cambria" w:cs="Cambria"/>
          <w:color w:val="000000" w:themeColor="text1"/>
          <w:lang w:val="es-ES_tradnl"/>
        </w:rPr>
        <w:t>el fin de cubrir el vacío de conocimiento existente y servir de punto de partida para desarrollar futuras investigaciones y programas de intervención hacia la prevención y abordaje integral de la salud de los universitarios. Asimismo, esta investigación servirá como evidencia científica para que profesionales de la salud, como nutriólogos, psicólogos y psiquiatras, puedan mejorar sus métodos diagnósticos e intervenciones terapéuticas hacia un enfoque más integral, preventivo y oportuno.</w:t>
      </w:r>
    </w:p>
    <w:p w14:paraId="00EAADC8" w14:textId="77777777" w:rsidR="000614A3" w:rsidRPr="003415CC" w:rsidRDefault="000614A3" w:rsidP="0048492E">
      <w:pPr>
        <w:spacing w:line="360" w:lineRule="auto"/>
        <w:jc w:val="both"/>
        <w:rPr>
          <w:rFonts w:ascii="Cambria" w:eastAsia="Cambria" w:hAnsi="Cambria" w:cs="Cambria"/>
          <w:color w:val="000000" w:themeColor="text1"/>
          <w:lang w:val="es-ES_tradnl"/>
        </w:rPr>
      </w:pPr>
    </w:p>
    <w:p w14:paraId="524F3CF6" w14:textId="2D51BC92" w:rsidR="0048492E" w:rsidRPr="003415CC" w:rsidRDefault="0048492E" w:rsidP="0048492E">
      <w:pPr>
        <w:spacing w:line="360" w:lineRule="auto"/>
        <w:jc w:val="both"/>
        <w:rPr>
          <w:rFonts w:ascii="Cambria" w:eastAsia="Cambria" w:hAnsi="Cambria" w:cs="Cambria"/>
          <w:color w:val="000000" w:themeColor="text1"/>
          <w:lang w:val="es-ES_tradnl"/>
        </w:rPr>
      </w:pPr>
      <w:r w:rsidRPr="003415CC">
        <w:rPr>
          <w:rFonts w:ascii="Cambria" w:eastAsia="Cambria" w:hAnsi="Cambria" w:cs="Cambria"/>
          <w:b/>
          <w:color w:val="000000" w:themeColor="text1"/>
          <w:lang w:val="es-ES_tradnl"/>
        </w:rPr>
        <w:t xml:space="preserve">Objetivo de esta investigación: </w:t>
      </w:r>
      <w:r w:rsidRPr="003415CC">
        <w:rPr>
          <w:rFonts w:ascii="Cambria" w:eastAsia="Cambria" w:hAnsi="Cambria" w:cs="Cambria"/>
          <w:color w:val="000000" w:themeColor="text1"/>
          <w:lang w:val="es-ES_tradnl"/>
        </w:rPr>
        <w:t>Analizar la asociación de conductas alimentarias de riesgo, consumo de drogas y uso TIC (tecnologías de información y comunicación</w:t>
      </w:r>
      <w:r w:rsidR="00123178" w:rsidRPr="003415CC">
        <w:rPr>
          <w:rFonts w:ascii="Cambria" w:eastAsia="Cambria" w:hAnsi="Cambria" w:cs="Cambria"/>
          <w:color w:val="000000" w:themeColor="text1"/>
          <w:lang w:val="es-ES_tradnl"/>
        </w:rPr>
        <w:t>)</w:t>
      </w:r>
      <w:r w:rsidRPr="003415CC">
        <w:rPr>
          <w:rFonts w:ascii="Cambria" w:eastAsia="Cambria" w:hAnsi="Cambria" w:cs="Cambria"/>
          <w:color w:val="000000" w:themeColor="text1"/>
          <w:lang w:val="es-ES_tradnl"/>
        </w:rPr>
        <w:t>, en estudiantes universitarios.</w:t>
      </w:r>
    </w:p>
    <w:p w14:paraId="44E27C2A" w14:textId="2F82F328" w:rsidR="0048492E" w:rsidRPr="003415CC" w:rsidRDefault="00165E61" w:rsidP="0048492E">
      <w:pPr>
        <w:spacing w:line="360" w:lineRule="auto"/>
        <w:jc w:val="both"/>
        <w:rPr>
          <w:rFonts w:ascii="Cambria" w:eastAsia="Cambria" w:hAnsi="Cambria" w:cs="Cambria"/>
          <w:color w:val="000000" w:themeColor="text1"/>
          <w:lang w:val="es-ES_tradnl"/>
        </w:rPr>
      </w:pPr>
      <w:r w:rsidRPr="003415CC">
        <w:rPr>
          <w:rFonts w:ascii="Cambria" w:eastAsia="Cambria" w:hAnsi="Cambria" w:cs="Cambria"/>
          <w:b/>
          <w:color w:val="000000" w:themeColor="text1"/>
          <w:lang w:val="es-ES_tradnl"/>
        </w:rPr>
        <w:t>T</w:t>
      </w:r>
      <w:r w:rsidR="0048492E" w:rsidRPr="003415CC">
        <w:rPr>
          <w:rFonts w:ascii="Cambria" w:eastAsia="Cambria" w:hAnsi="Cambria" w:cs="Cambria"/>
          <w:b/>
          <w:color w:val="000000" w:themeColor="text1"/>
          <w:lang w:val="es-ES_tradnl"/>
        </w:rPr>
        <w:t xml:space="preserve">u participación </w:t>
      </w:r>
      <w:r w:rsidR="00123178" w:rsidRPr="003415CC">
        <w:rPr>
          <w:rFonts w:ascii="Cambria" w:eastAsia="Cambria" w:hAnsi="Cambria" w:cs="Cambria"/>
          <w:bCs/>
          <w:color w:val="000000" w:themeColor="text1"/>
          <w:lang w:val="es-ES_tradnl"/>
        </w:rPr>
        <w:t>consistirá en</w:t>
      </w:r>
      <w:r w:rsidR="0048492E" w:rsidRPr="003415CC">
        <w:rPr>
          <w:rFonts w:ascii="Cambria" w:eastAsia="Cambria" w:hAnsi="Cambria" w:cs="Cambria"/>
          <w:bCs/>
          <w:color w:val="000000" w:themeColor="text1"/>
          <w:lang w:val="es-ES_tradnl"/>
        </w:rPr>
        <w:t xml:space="preserve"> proporcionar</w:t>
      </w:r>
      <w:r w:rsidR="0048492E" w:rsidRPr="003415CC">
        <w:rPr>
          <w:rFonts w:ascii="Cambria" w:eastAsia="Cambria" w:hAnsi="Cambria" w:cs="Cambria"/>
          <w:color w:val="000000" w:themeColor="text1"/>
          <w:lang w:val="es-ES_tradnl"/>
        </w:rPr>
        <w:t xml:space="preserve"> información de forma anónima</w:t>
      </w:r>
      <w:r w:rsidR="00933555" w:rsidRPr="003415CC">
        <w:rPr>
          <w:rFonts w:ascii="Cambria" w:eastAsia="Cambria" w:hAnsi="Cambria" w:cs="Cambria"/>
          <w:color w:val="000000" w:themeColor="text1"/>
          <w:lang w:val="es-ES_tradnl"/>
        </w:rPr>
        <w:t xml:space="preserve">, no se requiere tu nombre ni tu correo </w:t>
      </w:r>
      <w:r w:rsidR="003415CC" w:rsidRPr="003415CC">
        <w:rPr>
          <w:rFonts w:ascii="Cambria" w:eastAsia="Cambria" w:hAnsi="Cambria" w:cs="Cambria"/>
          <w:color w:val="000000" w:themeColor="text1"/>
          <w:lang w:val="es-ES_tradnl"/>
        </w:rPr>
        <w:t>electrónico</w:t>
      </w:r>
      <w:r w:rsidR="00123178" w:rsidRPr="003415CC">
        <w:rPr>
          <w:rFonts w:ascii="Cambria" w:eastAsia="Cambria" w:hAnsi="Cambria" w:cs="Cambria"/>
          <w:color w:val="000000" w:themeColor="text1"/>
          <w:lang w:val="es-ES_tradnl"/>
        </w:rPr>
        <w:t>, a través de tus respuestas en el cuestionario en línea</w:t>
      </w:r>
      <w:r w:rsidR="00AE133F" w:rsidRPr="003415CC">
        <w:rPr>
          <w:rFonts w:ascii="Cambria" w:eastAsia="Cambria" w:hAnsi="Cambria" w:cs="Cambria"/>
          <w:color w:val="000000" w:themeColor="text1"/>
          <w:lang w:val="es-ES_tradnl"/>
        </w:rPr>
        <w:t xml:space="preserve">, el cual se calcula lo podrás contestar en </w:t>
      </w:r>
      <w:r w:rsidR="00EA34C1" w:rsidRPr="003415CC">
        <w:rPr>
          <w:rFonts w:ascii="Cambria" w:eastAsia="Cambria" w:hAnsi="Cambria" w:cs="Cambria"/>
          <w:color w:val="000000" w:themeColor="text1"/>
          <w:lang w:val="es-ES_tradnl"/>
        </w:rPr>
        <w:t>15</w:t>
      </w:r>
      <w:r w:rsidR="00AE133F" w:rsidRPr="003415CC">
        <w:rPr>
          <w:rFonts w:ascii="Cambria" w:eastAsia="Cambria" w:hAnsi="Cambria" w:cs="Cambria"/>
          <w:color w:val="000000" w:themeColor="text1"/>
          <w:lang w:val="es-ES_tradnl"/>
        </w:rPr>
        <w:t xml:space="preserve"> minutos</w:t>
      </w:r>
      <w:r w:rsidR="00EA34C1" w:rsidRPr="003415CC">
        <w:rPr>
          <w:rFonts w:ascii="Cambria" w:eastAsia="Cambria" w:hAnsi="Cambria" w:cs="Cambria"/>
          <w:color w:val="000000" w:themeColor="text1"/>
          <w:lang w:val="es-ES_tradnl"/>
        </w:rPr>
        <w:t>.</w:t>
      </w:r>
    </w:p>
    <w:p w14:paraId="3FC22615" w14:textId="288ABFE8" w:rsidR="0048492E" w:rsidRPr="00333655" w:rsidRDefault="0048492E" w:rsidP="00933555">
      <w:pPr>
        <w:spacing w:line="360" w:lineRule="auto"/>
        <w:jc w:val="both"/>
        <w:rPr>
          <w:rFonts w:ascii="Cambria" w:eastAsia="Cambria" w:hAnsi="Cambria" w:cs="Cambria"/>
          <w:color w:val="000000" w:themeColor="text1"/>
          <w:lang w:val="es-ES_tradnl"/>
        </w:rPr>
      </w:pPr>
      <w:r w:rsidRPr="003415CC">
        <w:rPr>
          <w:rFonts w:ascii="Cambria" w:eastAsia="Cambria" w:hAnsi="Cambria" w:cs="Cambria"/>
          <w:b/>
          <w:color w:val="000000" w:themeColor="text1"/>
          <w:lang w:val="es-ES_tradnl"/>
        </w:rPr>
        <w:t xml:space="preserve">Riesgos de la investigación: </w:t>
      </w:r>
      <w:r w:rsidRPr="003415CC">
        <w:rPr>
          <w:rFonts w:ascii="Cambria" w:eastAsia="Cambria" w:hAnsi="Cambria" w:cs="Cambria"/>
          <w:color w:val="000000" w:themeColor="text1"/>
          <w:lang w:val="es-ES_tradnl"/>
        </w:rPr>
        <w:t>No te preocupes, el riesgo es mínimo. Las preguntas en el cuestionario</w:t>
      </w:r>
      <w:r w:rsidR="00933555" w:rsidRPr="003415CC">
        <w:rPr>
          <w:rFonts w:ascii="Cambria" w:eastAsia="Cambria" w:hAnsi="Cambria" w:cs="Cambria"/>
          <w:color w:val="000000" w:themeColor="text1"/>
          <w:lang w:val="es-ES_tradnl"/>
        </w:rPr>
        <w:t xml:space="preserve"> </w:t>
      </w:r>
      <w:r w:rsidRPr="003415CC">
        <w:rPr>
          <w:rFonts w:ascii="Cambria" w:eastAsia="Cambria" w:hAnsi="Cambria" w:cs="Cambria"/>
          <w:color w:val="000000" w:themeColor="text1"/>
          <w:lang w:val="es-ES_tradnl"/>
        </w:rPr>
        <w:t xml:space="preserve">podrían </w:t>
      </w:r>
      <w:r w:rsidRPr="00333655">
        <w:rPr>
          <w:rFonts w:ascii="Cambria" w:eastAsia="Cambria" w:hAnsi="Cambria" w:cs="Cambria"/>
          <w:color w:val="000000" w:themeColor="text1"/>
          <w:lang w:val="es-ES_tradnl"/>
        </w:rPr>
        <w:t>remover algunas emociones, pero no te vamos a poner en una posición incómoda</w:t>
      </w:r>
      <w:r w:rsidR="00933555" w:rsidRPr="00333655">
        <w:rPr>
          <w:rFonts w:ascii="Cambria" w:eastAsia="Cambria" w:hAnsi="Cambria" w:cs="Cambria"/>
          <w:color w:val="000000" w:themeColor="text1"/>
          <w:lang w:val="es-ES_tradnl"/>
        </w:rPr>
        <w:t xml:space="preserve"> y puedes abandonar el cuestionario en cualquier momento simplemente cerrando la ventana. </w:t>
      </w:r>
    </w:p>
    <w:p w14:paraId="163BD0C5" w14:textId="29BD9D3E" w:rsidR="0048492E" w:rsidRPr="00B52982" w:rsidRDefault="0048492E" w:rsidP="00933555">
      <w:pPr>
        <w:spacing w:line="360" w:lineRule="auto"/>
        <w:jc w:val="both"/>
        <w:rPr>
          <w:color w:val="000000" w:themeColor="text1"/>
          <w:lang w:val="es-ES_tradnl"/>
        </w:rPr>
      </w:pPr>
      <w:r w:rsidRPr="00333655">
        <w:rPr>
          <w:b/>
          <w:color w:val="000000" w:themeColor="text1"/>
          <w:lang w:val="es-ES_tradnl"/>
        </w:rPr>
        <w:t>B</w:t>
      </w:r>
      <w:r w:rsidRPr="00333655">
        <w:rPr>
          <w:rFonts w:ascii="Cambria" w:eastAsia="Cambria" w:hAnsi="Cambria" w:cs="Cambria"/>
          <w:b/>
          <w:color w:val="000000" w:themeColor="text1"/>
          <w:lang w:val="es-ES_tradnl"/>
        </w:rPr>
        <w:t>eneficios:</w:t>
      </w:r>
      <w:r w:rsidRPr="00333655">
        <w:rPr>
          <w:color w:val="000000" w:themeColor="text1"/>
          <w:lang w:val="es-ES_tradnl"/>
        </w:rPr>
        <w:t xml:space="preserve"> </w:t>
      </w:r>
      <w:r w:rsidR="008D64DF" w:rsidRPr="00333655">
        <w:rPr>
          <w:rFonts w:ascii="Cambria" w:eastAsia="Cambria" w:hAnsi="Cambria" w:cs="Cambria"/>
          <w:color w:val="000000" w:themeColor="text1"/>
          <w:lang w:val="es-ES_tradnl"/>
        </w:rPr>
        <w:t xml:space="preserve">al finalizar </w:t>
      </w:r>
      <w:r w:rsidR="00B52982" w:rsidRPr="00333655">
        <w:rPr>
          <w:rFonts w:ascii="Cambria" w:eastAsia="Cambria" w:hAnsi="Cambria" w:cs="Cambria"/>
          <w:color w:val="000000" w:themeColor="text1"/>
          <w:lang w:val="es-ES_tradnl"/>
        </w:rPr>
        <w:t>cada sección del cuestionario se</w:t>
      </w:r>
      <w:r w:rsidR="008D64DF" w:rsidRPr="00333655">
        <w:rPr>
          <w:rFonts w:ascii="Cambria" w:eastAsia="Cambria" w:hAnsi="Cambria" w:cs="Cambria"/>
          <w:color w:val="000000" w:themeColor="text1"/>
          <w:lang w:val="es-ES_tradnl"/>
        </w:rPr>
        <w:t xml:space="preserve"> desplega</w:t>
      </w:r>
      <w:r w:rsidR="009A722F" w:rsidRPr="00333655">
        <w:rPr>
          <w:rFonts w:ascii="Cambria" w:eastAsia="Cambria" w:hAnsi="Cambria" w:cs="Cambria"/>
          <w:color w:val="000000" w:themeColor="text1"/>
          <w:lang w:val="es-ES_tradnl"/>
        </w:rPr>
        <w:t>rá</w:t>
      </w:r>
      <w:r w:rsidR="00B52982" w:rsidRPr="00333655">
        <w:rPr>
          <w:rFonts w:ascii="Cambria" w:eastAsia="Cambria" w:hAnsi="Cambria" w:cs="Cambria"/>
          <w:color w:val="000000" w:themeColor="text1"/>
          <w:lang w:val="es-ES_tradnl"/>
        </w:rPr>
        <w:t xml:space="preserve"> el resultado que obtuviste en esa sección, es decir podrás saber qué nivel de riesgo tienes (de conductas alimentarias de riesgo, consumo de drogas y uso de TIC mientras vas respondiendo). </w:t>
      </w:r>
      <w:r w:rsidR="008D64DF" w:rsidRPr="00333655">
        <w:rPr>
          <w:rFonts w:ascii="Cambria" w:eastAsia="Cambria" w:hAnsi="Cambria" w:cs="Cambria"/>
          <w:color w:val="000000" w:themeColor="text1"/>
          <w:lang w:val="es-ES_tradnl"/>
        </w:rPr>
        <w:t>Además</w:t>
      </w:r>
      <w:r w:rsidRPr="00333655">
        <w:rPr>
          <w:rFonts w:ascii="Cambria" w:eastAsia="Cambria" w:hAnsi="Cambria" w:cs="Cambria"/>
          <w:color w:val="000000" w:themeColor="text1"/>
          <w:lang w:val="es-ES_tradnl"/>
        </w:rPr>
        <w:t>, al participar, te damos un directorio con recursos de apoyo, como teléfonos y direcciones útiles.</w:t>
      </w:r>
      <w:r w:rsidR="00933555" w:rsidRPr="00333655">
        <w:rPr>
          <w:rFonts w:ascii="Cambria" w:eastAsia="Cambria" w:hAnsi="Cambria" w:cs="Cambria"/>
          <w:color w:val="000000" w:themeColor="text1"/>
          <w:lang w:val="es-ES_tradnl"/>
        </w:rPr>
        <w:t xml:space="preserve"> Y al final de cada sección del cuestionario te aparecerá </w:t>
      </w:r>
      <w:r w:rsidR="00AE133F" w:rsidRPr="00333655">
        <w:rPr>
          <w:rFonts w:ascii="Cambria" w:eastAsia="Cambria" w:hAnsi="Cambria" w:cs="Cambria"/>
          <w:color w:val="000000" w:themeColor="text1"/>
          <w:lang w:val="es-ES_tradnl"/>
        </w:rPr>
        <w:t xml:space="preserve">una impresión diagnóstica </w:t>
      </w:r>
      <w:r w:rsidR="00AE133F" w:rsidRPr="00B52982">
        <w:rPr>
          <w:rFonts w:ascii="Cambria" w:eastAsia="Cambria" w:hAnsi="Cambria" w:cs="Cambria"/>
          <w:color w:val="000000" w:themeColor="text1"/>
          <w:lang w:val="es-ES_tradnl"/>
        </w:rPr>
        <w:t xml:space="preserve">de acuerdo con tus respuestas y algunas </w:t>
      </w:r>
      <w:r w:rsidR="003415CC" w:rsidRPr="00B52982">
        <w:rPr>
          <w:rFonts w:ascii="Cambria" w:eastAsia="Cambria" w:hAnsi="Cambria" w:cs="Cambria"/>
          <w:color w:val="000000" w:themeColor="text1"/>
          <w:lang w:val="es-ES_tradnl"/>
        </w:rPr>
        <w:t>recomendaciones</w:t>
      </w:r>
      <w:r w:rsidR="003415CC" w:rsidRPr="003415CC">
        <w:rPr>
          <w:rFonts w:ascii="Cambria" w:eastAsia="Cambria" w:hAnsi="Cambria" w:cs="Cambria"/>
          <w:bCs/>
          <w:color w:val="000000" w:themeColor="text1"/>
          <w:lang w:val="es-ES_tradnl"/>
        </w:rPr>
        <w:t>.</w:t>
      </w:r>
      <w:r w:rsidR="00933555" w:rsidRPr="003415CC">
        <w:rPr>
          <w:rFonts w:ascii="Cambria" w:eastAsia="Cambria" w:hAnsi="Cambria" w:cs="Cambria"/>
          <w:bCs/>
          <w:color w:val="000000" w:themeColor="text1"/>
          <w:lang w:val="es-ES_tradnl"/>
        </w:rPr>
        <w:t xml:space="preserve"> </w:t>
      </w:r>
    </w:p>
    <w:p w14:paraId="0A1CAB49" w14:textId="0020F148" w:rsidR="0048492E" w:rsidRPr="00333655" w:rsidRDefault="0048492E" w:rsidP="00933555">
      <w:pPr>
        <w:spacing w:line="360" w:lineRule="auto"/>
        <w:jc w:val="both"/>
        <w:rPr>
          <w:rFonts w:ascii="Cambria" w:eastAsia="Cambria" w:hAnsi="Cambria" w:cs="Cambria"/>
          <w:color w:val="000000" w:themeColor="text1"/>
          <w:lang w:val="es-ES_tradnl"/>
        </w:rPr>
      </w:pPr>
      <w:r w:rsidRPr="003415CC">
        <w:rPr>
          <w:rFonts w:ascii="Cambria" w:eastAsia="Cambria" w:hAnsi="Cambria" w:cs="Cambria"/>
          <w:b/>
          <w:color w:val="000000" w:themeColor="text1"/>
          <w:lang w:val="es-ES_tradnl"/>
        </w:rPr>
        <w:t>Confidencialidad:</w:t>
      </w:r>
      <w:r w:rsidRPr="003415CC">
        <w:rPr>
          <w:rFonts w:ascii="Cambria" w:eastAsia="Cambria" w:hAnsi="Cambria" w:cs="Cambria"/>
          <w:bCs/>
          <w:color w:val="000000" w:themeColor="text1"/>
          <w:lang w:val="es-ES_tradnl"/>
        </w:rPr>
        <w:t xml:space="preserve"> </w:t>
      </w:r>
      <w:r w:rsidR="00D43442" w:rsidRPr="003415CC">
        <w:rPr>
          <w:rFonts w:ascii="Cambria" w:eastAsia="Cambria" w:hAnsi="Cambria" w:cs="Cambria"/>
          <w:bCs/>
          <w:color w:val="000000" w:themeColor="text1"/>
          <w:lang w:val="es-ES_tradnl"/>
        </w:rPr>
        <w:t>Si bien,</w:t>
      </w:r>
      <w:r w:rsidR="00933555" w:rsidRPr="003415CC">
        <w:rPr>
          <w:rFonts w:ascii="Cambria" w:eastAsia="Cambria" w:hAnsi="Cambria" w:cs="Cambria"/>
          <w:bCs/>
          <w:color w:val="000000" w:themeColor="text1"/>
          <w:lang w:val="es-ES_tradnl"/>
        </w:rPr>
        <w:t xml:space="preserve"> no se recopil</w:t>
      </w:r>
      <w:r w:rsidR="00D43442" w:rsidRPr="003415CC">
        <w:rPr>
          <w:rFonts w:ascii="Cambria" w:eastAsia="Cambria" w:hAnsi="Cambria" w:cs="Cambria"/>
          <w:bCs/>
          <w:color w:val="000000" w:themeColor="text1"/>
          <w:lang w:val="es-ES_tradnl"/>
        </w:rPr>
        <w:t>ará</w:t>
      </w:r>
      <w:r w:rsidR="00933555" w:rsidRPr="003415CC">
        <w:rPr>
          <w:rFonts w:ascii="Cambria" w:eastAsia="Cambria" w:hAnsi="Cambria" w:cs="Cambria"/>
          <w:bCs/>
          <w:color w:val="000000" w:themeColor="text1"/>
          <w:lang w:val="es-ES_tradnl"/>
        </w:rPr>
        <w:t xml:space="preserve"> información de identificación personal, los investigadores tenemos la responsabilidad de mantener la confidencialidad de los datos reco</w:t>
      </w:r>
      <w:r w:rsidR="00933555" w:rsidRPr="00333655">
        <w:rPr>
          <w:rFonts w:ascii="Cambria" w:eastAsia="Cambria" w:hAnsi="Cambria" w:cs="Cambria"/>
          <w:bCs/>
          <w:color w:val="000000" w:themeColor="text1"/>
          <w:lang w:val="es-ES_tradnl"/>
        </w:rPr>
        <w:t>pilados, eso significa que la información que proporciones solo será utilizada para los fines descritos en el estudio y no se compartirá con terceros.</w:t>
      </w:r>
    </w:p>
    <w:p w14:paraId="08E3C7DF" w14:textId="2AA82940" w:rsidR="0048492E" w:rsidRPr="00333655" w:rsidRDefault="0048492E" w:rsidP="0048492E">
      <w:pPr>
        <w:spacing w:line="360" w:lineRule="auto"/>
        <w:jc w:val="both"/>
        <w:rPr>
          <w:rFonts w:ascii="Cambria" w:eastAsia="Cambria" w:hAnsi="Cambria" w:cs="Cambria"/>
          <w:bCs/>
          <w:color w:val="000000" w:themeColor="text1"/>
          <w:lang w:val="es-ES_tradnl"/>
        </w:rPr>
      </w:pPr>
      <w:r w:rsidRPr="00333655">
        <w:rPr>
          <w:rFonts w:ascii="Cambria" w:eastAsia="Cambria" w:hAnsi="Cambria" w:cs="Cambria"/>
          <w:b/>
          <w:color w:val="000000" w:themeColor="text1"/>
          <w:lang w:val="es-ES_tradnl"/>
        </w:rPr>
        <w:t xml:space="preserve">Participación voluntaria: </w:t>
      </w:r>
      <w:r w:rsidRPr="00333655">
        <w:rPr>
          <w:rFonts w:ascii="Cambria" w:eastAsia="Cambria" w:hAnsi="Cambria" w:cs="Cambria"/>
          <w:bCs/>
          <w:color w:val="000000" w:themeColor="text1"/>
          <w:lang w:val="es-ES_tradnl"/>
        </w:rPr>
        <w:t>Si cambias de opinión</w:t>
      </w:r>
      <w:r w:rsidR="00933555" w:rsidRPr="00333655">
        <w:rPr>
          <w:rFonts w:ascii="Cambria" w:eastAsia="Cambria" w:hAnsi="Cambria" w:cs="Cambria"/>
          <w:bCs/>
          <w:color w:val="000000" w:themeColor="text1"/>
          <w:lang w:val="es-ES_tradnl"/>
        </w:rPr>
        <w:t xml:space="preserve"> y ya no deseas participar</w:t>
      </w:r>
      <w:r w:rsidRPr="00333655">
        <w:rPr>
          <w:rFonts w:ascii="Cambria" w:eastAsia="Cambria" w:hAnsi="Cambria" w:cs="Cambria"/>
          <w:bCs/>
          <w:color w:val="000000" w:themeColor="text1"/>
          <w:lang w:val="es-ES_tradnl"/>
        </w:rPr>
        <w:t>, no hay problema</w:t>
      </w:r>
      <w:r w:rsidR="00933555" w:rsidRPr="00333655">
        <w:rPr>
          <w:rFonts w:ascii="Cambria" w:eastAsia="Cambria" w:hAnsi="Cambria" w:cs="Cambria"/>
          <w:bCs/>
          <w:color w:val="000000" w:themeColor="text1"/>
          <w:lang w:val="es-ES_tradnl"/>
        </w:rPr>
        <w:t>, p</w:t>
      </w:r>
      <w:r w:rsidRPr="00333655">
        <w:rPr>
          <w:rFonts w:ascii="Cambria" w:eastAsia="Cambria" w:hAnsi="Cambria" w:cs="Cambria"/>
          <w:bCs/>
          <w:color w:val="000000" w:themeColor="text1"/>
          <w:lang w:val="es-ES_tradnl"/>
        </w:rPr>
        <w:t>uedes salir del estudio cuando quieras cerrando la página del cuestionario.</w:t>
      </w:r>
    </w:p>
    <w:p w14:paraId="257759E8" w14:textId="4C300B2F" w:rsidR="0048492E" w:rsidRPr="00333655" w:rsidRDefault="0048492E" w:rsidP="0048492E">
      <w:pPr>
        <w:spacing w:line="360" w:lineRule="auto"/>
        <w:jc w:val="both"/>
        <w:rPr>
          <w:rFonts w:ascii="Cambria" w:eastAsia="Cambria" w:hAnsi="Cambria" w:cs="Cambria"/>
          <w:color w:val="000000" w:themeColor="text1"/>
          <w:lang w:val="es-ES_tradnl"/>
        </w:rPr>
      </w:pPr>
      <w:r w:rsidRPr="00333655">
        <w:rPr>
          <w:rFonts w:ascii="Cambria" w:eastAsia="Cambria" w:hAnsi="Cambria" w:cs="Cambria"/>
          <w:b/>
          <w:color w:val="000000" w:themeColor="text1"/>
          <w:lang w:val="es-ES_tradnl"/>
        </w:rPr>
        <w:t xml:space="preserve">Contacto: </w:t>
      </w:r>
      <w:r w:rsidRPr="00333655">
        <w:rPr>
          <w:rFonts w:ascii="Cambria" w:eastAsia="Cambria" w:hAnsi="Cambria" w:cs="Cambria"/>
          <w:color w:val="000000" w:themeColor="text1"/>
          <w:lang w:val="es-ES_tradnl"/>
        </w:rPr>
        <w:t xml:space="preserve">si tienes alguna duda o preocupación puedes hablar </w:t>
      </w:r>
      <w:r w:rsidR="003415CC" w:rsidRPr="00333655">
        <w:rPr>
          <w:rFonts w:ascii="Cambria" w:eastAsia="Cambria" w:hAnsi="Cambria" w:cs="Cambria"/>
          <w:color w:val="000000" w:themeColor="text1"/>
          <w:lang w:val="es-ES_tradnl"/>
        </w:rPr>
        <w:t>conmigo, L.</w:t>
      </w:r>
      <w:r w:rsidR="00933555" w:rsidRPr="00333655">
        <w:rPr>
          <w:rFonts w:ascii="Cambria" w:eastAsia="Cambria" w:hAnsi="Cambria" w:cs="Cambria"/>
          <w:color w:val="000000" w:themeColor="text1"/>
          <w:lang w:val="es-ES_tradnl"/>
        </w:rPr>
        <w:t xml:space="preserve"> en N. </w:t>
      </w:r>
      <w:r w:rsidRPr="00333655">
        <w:rPr>
          <w:rFonts w:ascii="Cambria" w:eastAsia="Cambria" w:hAnsi="Cambria" w:cs="Cambria"/>
          <w:color w:val="000000" w:themeColor="text1"/>
          <w:lang w:val="es-ES_tradnl"/>
        </w:rPr>
        <w:t>Cristina Alvarez Contreras al correo zS2300737@estudiantes.uv o al siguiente número: 22 88 35 81 54.</w:t>
      </w:r>
      <w:r w:rsidR="008D64DF" w:rsidRPr="00333655">
        <w:rPr>
          <w:rFonts w:ascii="Cambria" w:eastAsia="Cambria" w:hAnsi="Cambria" w:cs="Cambria"/>
          <w:color w:val="000000" w:themeColor="text1"/>
          <w:lang w:val="es-ES_tradnl"/>
        </w:rPr>
        <w:t xml:space="preserve"> </w:t>
      </w:r>
      <w:r w:rsidR="008D64DF" w:rsidRPr="00333655">
        <w:rPr>
          <w:rFonts w:eastAsia="Cambria" w:cstheme="minorHAnsi"/>
          <w:color w:val="000000" w:themeColor="text1"/>
          <w:lang w:val="es-ES_tradnl"/>
        </w:rPr>
        <w:t>También puedes contactar al Comité de Ética en Investigación del Instituto de Ciencias de la Salud de la Universidad Veracruzana (</w:t>
      </w:r>
      <w:hyperlink r:id="rId15" w:history="1">
        <w:r w:rsidR="008D64DF" w:rsidRPr="00333655">
          <w:rPr>
            <w:rStyle w:val="Hipervnculo"/>
            <w:rFonts w:eastAsia="Cambria" w:cstheme="minorHAnsi"/>
            <w:color w:val="000000" w:themeColor="text1"/>
            <w:lang w:val="es-ES_tradnl"/>
          </w:rPr>
          <w:t>ceiics@uv.mx</w:t>
        </w:r>
      </w:hyperlink>
      <w:r w:rsidR="008D64DF" w:rsidRPr="00333655">
        <w:rPr>
          <w:rFonts w:eastAsia="Cambria" w:cstheme="minorHAnsi"/>
          <w:color w:val="000000" w:themeColor="text1"/>
          <w:lang w:val="es-ES_tradnl"/>
        </w:rPr>
        <w:t>) que aprobó este estudio en caso de que consideres que no se están respetando tus derechos como participante.</w:t>
      </w:r>
    </w:p>
    <w:p w14:paraId="6EC0CCFB" w14:textId="62AFEA67" w:rsidR="0048492E" w:rsidRPr="00333655" w:rsidRDefault="0048492E" w:rsidP="0048492E">
      <w:pPr>
        <w:spacing w:line="360" w:lineRule="auto"/>
        <w:jc w:val="both"/>
        <w:rPr>
          <w:rFonts w:ascii="Cambria" w:eastAsia="Cambria" w:hAnsi="Cambria" w:cs="Cambria"/>
          <w:color w:val="000000" w:themeColor="text1"/>
          <w:lang w:val="es-ES_tradnl"/>
        </w:rPr>
      </w:pPr>
      <w:r w:rsidRPr="00333655">
        <w:rPr>
          <w:rFonts w:ascii="Cambria" w:eastAsia="Cambria" w:hAnsi="Cambria" w:cs="Cambria"/>
          <w:b/>
          <w:color w:val="000000" w:themeColor="text1"/>
          <w:lang w:val="es-ES_tradnl"/>
        </w:rPr>
        <w:t>Comunicación de los resultados:</w:t>
      </w:r>
      <w:r w:rsidRPr="00333655">
        <w:rPr>
          <w:rFonts w:ascii="Cambria" w:eastAsia="Cambria" w:hAnsi="Cambria" w:cs="Cambria"/>
          <w:color w:val="000000" w:themeColor="text1"/>
          <w:lang w:val="es-ES_tradnl"/>
        </w:rPr>
        <w:t xml:space="preserve"> vamos </w:t>
      </w:r>
      <w:r w:rsidR="00753144" w:rsidRPr="00333655">
        <w:rPr>
          <w:rFonts w:ascii="Cambria" w:eastAsia="Cambria" w:hAnsi="Cambria" w:cs="Cambria"/>
          <w:color w:val="000000" w:themeColor="text1"/>
          <w:lang w:val="es-ES_tradnl"/>
        </w:rPr>
        <w:t>a publicar</w:t>
      </w:r>
      <w:r w:rsidRPr="00333655">
        <w:rPr>
          <w:rFonts w:ascii="Cambria" w:eastAsia="Cambria" w:hAnsi="Cambria" w:cs="Cambria"/>
          <w:color w:val="000000" w:themeColor="text1"/>
          <w:lang w:val="es-ES_tradnl"/>
        </w:rPr>
        <w:t xml:space="preserve"> los resultados </w:t>
      </w:r>
      <w:r w:rsidR="00753144" w:rsidRPr="00333655">
        <w:rPr>
          <w:rFonts w:ascii="Cambria" w:eastAsia="Cambria" w:hAnsi="Cambria" w:cs="Cambria"/>
          <w:color w:val="000000" w:themeColor="text1"/>
          <w:lang w:val="es-ES_tradnl"/>
        </w:rPr>
        <w:t xml:space="preserve">globales del estudio por medio de un código QR en la página “Instituto de Ciencias de la Salud” </w:t>
      </w:r>
      <w:r w:rsidR="00753144" w:rsidRPr="00333655">
        <w:rPr>
          <w:rFonts w:ascii="Cambria" w:eastAsia="Cambria" w:hAnsi="Cambria" w:cs="Cambria"/>
          <w:color w:val="000000" w:themeColor="text1"/>
          <w:lang w:val="es-ES_tradnl"/>
        </w:rPr>
        <w:lastRenderedPageBreak/>
        <w:t>de Facebook para que puedas consultarlo. Además,</w:t>
      </w:r>
      <w:r w:rsidR="00933555" w:rsidRPr="00333655">
        <w:rPr>
          <w:rFonts w:ascii="Cambria" w:eastAsia="Cambria" w:hAnsi="Cambria" w:cs="Cambria"/>
          <w:color w:val="000000" w:themeColor="text1"/>
          <w:lang w:val="es-ES_tradnl"/>
        </w:rPr>
        <w:t xml:space="preserve"> se realizarán difusión de los resultados a través carteles y presentaciones orales en diversos medios académicos de la Universidad Veracruzana a los cuales podrás asistir de forma libre</w:t>
      </w:r>
      <w:r w:rsidR="00D43442" w:rsidRPr="00333655">
        <w:rPr>
          <w:rFonts w:ascii="Cambria" w:eastAsia="Cambria" w:hAnsi="Cambria" w:cs="Cambria"/>
          <w:color w:val="000000" w:themeColor="text1"/>
          <w:lang w:val="es-ES_tradnl"/>
        </w:rPr>
        <w:t xml:space="preserve">, así como consultar el artículo que se planea </w:t>
      </w:r>
      <w:r w:rsidR="003415CC" w:rsidRPr="00333655">
        <w:rPr>
          <w:rFonts w:ascii="Cambria" w:eastAsia="Cambria" w:hAnsi="Cambria" w:cs="Cambria"/>
          <w:color w:val="000000" w:themeColor="text1"/>
          <w:lang w:val="es-ES_tradnl"/>
        </w:rPr>
        <w:t>publicar.</w:t>
      </w:r>
    </w:p>
    <w:p w14:paraId="75849FC2" w14:textId="77777777" w:rsidR="0048492E" w:rsidRPr="00333655" w:rsidRDefault="0048492E" w:rsidP="0048492E">
      <w:pPr>
        <w:spacing w:line="360" w:lineRule="auto"/>
        <w:jc w:val="both"/>
        <w:rPr>
          <w:rFonts w:ascii="Cambria" w:eastAsia="Cambria" w:hAnsi="Cambria" w:cs="Cambria"/>
          <w:color w:val="000000" w:themeColor="text1"/>
          <w:lang w:val="es-ES_tradnl"/>
        </w:rPr>
      </w:pPr>
    </w:p>
    <w:p w14:paraId="7BF1C8F0" w14:textId="77777777" w:rsidR="0048492E" w:rsidRPr="00333655" w:rsidRDefault="0048492E" w:rsidP="0048492E">
      <w:pPr>
        <w:spacing w:line="360" w:lineRule="auto"/>
        <w:jc w:val="both"/>
        <w:rPr>
          <w:rFonts w:ascii="Cambria" w:eastAsia="Cambria" w:hAnsi="Cambria" w:cs="Cambria"/>
          <w:color w:val="000000" w:themeColor="text1"/>
        </w:rPr>
      </w:pPr>
      <w:r w:rsidRPr="00333655">
        <w:rPr>
          <w:rFonts w:ascii="Cambria" w:eastAsia="Cambria" w:hAnsi="Cambria" w:cs="Cambria"/>
          <w:color w:val="000000" w:themeColor="text1"/>
        </w:rPr>
        <w:t>Antes de empezar con las preguntas, ¿estás dispuesto a participar con el cuestionario? Si es sí, selecciona aquí según tu decisión.</w:t>
      </w:r>
    </w:p>
    <w:p w14:paraId="05B69BF2" w14:textId="77777777" w:rsidR="0048492E" w:rsidRPr="00333655" w:rsidRDefault="0048492E" w:rsidP="0048492E">
      <w:pPr>
        <w:spacing w:line="360" w:lineRule="auto"/>
        <w:rPr>
          <w:rFonts w:ascii="Cambria" w:eastAsia="Cambria" w:hAnsi="Cambria" w:cs="Cambria"/>
          <w:color w:val="000000" w:themeColor="text1"/>
        </w:rPr>
      </w:pPr>
    </w:p>
    <w:tbl>
      <w:tblPr>
        <w:tblW w:w="8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5"/>
        <w:gridCol w:w="4426"/>
      </w:tblGrid>
      <w:tr w:rsidR="00333655" w:rsidRPr="00333655" w14:paraId="0540791F" w14:textId="77777777" w:rsidTr="00AF3C77">
        <w:trPr>
          <w:trHeight w:val="1304"/>
        </w:trPr>
        <w:tc>
          <w:tcPr>
            <w:tcW w:w="4425" w:type="dxa"/>
            <w:shd w:val="clear" w:color="auto" w:fill="000000" w:themeFill="text1"/>
          </w:tcPr>
          <w:p w14:paraId="49895706" w14:textId="77777777" w:rsidR="0048492E" w:rsidRPr="00333655" w:rsidRDefault="0048492E" w:rsidP="0090087B">
            <w:pPr>
              <w:spacing w:line="360" w:lineRule="auto"/>
              <w:rPr>
                <w:rFonts w:ascii="Cambria" w:eastAsia="Cambria" w:hAnsi="Cambria" w:cs="Cambria"/>
                <w:color w:val="000000" w:themeColor="text1"/>
              </w:rPr>
            </w:pPr>
            <w:r w:rsidRPr="00333655">
              <w:rPr>
                <w:rFonts w:ascii="Cambria" w:eastAsia="Cambria" w:hAnsi="Cambria" w:cs="Cambria"/>
                <w:color w:val="FFFFFF" w:themeColor="background1"/>
              </w:rPr>
              <w:t>ACEPTO PARTICIPAR EN EL ESTUDIO (participante es dirigido al cuestionario)</w:t>
            </w:r>
          </w:p>
        </w:tc>
        <w:tc>
          <w:tcPr>
            <w:tcW w:w="4426" w:type="dxa"/>
            <w:shd w:val="clear" w:color="auto" w:fill="808080"/>
          </w:tcPr>
          <w:p w14:paraId="34DC5F4A" w14:textId="212375B5" w:rsidR="0048492E" w:rsidRPr="00333655" w:rsidRDefault="0048492E" w:rsidP="0090087B">
            <w:pPr>
              <w:spacing w:line="360" w:lineRule="auto"/>
              <w:rPr>
                <w:rFonts w:ascii="Cambria" w:eastAsia="Cambria" w:hAnsi="Cambria" w:cs="Cambria"/>
                <w:color w:val="000000" w:themeColor="text1"/>
              </w:rPr>
            </w:pPr>
            <w:r w:rsidRPr="00333655">
              <w:rPr>
                <w:rFonts w:ascii="Cambria" w:eastAsia="Cambria" w:hAnsi="Cambria" w:cs="Cambria"/>
                <w:b/>
                <w:color w:val="000000" w:themeColor="text1"/>
              </w:rPr>
              <w:t>NO</w:t>
            </w:r>
            <w:r w:rsidRPr="00333655">
              <w:rPr>
                <w:rFonts w:ascii="Cambria" w:eastAsia="Cambria" w:hAnsi="Cambria" w:cs="Cambria"/>
                <w:color w:val="000000" w:themeColor="text1"/>
              </w:rPr>
              <w:t xml:space="preserve"> ACEPTO PARTICIPAR EN EL ESTUDIO (usuario es redirigido a la página de inicio de</w:t>
            </w:r>
            <w:r w:rsidR="00B52982" w:rsidRPr="00333655">
              <w:rPr>
                <w:rFonts w:ascii="Cambria" w:eastAsia="Cambria" w:hAnsi="Cambria" w:cs="Cambria"/>
                <w:color w:val="000000" w:themeColor="text1"/>
              </w:rPr>
              <w:t xml:space="preserve"> typeform</w:t>
            </w:r>
            <w:r w:rsidRPr="00333655">
              <w:rPr>
                <w:rFonts w:ascii="Cambria" w:eastAsia="Cambria" w:hAnsi="Cambria" w:cs="Cambria"/>
                <w:color w:val="000000" w:themeColor="text1"/>
              </w:rPr>
              <w:t>)</w:t>
            </w:r>
          </w:p>
        </w:tc>
      </w:tr>
    </w:tbl>
    <w:p w14:paraId="15734892" w14:textId="77777777" w:rsidR="0048492E" w:rsidRPr="00322BD5" w:rsidRDefault="0048492E" w:rsidP="0048492E">
      <w:pPr>
        <w:spacing w:line="360" w:lineRule="auto"/>
        <w:rPr>
          <w:rFonts w:ascii="Cambria" w:eastAsia="Cambria" w:hAnsi="Cambria" w:cs="Cambria"/>
          <w:b/>
        </w:rPr>
      </w:pPr>
    </w:p>
    <w:p w14:paraId="02B3C642" w14:textId="77777777" w:rsidR="0048492E" w:rsidRPr="00322BD5" w:rsidRDefault="0048492E" w:rsidP="0048492E">
      <w:pPr>
        <w:spacing w:line="360" w:lineRule="auto"/>
        <w:jc w:val="center"/>
        <w:rPr>
          <w:rFonts w:ascii="Cambria" w:eastAsia="Cambria" w:hAnsi="Cambria" w:cs="Cambria"/>
          <w:b/>
        </w:rPr>
      </w:pPr>
    </w:p>
    <w:p w14:paraId="6174532F" w14:textId="0E2D7378" w:rsidR="003142A4" w:rsidRPr="0048492E" w:rsidRDefault="003142A4">
      <w:pPr>
        <w:rPr>
          <w:rFonts w:ascii="Cambria" w:eastAsia="Cambria" w:hAnsi="Cambria" w:cs="Cambria"/>
          <w:color w:val="0F4761" w:themeColor="accent1" w:themeShade="BF"/>
        </w:rPr>
      </w:pPr>
    </w:p>
    <w:sectPr w:rsidR="003142A4" w:rsidRPr="0048492E" w:rsidSect="00441693">
      <w:headerReference w:type="even" r:id="rId16"/>
      <w:headerReference w:type="default" r:id="rId17"/>
      <w:footerReference w:type="even" r:id="rId18"/>
      <w:footerReference w:type="default" r:id="rId19"/>
      <w:pgSz w:w="11900" w:h="16820"/>
      <w:pgMar w:top="1418" w:right="1701" w:bottom="1418"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CBFE0" w14:textId="77777777" w:rsidR="00DE39CE" w:rsidRDefault="00DE39CE">
      <w:r>
        <w:separator/>
      </w:r>
    </w:p>
  </w:endnote>
  <w:endnote w:type="continuationSeparator" w:id="0">
    <w:p w14:paraId="453AA141" w14:textId="77777777" w:rsidR="00DE39CE" w:rsidRDefault="00DE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ill Sans">
    <w:panose1 w:val="020B0502020104020203"/>
    <w:charset w:val="B1"/>
    <w:family w:val="swiss"/>
    <w:pitch w:val="variable"/>
    <w:sig w:usb0="80000A67" w:usb1="00000000" w:usb2="00000000" w:usb3="00000000" w:csb0="000001F7"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Frutiger">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604070520"/>
      <w:docPartObj>
        <w:docPartGallery w:val="Page Numbers (Bottom of Page)"/>
        <w:docPartUnique/>
      </w:docPartObj>
    </w:sdtPr>
    <w:sdtContent>
      <w:p w14:paraId="4C7BE6EF" w14:textId="54BB4837" w:rsidR="0090087B" w:rsidRDefault="0090087B" w:rsidP="0090087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1942374572"/>
      <w:docPartObj>
        <w:docPartGallery w:val="Page Numbers (Bottom of Page)"/>
        <w:docPartUnique/>
      </w:docPartObj>
    </w:sdtPr>
    <w:sdtContent>
      <w:p w14:paraId="6926A373" w14:textId="233868E5" w:rsidR="0090087B" w:rsidRDefault="0090087B" w:rsidP="00B17946">
        <w:pPr>
          <w:pStyle w:val="Piedepgina"/>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48389BE" w14:textId="0C425E41" w:rsidR="0090087B" w:rsidRDefault="0090087B" w:rsidP="00B17946">
    <w:pPr>
      <w:pBdr>
        <w:top w:val="nil"/>
        <w:left w:val="nil"/>
        <w:bottom w:val="nil"/>
        <w:right w:val="nil"/>
        <w:between w:val="nil"/>
      </w:pBdr>
      <w:tabs>
        <w:tab w:val="center" w:pos="4252"/>
        <w:tab w:val="right" w:pos="8504"/>
      </w:tabs>
      <w:ind w:right="360"/>
      <w:jc w:val="right"/>
      <w:rPr>
        <w:color w:val="000000"/>
      </w:rPr>
    </w:pPr>
  </w:p>
  <w:p w14:paraId="7548457E" w14:textId="77777777" w:rsidR="0090087B" w:rsidRDefault="0090087B">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926570643"/>
      <w:docPartObj>
        <w:docPartGallery w:val="Page Numbers (Bottom of Page)"/>
        <w:docPartUnique/>
      </w:docPartObj>
    </w:sdtPr>
    <w:sdtContent>
      <w:p w14:paraId="38B3EB22" w14:textId="58B032DA" w:rsidR="0090087B" w:rsidRDefault="0090087B" w:rsidP="0090087B">
        <w:pPr>
          <w:pStyle w:val="Piedepgina"/>
          <w:framePr w:wrap="none" w:vAnchor="text" w:hAnchor="margin" w:xAlign="right" w:y="1"/>
          <w:rPr>
            <w:rStyle w:val="Nmerodepgina"/>
          </w:rPr>
        </w:pPr>
        <w:r w:rsidRPr="00B17946">
          <w:rPr>
            <w:rStyle w:val="Nmerodepgina"/>
            <w:rFonts w:ascii="Cambria" w:hAnsi="Cambria"/>
          </w:rPr>
          <w:fldChar w:fldCharType="begin"/>
        </w:r>
        <w:r w:rsidRPr="00B17946">
          <w:rPr>
            <w:rStyle w:val="Nmerodepgina"/>
            <w:rFonts w:ascii="Cambria" w:hAnsi="Cambria"/>
          </w:rPr>
          <w:instrText xml:space="preserve"> PAGE </w:instrText>
        </w:r>
        <w:r w:rsidRPr="00B17946">
          <w:rPr>
            <w:rStyle w:val="Nmerodepgina"/>
            <w:rFonts w:ascii="Cambria" w:hAnsi="Cambria"/>
          </w:rPr>
          <w:fldChar w:fldCharType="separate"/>
        </w:r>
        <w:r w:rsidR="006E1288">
          <w:rPr>
            <w:rStyle w:val="Nmerodepgina"/>
            <w:rFonts w:ascii="Cambria" w:hAnsi="Cambria"/>
            <w:noProof/>
          </w:rPr>
          <w:t>15</w:t>
        </w:r>
        <w:r w:rsidRPr="00B17946">
          <w:rPr>
            <w:rStyle w:val="Nmerodepgina"/>
            <w:rFonts w:ascii="Cambria" w:hAnsi="Cambria"/>
          </w:rPr>
          <w:fldChar w:fldCharType="end"/>
        </w:r>
      </w:p>
    </w:sdtContent>
  </w:sdt>
  <w:p w14:paraId="197259E3" w14:textId="7E020F0F" w:rsidR="0090087B" w:rsidRDefault="0090087B" w:rsidP="00B17946">
    <w:pPr>
      <w:pBdr>
        <w:top w:val="nil"/>
        <w:left w:val="nil"/>
        <w:bottom w:val="nil"/>
        <w:right w:val="nil"/>
        <w:between w:val="nil"/>
      </w:pBdr>
      <w:tabs>
        <w:tab w:val="center" w:pos="4252"/>
        <w:tab w:val="right" w:pos="8504"/>
      </w:tabs>
      <w:ind w:right="360"/>
      <w:jc w:val="center"/>
      <w:rPr>
        <w:color w:val="000000"/>
      </w:rPr>
    </w:pPr>
  </w:p>
  <w:p w14:paraId="52EF0659" w14:textId="77777777" w:rsidR="0090087B" w:rsidRDefault="0090087B">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2D1D7" w14:textId="77777777" w:rsidR="00DE39CE" w:rsidRDefault="00DE39CE">
      <w:r>
        <w:separator/>
      </w:r>
    </w:p>
  </w:footnote>
  <w:footnote w:type="continuationSeparator" w:id="0">
    <w:p w14:paraId="45138B4A" w14:textId="77777777" w:rsidR="00DE39CE" w:rsidRDefault="00DE3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A9A71" w14:textId="77777777" w:rsidR="0090087B" w:rsidRDefault="0090087B">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14:paraId="0663BB7E" w14:textId="77777777" w:rsidR="0090087B" w:rsidRDefault="0090087B">
    <w:pPr>
      <w:pBdr>
        <w:top w:val="nil"/>
        <w:left w:val="nil"/>
        <w:bottom w:val="nil"/>
        <w:right w:val="nil"/>
        <w:between w:val="nil"/>
      </w:pBdr>
      <w:tabs>
        <w:tab w:val="center" w:pos="4252"/>
        <w:tab w:val="right" w:pos="8504"/>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BED04" w14:textId="30089B46" w:rsidR="0090087B" w:rsidRDefault="0090087B">
    <w:pPr>
      <w:pBdr>
        <w:top w:val="nil"/>
        <w:left w:val="nil"/>
        <w:bottom w:val="nil"/>
        <w:right w:val="nil"/>
        <w:between w:val="nil"/>
      </w:pBdr>
      <w:tabs>
        <w:tab w:val="center" w:pos="4252"/>
        <w:tab w:val="right" w:pos="8504"/>
      </w:tabs>
      <w:jc w:val="right"/>
      <w:rPr>
        <w:color w:val="000000"/>
      </w:rPr>
    </w:pPr>
  </w:p>
  <w:p w14:paraId="347083AD" w14:textId="77777777" w:rsidR="0090087B" w:rsidRDefault="0090087B">
    <w:pPr>
      <w:tabs>
        <w:tab w:val="center" w:pos="4252"/>
        <w:tab w:val="right" w:pos="8504"/>
      </w:tabs>
      <w:rPr>
        <w:rFonts w:ascii="Cambria" w:eastAsia="Cambria" w:hAnsi="Cambria" w:cs="Cambria"/>
      </w:rPr>
    </w:pPr>
  </w:p>
  <w:p w14:paraId="5B7859CA" w14:textId="77777777" w:rsidR="0090087B" w:rsidRDefault="0090087B">
    <w:pPr>
      <w:pBdr>
        <w:top w:val="nil"/>
        <w:left w:val="nil"/>
        <w:bottom w:val="nil"/>
        <w:right w:val="nil"/>
        <w:between w:val="nil"/>
      </w:pBdr>
      <w:tabs>
        <w:tab w:val="center" w:pos="4252"/>
        <w:tab w:val="right" w:pos="8504"/>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3EF4"/>
    <w:multiLevelType w:val="multilevel"/>
    <w:tmpl w:val="BC6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619ED"/>
    <w:multiLevelType w:val="hybridMultilevel"/>
    <w:tmpl w:val="F0104B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640AAD"/>
    <w:multiLevelType w:val="hybridMultilevel"/>
    <w:tmpl w:val="C8D89242"/>
    <w:lvl w:ilvl="0" w:tplc="77D6CEE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744939"/>
    <w:multiLevelType w:val="hybridMultilevel"/>
    <w:tmpl w:val="E7F89F7A"/>
    <w:lvl w:ilvl="0" w:tplc="DDB61D2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8431E49"/>
    <w:multiLevelType w:val="hybridMultilevel"/>
    <w:tmpl w:val="B5E6E17E"/>
    <w:lvl w:ilvl="0" w:tplc="34B20DE4">
      <w:start w:val="1"/>
      <w:numFmt w:val="lowerLetter"/>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8AE376A"/>
    <w:multiLevelType w:val="hybridMultilevel"/>
    <w:tmpl w:val="56BE17A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13B4AB5"/>
    <w:multiLevelType w:val="multilevel"/>
    <w:tmpl w:val="986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48181D"/>
    <w:multiLevelType w:val="multilevel"/>
    <w:tmpl w:val="7B7833D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7B76ADA"/>
    <w:multiLevelType w:val="multilevel"/>
    <w:tmpl w:val="00147728"/>
    <w:lvl w:ilvl="0">
      <w:start w:val="1"/>
      <w:numFmt w:val="lowerLetter"/>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D50A65"/>
    <w:multiLevelType w:val="multilevel"/>
    <w:tmpl w:val="FD3EEC3A"/>
    <w:styleLink w:val="Listaactual1"/>
    <w:lvl w:ilvl="0">
      <w:start w:val="1"/>
      <w:numFmt w:val="decimal"/>
      <w:lvlText w:val="%1."/>
      <w:lvlJc w:val="left"/>
      <w:pPr>
        <w:ind w:left="360" w:hanging="360"/>
      </w:pPr>
      <w:rPr>
        <w:rFonts w:ascii="Arial" w:eastAsia="Arial" w:hAnsi="Arial" w:cs="Arial"/>
        <w:b/>
        <w:sz w:val="24"/>
        <w:szCs w:val="24"/>
        <w:shd w:val="clear" w:color="auto" w:fill="auto"/>
      </w:rPr>
    </w:lvl>
    <w:lvl w:ilvl="1">
      <w:start w:val="1"/>
      <w:numFmt w:val="decimal"/>
      <w:lvlText w:val="%1.%2"/>
      <w:lvlJc w:val="left"/>
      <w:pPr>
        <w:ind w:left="360" w:hanging="360"/>
      </w:pPr>
      <w:rPr>
        <w:b/>
        <w:color w:val="000000"/>
      </w:rPr>
    </w:lvl>
    <w:lvl w:ilvl="2">
      <w:start w:val="1"/>
      <w:numFmt w:val="decimal"/>
      <w:lvlText w:val="%1.%2.%3"/>
      <w:lvlJc w:val="left"/>
      <w:pPr>
        <w:ind w:left="720" w:hanging="720"/>
      </w:pPr>
      <w:rPr>
        <w:b/>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0" w15:restartNumberingAfterBreak="0">
    <w:nsid w:val="21D94A57"/>
    <w:multiLevelType w:val="multilevel"/>
    <w:tmpl w:val="B25281F4"/>
    <w:styleLink w:val="Listaactual4"/>
    <w:lvl w:ilvl="0">
      <w:start w:val="1"/>
      <w:numFmt w:val="decimal"/>
      <w:lvlText w:val="%1."/>
      <w:lvlJc w:val="left"/>
      <w:pPr>
        <w:ind w:left="720" w:hanging="360"/>
      </w:pPr>
      <w:rPr>
        <w:b/>
        <w:bCs/>
      </w:rPr>
    </w:lvl>
    <w:lvl w:ilvl="1">
      <w:start w:val="1"/>
      <w:numFmt w:val="decimal"/>
      <w:isLgl/>
      <w:lvlText w:val="%1.%2"/>
      <w:lvlJc w:val="left"/>
      <w:pPr>
        <w:ind w:left="40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1" w15:restartNumberingAfterBreak="0">
    <w:nsid w:val="2C672CE6"/>
    <w:multiLevelType w:val="multilevel"/>
    <w:tmpl w:val="3AFE99A6"/>
    <w:lvl w:ilvl="0">
      <w:start w:val="1"/>
      <w:numFmt w:val="lowerLetter"/>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1213F2"/>
    <w:multiLevelType w:val="hybridMultilevel"/>
    <w:tmpl w:val="B4EE83B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10F48E0"/>
    <w:multiLevelType w:val="multilevel"/>
    <w:tmpl w:val="77A094DE"/>
    <w:styleLink w:val="Listaactual8"/>
    <w:lvl w:ilvl="0">
      <w:start w:val="1"/>
      <w:numFmt w:val="decimal"/>
      <w:lvlText w:val="%1."/>
      <w:lvlJc w:val="left"/>
      <w:pPr>
        <w:ind w:left="720" w:hanging="360"/>
      </w:pPr>
      <w:rPr>
        <w:rFonts w:hint="default"/>
        <w:b/>
        <w:bCs/>
      </w:rPr>
    </w:lvl>
    <w:lvl w:ilvl="1">
      <w:start w:val="1"/>
      <w:numFmt w:val="decimal"/>
      <w:isLgl/>
      <w:lvlText w:val="%1.%2"/>
      <w:lvlJc w:val="left"/>
      <w:pPr>
        <w:ind w:left="40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4" w15:restartNumberingAfterBreak="0">
    <w:nsid w:val="37464097"/>
    <w:multiLevelType w:val="multilevel"/>
    <w:tmpl w:val="49FA4C6E"/>
    <w:lvl w:ilvl="0">
      <w:start w:val="1"/>
      <w:numFmt w:val="decimal"/>
      <w:lvlText w:val="%1."/>
      <w:lvlJc w:val="left"/>
      <w:pPr>
        <w:ind w:left="720" w:hanging="360"/>
      </w:pPr>
      <w:rPr>
        <w:rFonts w:ascii="Gill Sans" w:eastAsia="Gill Sans" w:hAnsi="Gill Sans" w:cs="Gill Sans"/>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320302"/>
    <w:multiLevelType w:val="multilevel"/>
    <w:tmpl w:val="9EDA8378"/>
    <w:lvl w:ilvl="0">
      <w:start w:val="1"/>
      <w:numFmt w:val="upperRoman"/>
      <w:lvlText w:val="%1."/>
      <w:lvlJc w:val="righ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2674D8"/>
    <w:multiLevelType w:val="hybridMultilevel"/>
    <w:tmpl w:val="25D85ABC"/>
    <w:lvl w:ilvl="0" w:tplc="080A0017">
      <w:start w:val="1"/>
      <w:numFmt w:val="lowerLetter"/>
      <w:lvlText w:val="%1)"/>
      <w:lvlJc w:val="left"/>
      <w:pPr>
        <w:ind w:left="1068"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494F83"/>
    <w:multiLevelType w:val="hybridMultilevel"/>
    <w:tmpl w:val="492A49EE"/>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3AD82539"/>
    <w:multiLevelType w:val="multilevel"/>
    <w:tmpl w:val="640EFE72"/>
    <w:styleLink w:val="Listaactual3"/>
    <w:lvl w:ilvl="0">
      <w:start w:val="1"/>
      <w:numFmt w:val="decimal"/>
      <w:lvlText w:val="%1."/>
      <w:lvlJc w:val="left"/>
      <w:pPr>
        <w:ind w:left="720" w:hanging="360"/>
      </w:pPr>
      <w:rPr>
        <w:b/>
        <w:bCs/>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9" w15:restartNumberingAfterBreak="0">
    <w:nsid w:val="3D0C4072"/>
    <w:multiLevelType w:val="multilevel"/>
    <w:tmpl w:val="43F0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995D55"/>
    <w:multiLevelType w:val="multilevel"/>
    <w:tmpl w:val="A308F516"/>
    <w:styleLink w:val="Listaactual6"/>
    <w:lvl w:ilvl="0">
      <w:start w:val="1"/>
      <w:numFmt w:val="decimal"/>
      <w:lvlText w:val="%1."/>
      <w:lvlJc w:val="left"/>
      <w:pPr>
        <w:ind w:left="720" w:hanging="360"/>
      </w:pPr>
      <w:rPr>
        <w:rFonts w:hint="default"/>
        <w:b/>
        <w:bCs/>
      </w:rPr>
    </w:lvl>
    <w:lvl w:ilvl="1">
      <w:start w:val="1"/>
      <w:numFmt w:val="decimal"/>
      <w:isLgl/>
      <w:lvlText w:val="%1.%2"/>
      <w:lvlJc w:val="left"/>
      <w:pPr>
        <w:ind w:left="40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1" w15:restartNumberingAfterBreak="0">
    <w:nsid w:val="44443114"/>
    <w:multiLevelType w:val="multilevel"/>
    <w:tmpl w:val="00147728"/>
    <w:lvl w:ilvl="0">
      <w:start w:val="1"/>
      <w:numFmt w:val="lowerLetter"/>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4BD55AE"/>
    <w:multiLevelType w:val="hybridMultilevel"/>
    <w:tmpl w:val="8F0C48A8"/>
    <w:lvl w:ilvl="0" w:tplc="992CA1F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4FCB57D2"/>
    <w:multiLevelType w:val="hybridMultilevel"/>
    <w:tmpl w:val="A6D83A7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1306816"/>
    <w:multiLevelType w:val="hybridMultilevel"/>
    <w:tmpl w:val="7D7A13C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520D7C4D"/>
    <w:multiLevelType w:val="multilevel"/>
    <w:tmpl w:val="08806CA4"/>
    <w:lvl w:ilvl="0">
      <w:start w:val="1"/>
      <w:numFmt w:val="decimal"/>
      <w:lvlText w:val="%1."/>
      <w:lvlJc w:val="left"/>
      <w:pPr>
        <w:ind w:left="360" w:hanging="360"/>
      </w:pPr>
      <w:rPr>
        <w:rFonts w:hint="default"/>
        <w:b/>
        <w:bCs/>
        <w:sz w:val="24"/>
        <w:szCs w:val="24"/>
      </w:rPr>
    </w:lvl>
    <w:lvl w:ilvl="1">
      <w:start w:val="1"/>
      <w:numFmt w:val="decimal"/>
      <w:isLgl/>
      <w:lvlText w:val="%1.%2"/>
      <w:lvlJc w:val="left"/>
      <w:pPr>
        <w:ind w:left="40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532739B5"/>
    <w:multiLevelType w:val="hybridMultilevel"/>
    <w:tmpl w:val="A7D06A92"/>
    <w:lvl w:ilvl="0" w:tplc="FB4C5406">
      <w:start w:val="1"/>
      <w:numFmt w:val="decimal"/>
      <w:lvlText w:val="%1."/>
      <w:lvlJc w:val="left"/>
      <w:pPr>
        <w:ind w:left="720" w:hanging="360"/>
      </w:pPr>
      <w:rPr>
        <w:rFonts w:hint="default"/>
        <w:b/>
        <w:bCs/>
        <w:sz w:val="24"/>
        <w:szCs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E30175D"/>
    <w:multiLevelType w:val="multilevel"/>
    <w:tmpl w:val="B25281F4"/>
    <w:styleLink w:val="Listaactual5"/>
    <w:lvl w:ilvl="0">
      <w:start w:val="1"/>
      <w:numFmt w:val="decimal"/>
      <w:lvlText w:val="%1."/>
      <w:lvlJc w:val="left"/>
      <w:pPr>
        <w:ind w:left="720" w:hanging="360"/>
      </w:pPr>
      <w:rPr>
        <w:b/>
        <w:bCs/>
      </w:rPr>
    </w:lvl>
    <w:lvl w:ilvl="1">
      <w:start w:val="1"/>
      <w:numFmt w:val="decimal"/>
      <w:isLgl/>
      <w:lvlText w:val="%1.%2"/>
      <w:lvlJc w:val="left"/>
      <w:pPr>
        <w:ind w:left="40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8" w15:restartNumberingAfterBreak="0">
    <w:nsid w:val="5F266D2D"/>
    <w:multiLevelType w:val="hybridMultilevel"/>
    <w:tmpl w:val="885A840A"/>
    <w:lvl w:ilvl="0" w:tplc="0EA06E5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60667458"/>
    <w:multiLevelType w:val="multilevel"/>
    <w:tmpl w:val="48A8D9A0"/>
    <w:lvl w:ilvl="0">
      <w:start w:val="1"/>
      <w:numFmt w:val="decimal"/>
      <w:lvlText w:val="%1."/>
      <w:lvlJc w:val="left"/>
      <w:pPr>
        <w:ind w:left="360" w:hanging="360"/>
      </w:pPr>
      <w:rPr>
        <w:b/>
        <w:sz w:val="24"/>
        <w:szCs w:val="24"/>
      </w:rPr>
    </w:lvl>
    <w:lvl w:ilvl="1">
      <w:start w:val="1"/>
      <w:numFmt w:val="decimal"/>
      <w:lvlText w:val="%1.%2"/>
      <w:lvlJc w:val="left"/>
      <w:pPr>
        <w:ind w:left="1080" w:hanging="360"/>
      </w:pPr>
      <w:rPr>
        <w:b/>
        <w:color w:val="000000"/>
      </w:rPr>
    </w:lvl>
    <w:lvl w:ilvl="2">
      <w:start w:val="1"/>
      <w:numFmt w:val="decimal"/>
      <w:lvlText w:val="%1.%2.%3"/>
      <w:lvlJc w:val="left"/>
      <w:pPr>
        <w:ind w:left="1146"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30" w15:restartNumberingAfterBreak="0">
    <w:nsid w:val="62D001C0"/>
    <w:multiLevelType w:val="hybridMultilevel"/>
    <w:tmpl w:val="F904935C"/>
    <w:lvl w:ilvl="0" w:tplc="6770BB4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65250DB0"/>
    <w:multiLevelType w:val="hybridMultilevel"/>
    <w:tmpl w:val="A58EA29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15:restartNumberingAfterBreak="0">
    <w:nsid w:val="705E1B22"/>
    <w:multiLevelType w:val="hybridMultilevel"/>
    <w:tmpl w:val="1A56A96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1593321"/>
    <w:multiLevelType w:val="multilevel"/>
    <w:tmpl w:val="FD3EEC3A"/>
    <w:styleLink w:val="Listaactual2"/>
    <w:lvl w:ilvl="0">
      <w:start w:val="1"/>
      <w:numFmt w:val="decimal"/>
      <w:lvlText w:val="%1."/>
      <w:lvlJc w:val="left"/>
      <w:pPr>
        <w:ind w:left="360" w:hanging="360"/>
      </w:pPr>
      <w:rPr>
        <w:rFonts w:ascii="Arial" w:eastAsia="Arial" w:hAnsi="Arial" w:cs="Arial"/>
        <w:b/>
        <w:sz w:val="24"/>
        <w:szCs w:val="24"/>
        <w:shd w:val="clear" w:color="auto" w:fill="auto"/>
      </w:rPr>
    </w:lvl>
    <w:lvl w:ilvl="1">
      <w:start w:val="1"/>
      <w:numFmt w:val="decimal"/>
      <w:lvlText w:val="%1.%2"/>
      <w:lvlJc w:val="left"/>
      <w:pPr>
        <w:ind w:left="360" w:hanging="360"/>
      </w:pPr>
      <w:rPr>
        <w:b/>
        <w:color w:val="000000"/>
      </w:rPr>
    </w:lvl>
    <w:lvl w:ilvl="2">
      <w:start w:val="1"/>
      <w:numFmt w:val="decimal"/>
      <w:lvlText w:val="%1.%2.%3"/>
      <w:lvlJc w:val="left"/>
      <w:pPr>
        <w:ind w:left="720" w:hanging="720"/>
      </w:pPr>
      <w:rPr>
        <w:b/>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34" w15:restartNumberingAfterBreak="0">
    <w:nsid w:val="73012EF7"/>
    <w:multiLevelType w:val="multilevel"/>
    <w:tmpl w:val="FD3EEC3A"/>
    <w:styleLink w:val="Listaactual7"/>
    <w:lvl w:ilvl="0">
      <w:start w:val="1"/>
      <w:numFmt w:val="decimal"/>
      <w:lvlText w:val="%1."/>
      <w:lvlJc w:val="left"/>
      <w:pPr>
        <w:ind w:left="360" w:hanging="360"/>
      </w:pPr>
      <w:rPr>
        <w:rFonts w:ascii="Arial" w:eastAsia="Arial" w:hAnsi="Arial" w:cs="Arial"/>
        <w:b/>
        <w:sz w:val="24"/>
        <w:szCs w:val="24"/>
        <w:shd w:val="clear" w:color="auto" w:fill="auto"/>
      </w:rPr>
    </w:lvl>
    <w:lvl w:ilvl="1">
      <w:start w:val="1"/>
      <w:numFmt w:val="decimal"/>
      <w:lvlText w:val="%1.%2"/>
      <w:lvlJc w:val="left"/>
      <w:pPr>
        <w:ind w:left="360" w:hanging="360"/>
      </w:pPr>
      <w:rPr>
        <w:b/>
        <w:color w:val="000000"/>
      </w:rPr>
    </w:lvl>
    <w:lvl w:ilvl="2">
      <w:start w:val="1"/>
      <w:numFmt w:val="decimal"/>
      <w:lvlText w:val="%1.%2.%3"/>
      <w:lvlJc w:val="left"/>
      <w:pPr>
        <w:ind w:left="720" w:hanging="720"/>
      </w:pPr>
      <w:rPr>
        <w:b/>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35" w15:restartNumberingAfterBreak="0">
    <w:nsid w:val="7BC16796"/>
    <w:multiLevelType w:val="hybridMultilevel"/>
    <w:tmpl w:val="03D0B0F2"/>
    <w:lvl w:ilvl="0" w:tplc="D2C6708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6" w15:restartNumberingAfterBreak="0">
    <w:nsid w:val="7E554B31"/>
    <w:multiLevelType w:val="multilevel"/>
    <w:tmpl w:val="08806CA4"/>
    <w:lvl w:ilvl="0">
      <w:start w:val="1"/>
      <w:numFmt w:val="decimal"/>
      <w:lvlText w:val="%1."/>
      <w:lvlJc w:val="left"/>
      <w:pPr>
        <w:ind w:left="360" w:hanging="360"/>
      </w:pPr>
      <w:rPr>
        <w:rFonts w:hint="default"/>
        <w:b/>
        <w:bCs/>
        <w:sz w:val="24"/>
        <w:szCs w:val="24"/>
      </w:rPr>
    </w:lvl>
    <w:lvl w:ilvl="1">
      <w:start w:val="1"/>
      <w:numFmt w:val="decimal"/>
      <w:isLgl/>
      <w:lvlText w:val="%1.%2"/>
      <w:lvlJc w:val="left"/>
      <w:pPr>
        <w:ind w:left="40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1304962581">
    <w:abstractNumId w:val="29"/>
  </w:num>
  <w:num w:numId="2" w16cid:durableId="61103769">
    <w:abstractNumId w:val="7"/>
  </w:num>
  <w:num w:numId="3" w16cid:durableId="1564759368">
    <w:abstractNumId w:val="11"/>
  </w:num>
  <w:num w:numId="4" w16cid:durableId="113405257">
    <w:abstractNumId w:val="21"/>
  </w:num>
  <w:num w:numId="5" w16cid:durableId="1607931225">
    <w:abstractNumId w:val="14"/>
  </w:num>
  <w:num w:numId="6" w16cid:durableId="282999839">
    <w:abstractNumId w:val="9"/>
  </w:num>
  <w:num w:numId="7" w16cid:durableId="1528250894">
    <w:abstractNumId w:val="33"/>
  </w:num>
  <w:num w:numId="8" w16cid:durableId="164370061">
    <w:abstractNumId w:val="18"/>
  </w:num>
  <w:num w:numId="9" w16cid:durableId="341325943">
    <w:abstractNumId w:val="8"/>
  </w:num>
  <w:num w:numId="10" w16cid:durableId="1426270535">
    <w:abstractNumId w:val="25"/>
  </w:num>
  <w:num w:numId="11" w16cid:durableId="1691830694">
    <w:abstractNumId w:val="10"/>
  </w:num>
  <w:num w:numId="12" w16cid:durableId="238373873">
    <w:abstractNumId w:val="27"/>
  </w:num>
  <w:num w:numId="13" w16cid:durableId="929310473">
    <w:abstractNumId w:val="20"/>
  </w:num>
  <w:num w:numId="14" w16cid:durableId="170536625">
    <w:abstractNumId w:val="34"/>
  </w:num>
  <w:num w:numId="15" w16cid:durableId="798449894">
    <w:abstractNumId w:val="13"/>
  </w:num>
  <w:num w:numId="16" w16cid:durableId="80878376">
    <w:abstractNumId w:val="6"/>
  </w:num>
  <w:num w:numId="17" w16cid:durableId="1248225450">
    <w:abstractNumId w:val="36"/>
  </w:num>
  <w:num w:numId="18" w16cid:durableId="1229656884">
    <w:abstractNumId w:val="0"/>
  </w:num>
  <w:num w:numId="19" w16cid:durableId="1152672537">
    <w:abstractNumId w:val="4"/>
  </w:num>
  <w:num w:numId="20" w16cid:durableId="1908344316">
    <w:abstractNumId w:val="24"/>
  </w:num>
  <w:num w:numId="21" w16cid:durableId="1915042006">
    <w:abstractNumId w:val="12"/>
  </w:num>
  <w:num w:numId="22" w16cid:durableId="1667516590">
    <w:abstractNumId w:val="5"/>
  </w:num>
  <w:num w:numId="23" w16cid:durableId="275479626">
    <w:abstractNumId w:val="1"/>
  </w:num>
  <w:num w:numId="24" w16cid:durableId="1182281851">
    <w:abstractNumId w:val="16"/>
  </w:num>
  <w:num w:numId="25" w16cid:durableId="1856070416">
    <w:abstractNumId w:val="31"/>
  </w:num>
  <w:num w:numId="26" w16cid:durableId="892038420">
    <w:abstractNumId w:val="3"/>
  </w:num>
  <w:num w:numId="27" w16cid:durableId="1003508520">
    <w:abstractNumId w:val="32"/>
  </w:num>
  <w:num w:numId="28" w16cid:durableId="1253664225">
    <w:abstractNumId w:val="17"/>
  </w:num>
  <w:num w:numId="29" w16cid:durableId="2070178888">
    <w:abstractNumId w:val="23"/>
  </w:num>
  <w:num w:numId="30" w16cid:durableId="438915612">
    <w:abstractNumId w:val="2"/>
  </w:num>
  <w:num w:numId="31" w16cid:durableId="1520392004">
    <w:abstractNumId w:val="28"/>
  </w:num>
  <w:num w:numId="32" w16cid:durableId="474494094">
    <w:abstractNumId w:val="35"/>
  </w:num>
  <w:num w:numId="33" w16cid:durableId="104036281">
    <w:abstractNumId w:val="30"/>
  </w:num>
  <w:num w:numId="34" w16cid:durableId="1535190910">
    <w:abstractNumId w:val="22"/>
  </w:num>
  <w:num w:numId="35" w16cid:durableId="2102069490">
    <w:abstractNumId w:val="26"/>
  </w:num>
  <w:num w:numId="36" w16cid:durableId="1797676639">
    <w:abstractNumId w:val="19"/>
  </w:num>
  <w:num w:numId="37" w16cid:durableId="593560537">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DE7"/>
    <w:rsid w:val="00002FB8"/>
    <w:rsid w:val="000057DA"/>
    <w:rsid w:val="00005DE7"/>
    <w:rsid w:val="00006A5D"/>
    <w:rsid w:val="00006DEE"/>
    <w:rsid w:val="000109F8"/>
    <w:rsid w:val="00017888"/>
    <w:rsid w:val="000224B0"/>
    <w:rsid w:val="000225A7"/>
    <w:rsid w:val="00025FC6"/>
    <w:rsid w:val="00040716"/>
    <w:rsid w:val="0004556C"/>
    <w:rsid w:val="0005242F"/>
    <w:rsid w:val="000614A3"/>
    <w:rsid w:val="00063AD4"/>
    <w:rsid w:val="00067BE0"/>
    <w:rsid w:val="00071369"/>
    <w:rsid w:val="000721F4"/>
    <w:rsid w:val="000732DD"/>
    <w:rsid w:val="000759EA"/>
    <w:rsid w:val="00082457"/>
    <w:rsid w:val="00084E59"/>
    <w:rsid w:val="00084FD0"/>
    <w:rsid w:val="00085214"/>
    <w:rsid w:val="00086F0D"/>
    <w:rsid w:val="000871EF"/>
    <w:rsid w:val="00090402"/>
    <w:rsid w:val="00090945"/>
    <w:rsid w:val="000930AC"/>
    <w:rsid w:val="00094631"/>
    <w:rsid w:val="00094920"/>
    <w:rsid w:val="00095ED4"/>
    <w:rsid w:val="00096601"/>
    <w:rsid w:val="0009661A"/>
    <w:rsid w:val="000966B6"/>
    <w:rsid w:val="000A65E3"/>
    <w:rsid w:val="000B112E"/>
    <w:rsid w:val="000B24FB"/>
    <w:rsid w:val="000B744A"/>
    <w:rsid w:val="000C2488"/>
    <w:rsid w:val="000C5F90"/>
    <w:rsid w:val="000D1407"/>
    <w:rsid w:val="000D2665"/>
    <w:rsid w:val="000E38A3"/>
    <w:rsid w:val="000E3E69"/>
    <w:rsid w:val="000E5027"/>
    <w:rsid w:val="000F4086"/>
    <w:rsid w:val="000F62EB"/>
    <w:rsid w:val="000F7A53"/>
    <w:rsid w:val="0011003F"/>
    <w:rsid w:val="0011291A"/>
    <w:rsid w:val="00113854"/>
    <w:rsid w:val="00114FA7"/>
    <w:rsid w:val="00116160"/>
    <w:rsid w:val="001204F0"/>
    <w:rsid w:val="00121629"/>
    <w:rsid w:val="00123178"/>
    <w:rsid w:val="001270FE"/>
    <w:rsid w:val="00131F67"/>
    <w:rsid w:val="00133A13"/>
    <w:rsid w:val="00150879"/>
    <w:rsid w:val="001522E5"/>
    <w:rsid w:val="00160476"/>
    <w:rsid w:val="001604AF"/>
    <w:rsid w:val="00162B83"/>
    <w:rsid w:val="0016510D"/>
    <w:rsid w:val="00165E61"/>
    <w:rsid w:val="0017119C"/>
    <w:rsid w:val="001933B0"/>
    <w:rsid w:val="00193E60"/>
    <w:rsid w:val="00194A3A"/>
    <w:rsid w:val="001A4006"/>
    <w:rsid w:val="001B2ABC"/>
    <w:rsid w:val="001B6EF7"/>
    <w:rsid w:val="001B7B1B"/>
    <w:rsid w:val="001C2596"/>
    <w:rsid w:val="001D2CBB"/>
    <w:rsid w:val="001E6BB5"/>
    <w:rsid w:val="001E7B20"/>
    <w:rsid w:val="001F1C59"/>
    <w:rsid w:val="001F5967"/>
    <w:rsid w:val="00202B5A"/>
    <w:rsid w:val="002107D5"/>
    <w:rsid w:val="00210EA2"/>
    <w:rsid w:val="0021249C"/>
    <w:rsid w:val="00213EA1"/>
    <w:rsid w:val="0022045E"/>
    <w:rsid w:val="0022635C"/>
    <w:rsid w:val="00234FBF"/>
    <w:rsid w:val="00240DDE"/>
    <w:rsid w:val="00244972"/>
    <w:rsid w:val="00251F2E"/>
    <w:rsid w:val="00254F6A"/>
    <w:rsid w:val="002566BC"/>
    <w:rsid w:val="002635FE"/>
    <w:rsid w:val="00267B00"/>
    <w:rsid w:val="00274AD8"/>
    <w:rsid w:val="002849B8"/>
    <w:rsid w:val="002919DE"/>
    <w:rsid w:val="0029301B"/>
    <w:rsid w:val="0029353D"/>
    <w:rsid w:val="00297ACD"/>
    <w:rsid w:val="002A108C"/>
    <w:rsid w:val="002A5BFE"/>
    <w:rsid w:val="002A6C9E"/>
    <w:rsid w:val="002B744A"/>
    <w:rsid w:val="002D4753"/>
    <w:rsid w:val="002D5E48"/>
    <w:rsid w:val="002E2A4C"/>
    <w:rsid w:val="002E3B17"/>
    <w:rsid w:val="002E72F5"/>
    <w:rsid w:val="002F721E"/>
    <w:rsid w:val="003003BA"/>
    <w:rsid w:val="00310AAD"/>
    <w:rsid w:val="003121CC"/>
    <w:rsid w:val="003142A4"/>
    <w:rsid w:val="003172C9"/>
    <w:rsid w:val="00322BD5"/>
    <w:rsid w:val="00324369"/>
    <w:rsid w:val="00326F67"/>
    <w:rsid w:val="0032754B"/>
    <w:rsid w:val="00333655"/>
    <w:rsid w:val="00333991"/>
    <w:rsid w:val="00336F09"/>
    <w:rsid w:val="003415CC"/>
    <w:rsid w:val="00341811"/>
    <w:rsid w:val="00346E1B"/>
    <w:rsid w:val="00347B7A"/>
    <w:rsid w:val="003571EF"/>
    <w:rsid w:val="003617DE"/>
    <w:rsid w:val="0036366A"/>
    <w:rsid w:val="003654A1"/>
    <w:rsid w:val="00371F61"/>
    <w:rsid w:val="00373C68"/>
    <w:rsid w:val="00380720"/>
    <w:rsid w:val="00383D87"/>
    <w:rsid w:val="00385E8D"/>
    <w:rsid w:val="00397D29"/>
    <w:rsid w:val="003A195A"/>
    <w:rsid w:val="003A2F29"/>
    <w:rsid w:val="003A585D"/>
    <w:rsid w:val="003B1523"/>
    <w:rsid w:val="003C1827"/>
    <w:rsid w:val="003C2F5F"/>
    <w:rsid w:val="003D708F"/>
    <w:rsid w:val="003E0404"/>
    <w:rsid w:val="003E061B"/>
    <w:rsid w:val="003E0C78"/>
    <w:rsid w:val="003E3AA8"/>
    <w:rsid w:val="003F2751"/>
    <w:rsid w:val="003F2A2F"/>
    <w:rsid w:val="003F5B9B"/>
    <w:rsid w:val="003F78C8"/>
    <w:rsid w:val="00403F77"/>
    <w:rsid w:val="0040556B"/>
    <w:rsid w:val="00411AA5"/>
    <w:rsid w:val="0042221E"/>
    <w:rsid w:val="00427148"/>
    <w:rsid w:val="004309EB"/>
    <w:rsid w:val="00437E25"/>
    <w:rsid w:val="00441693"/>
    <w:rsid w:val="00450525"/>
    <w:rsid w:val="004528D1"/>
    <w:rsid w:val="0045729F"/>
    <w:rsid w:val="00462312"/>
    <w:rsid w:val="0046255C"/>
    <w:rsid w:val="00464250"/>
    <w:rsid w:val="004660BA"/>
    <w:rsid w:val="00472367"/>
    <w:rsid w:val="004761F6"/>
    <w:rsid w:val="0048426C"/>
    <w:rsid w:val="0048473B"/>
    <w:rsid w:val="0048492E"/>
    <w:rsid w:val="00487DE8"/>
    <w:rsid w:val="00494C8E"/>
    <w:rsid w:val="004A2925"/>
    <w:rsid w:val="004A392D"/>
    <w:rsid w:val="004A6E33"/>
    <w:rsid w:val="004B42AD"/>
    <w:rsid w:val="004C1E32"/>
    <w:rsid w:val="004C2D0C"/>
    <w:rsid w:val="004D1D61"/>
    <w:rsid w:val="004D3D0C"/>
    <w:rsid w:val="004E3681"/>
    <w:rsid w:val="004E4513"/>
    <w:rsid w:val="004F50E6"/>
    <w:rsid w:val="004F611E"/>
    <w:rsid w:val="004F7A60"/>
    <w:rsid w:val="00500A4D"/>
    <w:rsid w:val="00503611"/>
    <w:rsid w:val="005036A2"/>
    <w:rsid w:val="00503F5A"/>
    <w:rsid w:val="00524BE1"/>
    <w:rsid w:val="005400AB"/>
    <w:rsid w:val="005429EE"/>
    <w:rsid w:val="00546D7D"/>
    <w:rsid w:val="00551743"/>
    <w:rsid w:val="00560520"/>
    <w:rsid w:val="0057422B"/>
    <w:rsid w:val="00574CF7"/>
    <w:rsid w:val="005874A5"/>
    <w:rsid w:val="005876F2"/>
    <w:rsid w:val="00590510"/>
    <w:rsid w:val="00590FC0"/>
    <w:rsid w:val="00596826"/>
    <w:rsid w:val="005C24A4"/>
    <w:rsid w:val="005D1A0D"/>
    <w:rsid w:val="005E1A1A"/>
    <w:rsid w:val="005E4908"/>
    <w:rsid w:val="005F0681"/>
    <w:rsid w:val="005F5722"/>
    <w:rsid w:val="006006A9"/>
    <w:rsid w:val="00600DCE"/>
    <w:rsid w:val="00603CC3"/>
    <w:rsid w:val="00613635"/>
    <w:rsid w:val="00617D23"/>
    <w:rsid w:val="00623345"/>
    <w:rsid w:val="006244F9"/>
    <w:rsid w:val="00634170"/>
    <w:rsid w:val="00635325"/>
    <w:rsid w:val="00650C83"/>
    <w:rsid w:val="0065512D"/>
    <w:rsid w:val="00660787"/>
    <w:rsid w:val="00661A71"/>
    <w:rsid w:val="0066513D"/>
    <w:rsid w:val="00674C10"/>
    <w:rsid w:val="00676A48"/>
    <w:rsid w:val="006771E5"/>
    <w:rsid w:val="00680117"/>
    <w:rsid w:val="00685813"/>
    <w:rsid w:val="006910BB"/>
    <w:rsid w:val="006A0F70"/>
    <w:rsid w:val="006A5485"/>
    <w:rsid w:val="006B08A8"/>
    <w:rsid w:val="006B7022"/>
    <w:rsid w:val="006B7D02"/>
    <w:rsid w:val="006C2D25"/>
    <w:rsid w:val="006C5B6B"/>
    <w:rsid w:val="006D4998"/>
    <w:rsid w:val="006E1288"/>
    <w:rsid w:val="006E2DF5"/>
    <w:rsid w:val="006E6557"/>
    <w:rsid w:val="006F06B4"/>
    <w:rsid w:val="006F1900"/>
    <w:rsid w:val="006F49FA"/>
    <w:rsid w:val="00700C3D"/>
    <w:rsid w:val="00711623"/>
    <w:rsid w:val="007116C8"/>
    <w:rsid w:val="00717D99"/>
    <w:rsid w:val="00724F4B"/>
    <w:rsid w:val="007269FD"/>
    <w:rsid w:val="00727ABC"/>
    <w:rsid w:val="00731C39"/>
    <w:rsid w:val="00734C46"/>
    <w:rsid w:val="00745C3A"/>
    <w:rsid w:val="0075169A"/>
    <w:rsid w:val="00753144"/>
    <w:rsid w:val="00763DB3"/>
    <w:rsid w:val="00763ED5"/>
    <w:rsid w:val="0076660D"/>
    <w:rsid w:val="007704ED"/>
    <w:rsid w:val="007713B0"/>
    <w:rsid w:val="00771F52"/>
    <w:rsid w:val="00775D19"/>
    <w:rsid w:val="007846EA"/>
    <w:rsid w:val="00790553"/>
    <w:rsid w:val="007937A7"/>
    <w:rsid w:val="0079509F"/>
    <w:rsid w:val="00797835"/>
    <w:rsid w:val="007A0E12"/>
    <w:rsid w:val="007A10F8"/>
    <w:rsid w:val="007A4AE8"/>
    <w:rsid w:val="007B0C12"/>
    <w:rsid w:val="007B5E3B"/>
    <w:rsid w:val="007C01AC"/>
    <w:rsid w:val="007C2659"/>
    <w:rsid w:val="007C794E"/>
    <w:rsid w:val="007D65A1"/>
    <w:rsid w:val="007E1CDB"/>
    <w:rsid w:val="007E66DA"/>
    <w:rsid w:val="007E7521"/>
    <w:rsid w:val="007F03C1"/>
    <w:rsid w:val="007F2D8E"/>
    <w:rsid w:val="00810A13"/>
    <w:rsid w:val="008314DD"/>
    <w:rsid w:val="00834EE9"/>
    <w:rsid w:val="00836F7F"/>
    <w:rsid w:val="0083705E"/>
    <w:rsid w:val="0084019F"/>
    <w:rsid w:val="00842B4F"/>
    <w:rsid w:val="00845489"/>
    <w:rsid w:val="008518C6"/>
    <w:rsid w:val="00857937"/>
    <w:rsid w:val="0086234A"/>
    <w:rsid w:val="008734B2"/>
    <w:rsid w:val="00876782"/>
    <w:rsid w:val="00883501"/>
    <w:rsid w:val="00886184"/>
    <w:rsid w:val="00890D27"/>
    <w:rsid w:val="00894DAF"/>
    <w:rsid w:val="008953A3"/>
    <w:rsid w:val="008A04FE"/>
    <w:rsid w:val="008A2918"/>
    <w:rsid w:val="008A370E"/>
    <w:rsid w:val="008A390B"/>
    <w:rsid w:val="008A3D55"/>
    <w:rsid w:val="008A71A6"/>
    <w:rsid w:val="008A7C25"/>
    <w:rsid w:val="008B1305"/>
    <w:rsid w:val="008B2073"/>
    <w:rsid w:val="008B4275"/>
    <w:rsid w:val="008B541A"/>
    <w:rsid w:val="008C75F0"/>
    <w:rsid w:val="008D1AD2"/>
    <w:rsid w:val="008D44A3"/>
    <w:rsid w:val="008D4F3A"/>
    <w:rsid w:val="008D64DF"/>
    <w:rsid w:val="008D7F18"/>
    <w:rsid w:val="008E1754"/>
    <w:rsid w:val="008E773B"/>
    <w:rsid w:val="008F05FC"/>
    <w:rsid w:val="008F26F6"/>
    <w:rsid w:val="008F5232"/>
    <w:rsid w:val="008F54A8"/>
    <w:rsid w:val="008F6BDB"/>
    <w:rsid w:val="0090087B"/>
    <w:rsid w:val="00907170"/>
    <w:rsid w:val="00912372"/>
    <w:rsid w:val="0091329E"/>
    <w:rsid w:val="009233D9"/>
    <w:rsid w:val="00924823"/>
    <w:rsid w:val="00924B4E"/>
    <w:rsid w:val="009267B4"/>
    <w:rsid w:val="009273EA"/>
    <w:rsid w:val="00933555"/>
    <w:rsid w:val="0093442E"/>
    <w:rsid w:val="0093643C"/>
    <w:rsid w:val="009400CB"/>
    <w:rsid w:val="00940EE7"/>
    <w:rsid w:val="00942FAD"/>
    <w:rsid w:val="009440AD"/>
    <w:rsid w:val="0094623D"/>
    <w:rsid w:val="0094639A"/>
    <w:rsid w:val="009520DF"/>
    <w:rsid w:val="00960849"/>
    <w:rsid w:val="009614DC"/>
    <w:rsid w:val="009755B7"/>
    <w:rsid w:val="00975C29"/>
    <w:rsid w:val="00980378"/>
    <w:rsid w:val="0098125A"/>
    <w:rsid w:val="00982215"/>
    <w:rsid w:val="00982366"/>
    <w:rsid w:val="0098351A"/>
    <w:rsid w:val="00983795"/>
    <w:rsid w:val="009856D5"/>
    <w:rsid w:val="00986573"/>
    <w:rsid w:val="0099247E"/>
    <w:rsid w:val="0099506D"/>
    <w:rsid w:val="009962FF"/>
    <w:rsid w:val="00996CF2"/>
    <w:rsid w:val="009A1832"/>
    <w:rsid w:val="009A2D2E"/>
    <w:rsid w:val="009A3191"/>
    <w:rsid w:val="009A3C93"/>
    <w:rsid w:val="009A722F"/>
    <w:rsid w:val="009B06B7"/>
    <w:rsid w:val="009C0719"/>
    <w:rsid w:val="009C090E"/>
    <w:rsid w:val="009C17AA"/>
    <w:rsid w:val="009C1F35"/>
    <w:rsid w:val="009D2A20"/>
    <w:rsid w:val="009D2BB8"/>
    <w:rsid w:val="009D4F38"/>
    <w:rsid w:val="009D633F"/>
    <w:rsid w:val="009E49EF"/>
    <w:rsid w:val="009E59E1"/>
    <w:rsid w:val="009E5A26"/>
    <w:rsid w:val="009E5D48"/>
    <w:rsid w:val="009E66F5"/>
    <w:rsid w:val="009F082A"/>
    <w:rsid w:val="009F6218"/>
    <w:rsid w:val="00A112BF"/>
    <w:rsid w:val="00A115B9"/>
    <w:rsid w:val="00A13430"/>
    <w:rsid w:val="00A149B2"/>
    <w:rsid w:val="00A208B6"/>
    <w:rsid w:val="00A24B26"/>
    <w:rsid w:val="00A251BB"/>
    <w:rsid w:val="00A32683"/>
    <w:rsid w:val="00A34CF8"/>
    <w:rsid w:val="00A41482"/>
    <w:rsid w:val="00A479D0"/>
    <w:rsid w:val="00A501A7"/>
    <w:rsid w:val="00A513E3"/>
    <w:rsid w:val="00A51719"/>
    <w:rsid w:val="00A51811"/>
    <w:rsid w:val="00A61C76"/>
    <w:rsid w:val="00A626B9"/>
    <w:rsid w:val="00A80DF9"/>
    <w:rsid w:val="00A818E6"/>
    <w:rsid w:val="00A828F1"/>
    <w:rsid w:val="00A846C3"/>
    <w:rsid w:val="00A85D6B"/>
    <w:rsid w:val="00A870EF"/>
    <w:rsid w:val="00A91E57"/>
    <w:rsid w:val="00A92149"/>
    <w:rsid w:val="00A968A2"/>
    <w:rsid w:val="00A96D1D"/>
    <w:rsid w:val="00AA6523"/>
    <w:rsid w:val="00AC36F2"/>
    <w:rsid w:val="00AD40A9"/>
    <w:rsid w:val="00AD4ED9"/>
    <w:rsid w:val="00AE133F"/>
    <w:rsid w:val="00AE50D8"/>
    <w:rsid w:val="00AE6E76"/>
    <w:rsid w:val="00AF2BFA"/>
    <w:rsid w:val="00AF3C77"/>
    <w:rsid w:val="00AF5192"/>
    <w:rsid w:val="00AF6090"/>
    <w:rsid w:val="00B02B27"/>
    <w:rsid w:val="00B1132F"/>
    <w:rsid w:val="00B173F6"/>
    <w:rsid w:val="00B17946"/>
    <w:rsid w:val="00B218D1"/>
    <w:rsid w:val="00B21E47"/>
    <w:rsid w:val="00B3073C"/>
    <w:rsid w:val="00B3217A"/>
    <w:rsid w:val="00B357E0"/>
    <w:rsid w:val="00B35936"/>
    <w:rsid w:val="00B36B8C"/>
    <w:rsid w:val="00B41204"/>
    <w:rsid w:val="00B44105"/>
    <w:rsid w:val="00B52647"/>
    <w:rsid w:val="00B52982"/>
    <w:rsid w:val="00B52FF5"/>
    <w:rsid w:val="00B57DD6"/>
    <w:rsid w:val="00B6646F"/>
    <w:rsid w:val="00B66783"/>
    <w:rsid w:val="00B669BF"/>
    <w:rsid w:val="00B74673"/>
    <w:rsid w:val="00B747A5"/>
    <w:rsid w:val="00B91CDB"/>
    <w:rsid w:val="00B94AFE"/>
    <w:rsid w:val="00BA2A76"/>
    <w:rsid w:val="00BA5C36"/>
    <w:rsid w:val="00BB2694"/>
    <w:rsid w:val="00BC0CF2"/>
    <w:rsid w:val="00BC1EDE"/>
    <w:rsid w:val="00BC2B08"/>
    <w:rsid w:val="00BC3B36"/>
    <w:rsid w:val="00BC6CC9"/>
    <w:rsid w:val="00BC77F7"/>
    <w:rsid w:val="00BD04A9"/>
    <w:rsid w:val="00BD0C22"/>
    <w:rsid w:val="00BD1ED6"/>
    <w:rsid w:val="00BD293A"/>
    <w:rsid w:val="00BD5929"/>
    <w:rsid w:val="00BD6E86"/>
    <w:rsid w:val="00BD7CF7"/>
    <w:rsid w:val="00BE73E3"/>
    <w:rsid w:val="00BE78A8"/>
    <w:rsid w:val="00BF7B1F"/>
    <w:rsid w:val="00C058B8"/>
    <w:rsid w:val="00C16D42"/>
    <w:rsid w:val="00C226A7"/>
    <w:rsid w:val="00C30721"/>
    <w:rsid w:val="00C32143"/>
    <w:rsid w:val="00C372CC"/>
    <w:rsid w:val="00C4163D"/>
    <w:rsid w:val="00C43149"/>
    <w:rsid w:val="00C50907"/>
    <w:rsid w:val="00C522D4"/>
    <w:rsid w:val="00C55B54"/>
    <w:rsid w:val="00C60C1C"/>
    <w:rsid w:val="00C64621"/>
    <w:rsid w:val="00C67F20"/>
    <w:rsid w:val="00C71EE8"/>
    <w:rsid w:val="00C721C9"/>
    <w:rsid w:val="00C72DF6"/>
    <w:rsid w:val="00C76A27"/>
    <w:rsid w:val="00C77B96"/>
    <w:rsid w:val="00C77F98"/>
    <w:rsid w:val="00C860C0"/>
    <w:rsid w:val="00C97164"/>
    <w:rsid w:val="00C972AB"/>
    <w:rsid w:val="00CA206C"/>
    <w:rsid w:val="00CA4E63"/>
    <w:rsid w:val="00CB02D8"/>
    <w:rsid w:val="00CB163C"/>
    <w:rsid w:val="00CB2309"/>
    <w:rsid w:val="00CB2C7C"/>
    <w:rsid w:val="00CB6978"/>
    <w:rsid w:val="00CC46F2"/>
    <w:rsid w:val="00CC5A7B"/>
    <w:rsid w:val="00CD1065"/>
    <w:rsid w:val="00CE14DA"/>
    <w:rsid w:val="00CE1CA7"/>
    <w:rsid w:val="00CE2065"/>
    <w:rsid w:val="00CE3641"/>
    <w:rsid w:val="00CE52A4"/>
    <w:rsid w:val="00CF159B"/>
    <w:rsid w:val="00CF16BA"/>
    <w:rsid w:val="00CF587E"/>
    <w:rsid w:val="00CF7A4F"/>
    <w:rsid w:val="00D0142C"/>
    <w:rsid w:val="00D023C2"/>
    <w:rsid w:val="00D040A9"/>
    <w:rsid w:val="00D055A1"/>
    <w:rsid w:val="00D0681B"/>
    <w:rsid w:val="00D22038"/>
    <w:rsid w:val="00D32E4E"/>
    <w:rsid w:val="00D37438"/>
    <w:rsid w:val="00D40FE5"/>
    <w:rsid w:val="00D43442"/>
    <w:rsid w:val="00D52E0F"/>
    <w:rsid w:val="00D55497"/>
    <w:rsid w:val="00D57651"/>
    <w:rsid w:val="00D63391"/>
    <w:rsid w:val="00D6608F"/>
    <w:rsid w:val="00D70C7F"/>
    <w:rsid w:val="00D715CB"/>
    <w:rsid w:val="00D818BB"/>
    <w:rsid w:val="00D97166"/>
    <w:rsid w:val="00DA02DD"/>
    <w:rsid w:val="00DA1486"/>
    <w:rsid w:val="00DA2E73"/>
    <w:rsid w:val="00DA3EFB"/>
    <w:rsid w:val="00DA70BA"/>
    <w:rsid w:val="00DA75E2"/>
    <w:rsid w:val="00DB04C5"/>
    <w:rsid w:val="00DC7749"/>
    <w:rsid w:val="00DE39CE"/>
    <w:rsid w:val="00DE3BEC"/>
    <w:rsid w:val="00DF228F"/>
    <w:rsid w:val="00DF4555"/>
    <w:rsid w:val="00DF6A1B"/>
    <w:rsid w:val="00E02563"/>
    <w:rsid w:val="00E04EF9"/>
    <w:rsid w:val="00E05E73"/>
    <w:rsid w:val="00E16DF8"/>
    <w:rsid w:val="00E21D6D"/>
    <w:rsid w:val="00E21DFB"/>
    <w:rsid w:val="00E30ED0"/>
    <w:rsid w:val="00E30FE8"/>
    <w:rsid w:val="00E32D25"/>
    <w:rsid w:val="00E333EE"/>
    <w:rsid w:val="00E334BC"/>
    <w:rsid w:val="00E34AB9"/>
    <w:rsid w:val="00E4635E"/>
    <w:rsid w:val="00E46D51"/>
    <w:rsid w:val="00E47767"/>
    <w:rsid w:val="00E513FD"/>
    <w:rsid w:val="00E52E67"/>
    <w:rsid w:val="00E55EE7"/>
    <w:rsid w:val="00E72FCB"/>
    <w:rsid w:val="00E8101A"/>
    <w:rsid w:val="00E82088"/>
    <w:rsid w:val="00E8298C"/>
    <w:rsid w:val="00E835D5"/>
    <w:rsid w:val="00E87C3E"/>
    <w:rsid w:val="00E9058B"/>
    <w:rsid w:val="00E926B3"/>
    <w:rsid w:val="00EA158B"/>
    <w:rsid w:val="00EA34C1"/>
    <w:rsid w:val="00EB57D8"/>
    <w:rsid w:val="00EB5B35"/>
    <w:rsid w:val="00EC06D2"/>
    <w:rsid w:val="00EC167F"/>
    <w:rsid w:val="00ED45DB"/>
    <w:rsid w:val="00ED7920"/>
    <w:rsid w:val="00EE57CD"/>
    <w:rsid w:val="00EE594E"/>
    <w:rsid w:val="00EE64CF"/>
    <w:rsid w:val="00EE7CAE"/>
    <w:rsid w:val="00EF1244"/>
    <w:rsid w:val="00EF29DF"/>
    <w:rsid w:val="00EF7B1C"/>
    <w:rsid w:val="00F05201"/>
    <w:rsid w:val="00F12053"/>
    <w:rsid w:val="00F20748"/>
    <w:rsid w:val="00F20C41"/>
    <w:rsid w:val="00F23D12"/>
    <w:rsid w:val="00F418CF"/>
    <w:rsid w:val="00F41F4D"/>
    <w:rsid w:val="00F446D2"/>
    <w:rsid w:val="00F46A3A"/>
    <w:rsid w:val="00F527CE"/>
    <w:rsid w:val="00F63EC9"/>
    <w:rsid w:val="00F70FDA"/>
    <w:rsid w:val="00F71A55"/>
    <w:rsid w:val="00F72D03"/>
    <w:rsid w:val="00F739AC"/>
    <w:rsid w:val="00F91082"/>
    <w:rsid w:val="00FA043C"/>
    <w:rsid w:val="00FB2769"/>
    <w:rsid w:val="00FB3D8F"/>
    <w:rsid w:val="00FD7AF5"/>
    <w:rsid w:val="00FE2042"/>
    <w:rsid w:val="00FF0DCE"/>
    <w:rsid w:val="00FF0FB4"/>
    <w:rsid w:val="00FF255C"/>
    <w:rsid w:val="00FF51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E03A"/>
  <w15:chartTrackingRefBased/>
  <w15:docId w15:val="{323BCF8B-1DC4-314D-8D8F-DDD2B4AD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6A9"/>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005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05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05D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5D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5D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5DE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5DE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5DE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5DE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5D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05D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05D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5D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5D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5D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5D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5D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5DE7"/>
    <w:rPr>
      <w:rFonts w:eastAsiaTheme="majorEastAsia" w:cstheme="majorBidi"/>
      <w:color w:val="272727" w:themeColor="text1" w:themeTint="D8"/>
    </w:rPr>
  </w:style>
  <w:style w:type="paragraph" w:styleId="Ttulo">
    <w:name w:val="Title"/>
    <w:basedOn w:val="Normal"/>
    <w:next w:val="Normal"/>
    <w:link w:val="TtuloCar"/>
    <w:uiPriority w:val="10"/>
    <w:qFormat/>
    <w:rsid w:val="00005DE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5D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5DE7"/>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5D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5DE7"/>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005DE7"/>
    <w:rPr>
      <w:i/>
      <w:iCs/>
      <w:color w:val="404040" w:themeColor="text1" w:themeTint="BF"/>
    </w:rPr>
  </w:style>
  <w:style w:type="paragraph" w:styleId="Prrafodelista">
    <w:name w:val="List Paragraph"/>
    <w:basedOn w:val="Normal"/>
    <w:uiPriority w:val="34"/>
    <w:qFormat/>
    <w:rsid w:val="00005DE7"/>
    <w:pPr>
      <w:ind w:left="720"/>
      <w:contextualSpacing/>
    </w:pPr>
  </w:style>
  <w:style w:type="character" w:styleId="nfasisintenso">
    <w:name w:val="Intense Emphasis"/>
    <w:basedOn w:val="Fuentedeprrafopredeter"/>
    <w:uiPriority w:val="21"/>
    <w:qFormat/>
    <w:rsid w:val="00005DE7"/>
    <w:rPr>
      <w:i/>
      <w:iCs/>
      <w:color w:val="0F4761" w:themeColor="accent1" w:themeShade="BF"/>
    </w:rPr>
  </w:style>
  <w:style w:type="paragraph" w:styleId="Citadestacada">
    <w:name w:val="Intense Quote"/>
    <w:basedOn w:val="Normal"/>
    <w:next w:val="Normal"/>
    <w:link w:val="CitadestacadaCar"/>
    <w:uiPriority w:val="30"/>
    <w:qFormat/>
    <w:rsid w:val="00005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5DE7"/>
    <w:rPr>
      <w:i/>
      <w:iCs/>
      <w:color w:val="0F4761" w:themeColor="accent1" w:themeShade="BF"/>
    </w:rPr>
  </w:style>
  <w:style w:type="character" w:styleId="Referenciaintensa">
    <w:name w:val="Intense Reference"/>
    <w:basedOn w:val="Fuentedeprrafopredeter"/>
    <w:uiPriority w:val="32"/>
    <w:qFormat/>
    <w:rsid w:val="00005DE7"/>
    <w:rPr>
      <w:b/>
      <w:bCs/>
      <w:smallCaps/>
      <w:color w:val="0F4761" w:themeColor="accent1" w:themeShade="BF"/>
      <w:spacing w:val="5"/>
    </w:rPr>
  </w:style>
  <w:style w:type="table" w:customStyle="1" w:styleId="TableNormal">
    <w:name w:val="Table Normal"/>
    <w:rsid w:val="00005DE7"/>
    <w:rPr>
      <w:rFonts w:ascii="Calibri" w:eastAsia="Calibri" w:hAnsi="Calibri" w:cs="Calibri"/>
      <w:kern w:val="0"/>
      <w:lang w:eastAsia="es-MX"/>
      <w14:ligatures w14:val="none"/>
    </w:rPr>
    <w:tblPr>
      <w:tblCellMar>
        <w:top w:w="0" w:type="dxa"/>
        <w:left w:w="0" w:type="dxa"/>
        <w:bottom w:w="0" w:type="dxa"/>
        <w:right w:w="0" w:type="dxa"/>
      </w:tblCellMar>
    </w:tblPr>
  </w:style>
  <w:style w:type="paragraph" w:styleId="Revisin">
    <w:name w:val="Revision"/>
    <w:hidden/>
    <w:uiPriority w:val="99"/>
    <w:semiHidden/>
    <w:rsid w:val="00005DE7"/>
    <w:rPr>
      <w:rFonts w:ascii="Calibri" w:eastAsia="Calibri" w:hAnsi="Calibri" w:cs="Calibri"/>
      <w:kern w:val="0"/>
      <w:lang w:eastAsia="es-MX"/>
      <w14:ligatures w14:val="none"/>
    </w:rPr>
  </w:style>
  <w:style w:type="character" w:styleId="Refdecomentario">
    <w:name w:val="annotation reference"/>
    <w:basedOn w:val="Fuentedeprrafopredeter"/>
    <w:uiPriority w:val="99"/>
    <w:semiHidden/>
    <w:unhideWhenUsed/>
    <w:rsid w:val="00005DE7"/>
    <w:rPr>
      <w:sz w:val="16"/>
      <w:szCs w:val="16"/>
    </w:rPr>
  </w:style>
  <w:style w:type="paragraph" w:styleId="Textocomentario">
    <w:name w:val="annotation text"/>
    <w:basedOn w:val="Normal"/>
    <w:link w:val="TextocomentarioCar"/>
    <w:uiPriority w:val="99"/>
    <w:unhideWhenUsed/>
    <w:rsid w:val="00005DE7"/>
    <w:rPr>
      <w:sz w:val="20"/>
      <w:szCs w:val="20"/>
    </w:rPr>
  </w:style>
  <w:style w:type="character" w:customStyle="1" w:styleId="TextocomentarioCar">
    <w:name w:val="Texto comentario Car"/>
    <w:basedOn w:val="Fuentedeprrafopredeter"/>
    <w:link w:val="Textocomentario"/>
    <w:uiPriority w:val="99"/>
    <w:rsid w:val="00005DE7"/>
    <w:rPr>
      <w:rFonts w:ascii="Times New Roman" w:eastAsia="Times New Roman" w:hAnsi="Times New Roman" w:cs="Times New Roman"/>
      <w:kern w:val="0"/>
      <w:sz w:val="20"/>
      <w:szCs w:val="20"/>
      <w:lang w:eastAsia="es-MX"/>
      <w14:ligatures w14:val="none"/>
    </w:rPr>
  </w:style>
  <w:style w:type="paragraph" w:styleId="Asuntodelcomentario">
    <w:name w:val="annotation subject"/>
    <w:basedOn w:val="Textocomentario"/>
    <w:next w:val="Textocomentario"/>
    <w:link w:val="AsuntodelcomentarioCar"/>
    <w:uiPriority w:val="99"/>
    <w:semiHidden/>
    <w:unhideWhenUsed/>
    <w:rsid w:val="00005DE7"/>
    <w:rPr>
      <w:b/>
      <w:bCs/>
    </w:rPr>
  </w:style>
  <w:style w:type="character" w:customStyle="1" w:styleId="AsuntodelcomentarioCar">
    <w:name w:val="Asunto del comentario Car"/>
    <w:basedOn w:val="TextocomentarioCar"/>
    <w:link w:val="Asuntodelcomentario"/>
    <w:uiPriority w:val="99"/>
    <w:semiHidden/>
    <w:rsid w:val="00005DE7"/>
    <w:rPr>
      <w:rFonts w:ascii="Times New Roman" w:eastAsia="Times New Roman" w:hAnsi="Times New Roman" w:cs="Times New Roman"/>
      <w:b/>
      <w:bCs/>
      <w:kern w:val="0"/>
      <w:sz w:val="20"/>
      <w:szCs w:val="20"/>
      <w:lang w:eastAsia="es-MX"/>
      <w14:ligatures w14:val="none"/>
    </w:rPr>
  </w:style>
  <w:style w:type="character" w:customStyle="1" w:styleId="material-icons-extended">
    <w:name w:val="material-icons-extended"/>
    <w:basedOn w:val="Fuentedeprrafopredeter"/>
    <w:rsid w:val="00005DE7"/>
  </w:style>
  <w:style w:type="character" w:customStyle="1" w:styleId="ztplmc">
    <w:name w:val="ztplmc"/>
    <w:basedOn w:val="Fuentedeprrafopredeter"/>
    <w:rsid w:val="00005DE7"/>
  </w:style>
  <w:style w:type="character" w:customStyle="1" w:styleId="rynqvb">
    <w:name w:val="rynqvb"/>
    <w:basedOn w:val="Fuentedeprrafopredeter"/>
    <w:rsid w:val="00005DE7"/>
  </w:style>
  <w:style w:type="paragraph" w:styleId="Sinespaciado">
    <w:name w:val="No Spacing"/>
    <w:uiPriority w:val="1"/>
    <w:qFormat/>
    <w:rsid w:val="00005DE7"/>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unhideWhenUsed/>
    <w:rsid w:val="00005DE7"/>
    <w:rPr>
      <w:color w:val="467886" w:themeColor="hyperlink"/>
      <w:u w:val="single"/>
    </w:rPr>
  </w:style>
  <w:style w:type="paragraph" w:styleId="TtuloTDC">
    <w:name w:val="TOC Heading"/>
    <w:basedOn w:val="Ttulo1"/>
    <w:next w:val="Normal"/>
    <w:uiPriority w:val="39"/>
    <w:unhideWhenUsed/>
    <w:qFormat/>
    <w:rsid w:val="00005DE7"/>
    <w:pPr>
      <w:spacing w:before="480" w:after="0" w:line="276" w:lineRule="auto"/>
      <w:outlineLvl w:val="9"/>
    </w:pPr>
    <w:rPr>
      <w:b/>
      <w:bCs/>
      <w:sz w:val="28"/>
      <w:szCs w:val="28"/>
    </w:rPr>
  </w:style>
  <w:style w:type="paragraph" w:styleId="TDC1">
    <w:name w:val="toc 1"/>
    <w:basedOn w:val="Normal"/>
    <w:next w:val="Normal"/>
    <w:autoRedefine/>
    <w:uiPriority w:val="39"/>
    <w:unhideWhenUsed/>
    <w:rsid w:val="00005DE7"/>
    <w:pPr>
      <w:tabs>
        <w:tab w:val="left" w:pos="480"/>
        <w:tab w:val="right" w:leader="dot" w:pos="8488"/>
      </w:tabs>
      <w:spacing w:before="120"/>
    </w:pPr>
    <w:rPr>
      <w:rFonts w:asciiTheme="minorHAnsi" w:hAnsiTheme="minorHAnsi" w:cstheme="minorHAnsi"/>
      <w:b/>
      <w:bCs/>
      <w:i/>
      <w:iCs/>
    </w:rPr>
  </w:style>
  <w:style w:type="paragraph" w:styleId="TDC2">
    <w:name w:val="toc 2"/>
    <w:basedOn w:val="Normal"/>
    <w:next w:val="Normal"/>
    <w:autoRedefine/>
    <w:uiPriority w:val="39"/>
    <w:unhideWhenUsed/>
    <w:rsid w:val="00005DE7"/>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005DE7"/>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005DE7"/>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005DE7"/>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005DE7"/>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005DE7"/>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005DE7"/>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005DE7"/>
    <w:pPr>
      <w:ind w:left="1920"/>
    </w:pPr>
    <w:rPr>
      <w:rFonts w:asciiTheme="minorHAnsi" w:hAnsiTheme="minorHAnsi" w:cstheme="minorHAnsi"/>
      <w:sz w:val="20"/>
      <w:szCs w:val="20"/>
    </w:rPr>
  </w:style>
  <w:style w:type="paragraph" w:styleId="NormalWeb">
    <w:name w:val="Normal (Web)"/>
    <w:basedOn w:val="Normal"/>
    <w:uiPriority w:val="99"/>
    <w:unhideWhenUsed/>
    <w:rsid w:val="006006A9"/>
    <w:pPr>
      <w:spacing w:before="100" w:beforeAutospacing="1" w:after="100" w:afterAutospacing="1"/>
    </w:pPr>
  </w:style>
  <w:style w:type="numbering" w:customStyle="1" w:styleId="Listaactual1">
    <w:name w:val="Lista actual1"/>
    <w:uiPriority w:val="99"/>
    <w:rsid w:val="00F20C41"/>
    <w:pPr>
      <w:numPr>
        <w:numId w:val="6"/>
      </w:numPr>
    </w:pPr>
  </w:style>
  <w:style w:type="numbering" w:customStyle="1" w:styleId="Listaactual2">
    <w:name w:val="Lista actual2"/>
    <w:uiPriority w:val="99"/>
    <w:rsid w:val="00EE7CAE"/>
    <w:pPr>
      <w:numPr>
        <w:numId w:val="7"/>
      </w:numPr>
    </w:pPr>
  </w:style>
  <w:style w:type="numbering" w:customStyle="1" w:styleId="Listaactual3">
    <w:name w:val="Lista actual3"/>
    <w:uiPriority w:val="99"/>
    <w:rsid w:val="00EE7CAE"/>
    <w:pPr>
      <w:numPr>
        <w:numId w:val="8"/>
      </w:numPr>
    </w:pPr>
  </w:style>
  <w:style w:type="table" w:styleId="Tablaconcuadrcula">
    <w:name w:val="Table Grid"/>
    <w:basedOn w:val="Tablanormal"/>
    <w:uiPriority w:val="39"/>
    <w:rsid w:val="00E46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17946"/>
    <w:pPr>
      <w:tabs>
        <w:tab w:val="center" w:pos="4419"/>
        <w:tab w:val="right" w:pos="8838"/>
      </w:tabs>
    </w:pPr>
  </w:style>
  <w:style w:type="character" w:customStyle="1" w:styleId="EncabezadoCar">
    <w:name w:val="Encabezado Car"/>
    <w:basedOn w:val="Fuentedeprrafopredeter"/>
    <w:link w:val="Encabezado"/>
    <w:uiPriority w:val="99"/>
    <w:rsid w:val="00B17946"/>
    <w:rPr>
      <w:rFonts w:ascii="Times New Roman" w:eastAsia="Times New Roman" w:hAnsi="Times New Roman" w:cs="Times New Roman"/>
      <w:kern w:val="0"/>
      <w:lang w:eastAsia="es-MX"/>
      <w14:ligatures w14:val="none"/>
    </w:rPr>
  </w:style>
  <w:style w:type="paragraph" w:styleId="Piedepgina">
    <w:name w:val="footer"/>
    <w:basedOn w:val="Normal"/>
    <w:link w:val="PiedepginaCar"/>
    <w:uiPriority w:val="99"/>
    <w:unhideWhenUsed/>
    <w:rsid w:val="00B17946"/>
    <w:pPr>
      <w:tabs>
        <w:tab w:val="center" w:pos="4419"/>
        <w:tab w:val="right" w:pos="8838"/>
      </w:tabs>
    </w:pPr>
  </w:style>
  <w:style w:type="character" w:customStyle="1" w:styleId="PiedepginaCar">
    <w:name w:val="Pie de página Car"/>
    <w:basedOn w:val="Fuentedeprrafopredeter"/>
    <w:link w:val="Piedepgina"/>
    <w:uiPriority w:val="99"/>
    <w:rsid w:val="00B17946"/>
    <w:rPr>
      <w:rFonts w:ascii="Times New Roman" w:eastAsia="Times New Roman" w:hAnsi="Times New Roman" w:cs="Times New Roman"/>
      <w:kern w:val="0"/>
      <w:lang w:eastAsia="es-MX"/>
      <w14:ligatures w14:val="none"/>
    </w:rPr>
  </w:style>
  <w:style w:type="character" w:styleId="Nmerodepgina">
    <w:name w:val="page number"/>
    <w:basedOn w:val="Fuentedeprrafopredeter"/>
    <w:uiPriority w:val="99"/>
    <w:semiHidden/>
    <w:unhideWhenUsed/>
    <w:rsid w:val="00B17946"/>
  </w:style>
  <w:style w:type="character" w:customStyle="1" w:styleId="Mencinsinresolver1">
    <w:name w:val="Mención sin resolver1"/>
    <w:basedOn w:val="Fuentedeprrafopredeter"/>
    <w:uiPriority w:val="99"/>
    <w:semiHidden/>
    <w:unhideWhenUsed/>
    <w:rsid w:val="00AF6090"/>
    <w:rPr>
      <w:color w:val="605E5C"/>
      <w:shd w:val="clear" w:color="auto" w:fill="E1DFDD"/>
    </w:rPr>
  </w:style>
  <w:style w:type="numbering" w:customStyle="1" w:styleId="Listaactual4">
    <w:name w:val="Lista actual4"/>
    <w:uiPriority w:val="99"/>
    <w:rsid w:val="00210EA2"/>
    <w:pPr>
      <w:numPr>
        <w:numId w:val="11"/>
      </w:numPr>
    </w:pPr>
  </w:style>
  <w:style w:type="numbering" w:customStyle="1" w:styleId="Listaactual5">
    <w:name w:val="Lista actual5"/>
    <w:uiPriority w:val="99"/>
    <w:rsid w:val="00210EA2"/>
    <w:pPr>
      <w:numPr>
        <w:numId w:val="12"/>
      </w:numPr>
    </w:pPr>
  </w:style>
  <w:style w:type="numbering" w:customStyle="1" w:styleId="Listaactual6">
    <w:name w:val="Lista actual6"/>
    <w:uiPriority w:val="99"/>
    <w:rsid w:val="00210EA2"/>
    <w:pPr>
      <w:numPr>
        <w:numId w:val="13"/>
      </w:numPr>
    </w:pPr>
  </w:style>
  <w:style w:type="numbering" w:customStyle="1" w:styleId="Listaactual7">
    <w:name w:val="Lista actual7"/>
    <w:uiPriority w:val="99"/>
    <w:rsid w:val="00210EA2"/>
    <w:pPr>
      <w:numPr>
        <w:numId w:val="14"/>
      </w:numPr>
    </w:pPr>
  </w:style>
  <w:style w:type="numbering" w:customStyle="1" w:styleId="Listaactual8">
    <w:name w:val="Lista actual8"/>
    <w:uiPriority w:val="99"/>
    <w:rsid w:val="00210EA2"/>
    <w:pPr>
      <w:numPr>
        <w:numId w:val="15"/>
      </w:numPr>
    </w:pPr>
  </w:style>
  <w:style w:type="paragraph" w:styleId="Textodeglobo">
    <w:name w:val="Balloon Text"/>
    <w:basedOn w:val="Normal"/>
    <w:link w:val="TextodegloboCar"/>
    <w:uiPriority w:val="99"/>
    <w:semiHidden/>
    <w:unhideWhenUsed/>
    <w:rsid w:val="0090087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87B"/>
    <w:rPr>
      <w:rFonts w:ascii="Segoe UI" w:eastAsia="Times New Roman" w:hAnsi="Segoe UI" w:cs="Segoe UI"/>
      <w:kern w:val="0"/>
      <w:sz w:val="18"/>
      <w:szCs w:val="18"/>
      <w:lang w:eastAsia="es-MX"/>
      <w14:ligatures w14:val="none"/>
    </w:rPr>
  </w:style>
  <w:style w:type="paragraph" w:customStyle="1" w:styleId="whitespace-normal">
    <w:name w:val="whitespace-normal"/>
    <w:basedOn w:val="Normal"/>
    <w:rsid w:val="00B52982"/>
    <w:pPr>
      <w:spacing w:before="100" w:beforeAutospacing="1" w:after="100" w:afterAutospacing="1"/>
    </w:pPr>
  </w:style>
  <w:style w:type="character" w:styleId="Mencinsinresolver">
    <w:name w:val="Unresolved Mention"/>
    <w:basedOn w:val="Fuentedeprrafopredeter"/>
    <w:uiPriority w:val="99"/>
    <w:semiHidden/>
    <w:unhideWhenUsed/>
    <w:rsid w:val="00590510"/>
    <w:rPr>
      <w:color w:val="605E5C"/>
      <w:shd w:val="clear" w:color="auto" w:fill="E1DFDD"/>
    </w:rPr>
  </w:style>
  <w:style w:type="character" w:styleId="Hipervnculovisitado">
    <w:name w:val="FollowedHyperlink"/>
    <w:basedOn w:val="Fuentedeprrafopredeter"/>
    <w:uiPriority w:val="99"/>
    <w:semiHidden/>
    <w:unhideWhenUsed/>
    <w:rsid w:val="004271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7670">
      <w:bodyDiv w:val="1"/>
      <w:marLeft w:val="0"/>
      <w:marRight w:val="0"/>
      <w:marTop w:val="0"/>
      <w:marBottom w:val="0"/>
      <w:divBdr>
        <w:top w:val="none" w:sz="0" w:space="0" w:color="auto"/>
        <w:left w:val="none" w:sz="0" w:space="0" w:color="auto"/>
        <w:bottom w:val="none" w:sz="0" w:space="0" w:color="auto"/>
        <w:right w:val="none" w:sz="0" w:space="0" w:color="auto"/>
      </w:divBdr>
      <w:divsChild>
        <w:div w:id="353649285">
          <w:marLeft w:val="0"/>
          <w:marRight w:val="0"/>
          <w:marTop w:val="0"/>
          <w:marBottom w:val="0"/>
          <w:divBdr>
            <w:top w:val="none" w:sz="0" w:space="0" w:color="auto"/>
            <w:left w:val="none" w:sz="0" w:space="0" w:color="auto"/>
            <w:bottom w:val="none" w:sz="0" w:space="0" w:color="auto"/>
            <w:right w:val="none" w:sz="0" w:space="0" w:color="auto"/>
          </w:divBdr>
          <w:divsChild>
            <w:div w:id="315648071">
              <w:marLeft w:val="0"/>
              <w:marRight w:val="0"/>
              <w:marTop w:val="0"/>
              <w:marBottom w:val="0"/>
              <w:divBdr>
                <w:top w:val="none" w:sz="0" w:space="0" w:color="auto"/>
                <w:left w:val="none" w:sz="0" w:space="0" w:color="auto"/>
                <w:bottom w:val="none" w:sz="0" w:space="0" w:color="auto"/>
                <w:right w:val="none" w:sz="0" w:space="0" w:color="auto"/>
              </w:divBdr>
              <w:divsChild>
                <w:div w:id="876282230">
                  <w:marLeft w:val="0"/>
                  <w:marRight w:val="0"/>
                  <w:marTop w:val="0"/>
                  <w:marBottom w:val="0"/>
                  <w:divBdr>
                    <w:top w:val="none" w:sz="0" w:space="0" w:color="auto"/>
                    <w:left w:val="none" w:sz="0" w:space="0" w:color="auto"/>
                    <w:bottom w:val="none" w:sz="0" w:space="0" w:color="auto"/>
                    <w:right w:val="none" w:sz="0" w:space="0" w:color="auto"/>
                  </w:divBdr>
                  <w:divsChild>
                    <w:div w:id="16473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167">
      <w:bodyDiv w:val="1"/>
      <w:marLeft w:val="0"/>
      <w:marRight w:val="0"/>
      <w:marTop w:val="0"/>
      <w:marBottom w:val="0"/>
      <w:divBdr>
        <w:top w:val="none" w:sz="0" w:space="0" w:color="auto"/>
        <w:left w:val="none" w:sz="0" w:space="0" w:color="auto"/>
        <w:bottom w:val="none" w:sz="0" w:space="0" w:color="auto"/>
        <w:right w:val="none" w:sz="0" w:space="0" w:color="auto"/>
      </w:divBdr>
      <w:divsChild>
        <w:div w:id="748574923">
          <w:marLeft w:val="0"/>
          <w:marRight w:val="0"/>
          <w:marTop w:val="0"/>
          <w:marBottom w:val="0"/>
          <w:divBdr>
            <w:top w:val="none" w:sz="0" w:space="0" w:color="auto"/>
            <w:left w:val="none" w:sz="0" w:space="0" w:color="auto"/>
            <w:bottom w:val="none" w:sz="0" w:space="0" w:color="auto"/>
            <w:right w:val="none" w:sz="0" w:space="0" w:color="auto"/>
          </w:divBdr>
          <w:divsChild>
            <w:div w:id="1312444950">
              <w:marLeft w:val="0"/>
              <w:marRight w:val="0"/>
              <w:marTop w:val="0"/>
              <w:marBottom w:val="0"/>
              <w:divBdr>
                <w:top w:val="none" w:sz="0" w:space="0" w:color="auto"/>
                <w:left w:val="none" w:sz="0" w:space="0" w:color="auto"/>
                <w:bottom w:val="none" w:sz="0" w:space="0" w:color="auto"/>
                <w:right w:val="none" w:sz="0" w:space="0" w:color="auto"/>
              </w:divBdr>
              <w:divsChild>
                <w:div w:id="97452724">
                  <w:marLeft w:val="0"/>
                  <w:marRight w:val="0"/>
                  <w:marTop w:val="0"/>
                  <w:marBottom w:val="0"/>
                  <w:divBdr>
                    <w:top w:val="none" w:sz="0" w:space="0" w:color="auto"/>
                    <w:left w:val="none" w:sz="0" w:space="0" w:color="auto"/>
                    <w:bottom w:val="none" w:sz="0" w:space="0" w:color="auto"/>
                    <w:right w:val="none" w:sz="0" w:space="0" w:color="auto"/>
                  </w:divBdr>
                  <w:divsChild>
                    <w:div w:id="21413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2111">
      <w:bodyDiv w:val="1"/>
      <w:marLeft w:val="0"/>
      <w:marRight w:val="0"/>
      <w:marTop w:val="0"/>
      <w:marBottom w:val="0"/>
      <w:divBdr>
        <w:top w:val="none" w:sz="0" w:space="0" w:color="auto"/>
        <w:left w:val="none" w:sz="0" w:space="0" w:color="auto"/>
        <w:bottom w:val="none" w:sz="0" w:space="0" w:color="auto"/>
        <w:right w:val="none" w:sz="0" w:space="0" w:color="auto"/>
      </w:divBdr>
      <w:divsChild>
        <w:div w:id="134495460">
          <w:marLeft w:val="0"/>
          <w:marRight w:val="0"/>
          <w:marTop w:val="0"/>
          <w:marBottom w:val="0"/>
          <w:divBdr>
            <w:top w:val="none" w:sz="0" w:space="0" w:color="auto"/>
            <w:left w:val="none" w:sz="0" w:space="0" w:color="auto"/>
            <w:bottom w:val="none" w:sz="0" w:space="0" w:color="auto"/>
            <w:right w:val="none" w:sz="0" w:space="0" w:color="auto"/>
          </w:divBdr>
          <w:divsChild>
            <w:div w:id="2138838448">
              <w:marLeft w:val="0"/>
              <w:marRight w:val="0"/>
              <w:marTop w:val="0"/>
              <w:marBottom w:val="0"/>
              <w:divBdr>
                <w:top w:val="none" w:sz="0" w:space="0" w:color="auto"/>
                <w:left w:val="none" w:sz="0" w:space="0" w:color="auto"/>
                <w:bottom w:val="none" w:sz="0" w:space="0" w:color="auto"/>
                <w:right w:val="none" w:sz="0" w:space="0" w:color="auto"/>
              </w:divBdr>
              <w:divsChild>
                <w:div w:id="21290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1196">
      <w:bodyDiv w:val="1"/>
      <w:marLeft w:val="0"/>
      <w:marRight w:val="0"/>
      <w:marTop w:val="0"/>
      <w:marBottom w:val="0"/>
      <w:divBdr>
        <w:top w:val="none" w:sz="0" w:space="0" w:color="auto"/>
        <w:left w:val="none" w:sz="0" w:space="0" w:color="auto"/>
        <w:bottom w:val="none" w:sz="0" w:space="0" w:color="auto"/>
        <w:right w:val="none" w:sz="0" w:space="0" w:color="auto"/>
      </w:divBdr>
      <w:divsChild>
        <w:div w:id="579874162">
          <w:marLeft w:val="0"/>
          <w:marRight w:val="0"/>
          <w:marTop w:val="0"/>
          <w:marBottom w:val="0"/>
          <w:divBdr>
            <w:top w:val="none" w:sz="0" w:space="0" w:color="auto"/>
            <w:left w:val="none" w:sz="0" w:space="0" w:color="auto"/>
            <w:bottom w:val="none" w:sz="0" w:space="0" w:color="auto"/>
            <w:right w:val="none" w:sz="0" w:space="0" w:color="auto"/>
          </w:divBdr>
          <w:divsChild>
            <w:div w:id="291519790">
              <w:marLeft w:val="0"/>
              <w:marRight w:val="0"/>
              <w:marTop w:val="0"/>
              <w:marBottom w:val="0"/>
              <w:divBdr>
                <w:top w:val="none" w:sz="0" w:space="0" w:color="auto"/>
                <w:left w:val="none" w:sz="0" w:space="0" w:color="auto"/>
                <w:bottom w:val="none" w:sz="0" w:space="0" w:color="auto"/>
                <w:right w:val="none" w:sz="0" w:space="0" w:color="auto"/>
              </w:divBdr>
              <w:divsChild>
                <w:div w:id="1870411697">
                  <w:marLeft w:val="0"/>
                  <w:marRight w:val="0"/>
                  <w:marTop w:val="0"/>
                  <w:marBottom w:val="0"/>
                  <w:divBdr>
                    <w:top w:val="none" w:sz="0" w:space="0" w:color="auto"/>
                    <w:left w:val="none" w:sz="0" w:space="0" w:color="auto"/>
                    <w:bottom w:val="none" w:sz="0" w:space="0" w:color="auto"/>
                    <w:right w:val="none" w:sz="0" w:space="0" w:color="auto"/>
                  </w:divBdr>
                  <w:divsChild>
                    <w:div w:id="19514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52534">
      <w:bodyDiv w:val="1"/>
      <w:marLeft w:val="0"/>
      <w:marRight w:val="0"/>
      <w:marTop w:val="0"/>
      <w:marBottom w:val="0"/>
      <w:divBdr>
        <w:top w:val="none" w:sz="0" w:space="0" w:color="auto"/>
        <w:left w:val="none" w:sz="0" w:space="0" w:color="auto"/>
        <w:bottom w:val="none" w:sz="0" w:space="0" w:color="auto"/>
        <w:right w:val="none" w:sz="0" w:space="0" w:color="auto"/>
      </w:divBdr>
    </w:div>
    <w:div w:id="130055186">
      <w:bodyDiv w:val="1"/>
      <w:marLeft w:val="0"/>
      <w:marRight w:val="0"/>
      <w:marTop w:val="0"/>
      <w:marBottom w:val="0"/>
      <w:divBdr>
        <w:top w:val="none" w:sz="0" w:space="0" w:color="auto"/>
        <w:left w:val="none" w:sz="0" w:space="0" w:color="auto"/>
        <w:bottom w:val="none" w:sz="0" w:space="0" w:color="auto"/>
        <w:right w:val="none" w:sz="0" w:space="0" w:color="auto"/>
      </w:divBdr>
    </w:div>
    <w:div w:id="130946860">
      <w:bodyDiv w:val="1"/>
      <w:marLeft w:val="0"/>
      <w:marRight w:val="0"/>
      <w:marTop w:val="0"/>
      <w:marBottom w:val="0"/>
      <w:divBdr>
        <w:top w:val="none" w:sz="0" w:space="0" w:color="auto"/>
        <w:left w:val="none" w:sz="0" w:space="0" w:color="auto"/>
        <w:bottom w:val="none" w:sz="0" w:space="0" w:color="auto"/>
        <w:right w:val="none" w:sz="0" w:space="0" w:color="auto"/>
      </w:divBdr>
    </w:div>
    <w:div w:id="131144611">
      <w:bodyDiv w:val="1"/>
      <w:marLeft w:val="0"/>
      <w:marRight w:val="0"/>
      <w:marTop w:val="0"/>
      <w:marBottom w:val="0"/>
      <w:divBdr>
        <w:top w:val="none" w:sz="0" w:space="0" w:color="auto"/>
        <w:left w:val="none" w:sz="0" w:space="0" w:color="auto"/>
        <w:bottom w:val="none" w:sz="0" w:space="0" w:color="auto"/>
        <w:right w:val="none" w:sz="0" w:space="0" w:color="auto"/>
      </w:divBdr>
      <w:divsChild>
        <w:div w:id="782771563">
          <w:marLeft w:val="0"/>
          <w:marRight w:val="0"/>
          <w:marTop w:val="0"/>
          <w:marBottom w:val="0"/>
          <w:divBdr>
            <w:top w:val="none" w:sz="0" w:space="0" w:color="auto"/>
            <w:left w:val="none" w:sz="0" w:space="0" w:color="auto"/>
            <w:bottom w:val="none" w:sz="0" w:space="0" w:color="auto"/>
            <w:right w:val="none" w:sz="0" w:space="0" w:color="auto"/>
          </w:divBdr>
          <w:divsChild>
            <w:div w:id="458307953">
              <w:marLeft w:val="0"/>
              <w:marRight w:val="0"/>
              <w:marTop w:val="0"/>
              <w:marBottom w:val="0"/>
              <w:divBdr>
                <w:top w:val="none" w:sz="0" w:space="0" w:color="auto"/>
                <w:left w:val="none" w:sz="0" w:space="0" w:color="auto"/>
                <w:bottom w:val="none" w:sz="0" w:space="0" w:color="auto"/>
                <w:right w:val="none" w:sz="0" w:space="0" w:color="auto"/>
              </w:divBdr>
              <w:divsChild>
                <w:div w:id="65344981">
                  <w:marLeft w:val="0"/>
                  <w:marRight w:val="0"/>
                  <w:marTop w:val="0"/>
                  <w:marBottom w:val="0"/>
                  <w:divBdr>
                    <w:top w:val="none" w:sz="0" w:space="0" w:color="auto"/>
                    <w:left w:val="none" w:sz="0" w:space="0" w:color="auto"/>
                    <w:bottom w:val="none" w:sz="0" w:space="0" w:color="auto"/>
                    <w:right w:val="none" w:sz="0" w:space="0" w:color="auto"/>
                  </w:divBdr>
                  <w:divsChild>
                    <w:div w:id="10282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5726">
      <w:bodyDiv w:val="1"/>
      <w:marLeft w:val="0"/>
      <w:marRight w:val="0"/>
      <w:marTop w:val="0"/>
      <w:marBottom w:val="0"/>
      <w:divBdr>
        <w:top w:val="none" w:sz="0" w:space="0" w:color="auto"/>
        <w:left w:val="none" w:sz="0" w:space="0" w:color="auto"/>
        <w:bottom w:val="none" w:sz="0" w:space="0" w:color="auto"/>
        <w:right w:val="none" w:sz="0" w:space="0" w:color="auto"/>
      </w:divBdr>
    </w:div>
    <w:div w:id="168301459">
      <w:bodyDiv w:val="1"/>
      <w:marLeft w:val="0"/>
      <w:marRight w:val="0"/>
      <w:marTop w:val="0"/>
      <w:marBottom w:val="0"/>
      <w:divBdr>
        <w:top w:val="none" w:sz="0" w:space="0" w:color="auto"/>
        <w:left w:val="none" w:sz="0" w:space="0" w:color="auto"/>
        <w:bottom w:val="none" w:sz="0" w:space="0" w:color="auto"/>
        <w:right w:val="none" w:sz="0" w:space="0" w:color="auto"/>
      </w:divBdr>
    </w:div>
    <w:div w:id="215746040">
      <w:bodyDiv w:val="1"/>
      <w:marLeft w:val="0"/>
      <w:marRight w:val="0"/>
      <w:marTop w:val="0"/>
      <w:marBottom w:val="0"/>
      <w:divBdr>
        <w:top w:val="none" w:sz="0" w:space="0" w:color="auto"/>
        <w:left w:val="none" w:sz="0" w:space="0" w:color="auto"/>
        <w:bottom w:val="none" w:sz="0" w:space="0" w:color="auto"/>
        <w:right w:val="none" w:sz="0" w:space="0" w:color="auto"/>
      </w:divBdr>
    </w:div>
    <w:div w:id="223494743">
      <w:bodyDiv w:val="1"/>
      <w:marLeft w:val="0"/>
      <w:marRight w:val="0"/>
      <w:marTop w:val="0"/>
      <w:marBottom w:val="0"/>
      <w:divBdr>
        <w:top w:val="none" w:sz="0" w:space="0" w:color="auto"/>
        <w:left w:val="none" w:sz="0" w:space="0" w:color="auto"/>
        <w:bottom w:val="none" w:sz="0" w:space="0" w:color="auto"/>
        <w:right w:val="none" w:sz="0" w:space="0" w:color="auto"/>
      </w:divBdr>
    </w:div>
    <w:div w:id="228273889">
      <w:bodyDiv w:val="1"/>
      <w:marLeft w:val="0"/>
      <w:marRight w:val="0"/>
      <w:marTop w:val="0"/>
      <w:marBottom w:val="0"/>
      <w:divBdr>
        <w:top w:val="none" w:sz="0" w:space="0" w:color="auto"/>
        <w:left w:val="none" w:sz="0" w:space="0" w:color="auto"/>
        <w:bottom w:val="none" w:sz="0" w:space="0" w:color="auto"/>
        <w:right w:val="none" w:sz="0" w:space="0" w:color="auto"/>
      </w:divBdr>
      <w:divsChild>
        <w:div w:id="1258057282">
          <w:marLeft w:val="0"/>
          <w:marRight w:val="0"/>
          <w:marTop w:val="0"/>
          <w:marBottom w:val="0"/>
          <w:divBdr>
            <w:top w:val="none" w:sz="0" w:space="0" w:color="auto"/>
            <w:left w:val="none" w:sz="0" w:space="0" w:color="auto"/>
            <w:bottom w:val="none" w:sz="0" w:space="0" w:color="auto"/>
            <w:right w:val="none" w:sz="0" w:space="0" w:color="auto"/>
          </w:divBdr>
          <w:divsChild>
            <w:div w:id="561597380">
              <w:marLeft w:val="0"/>
              <w:marRight w:val="0"/>
              <w:marTop w:val="0"/>
              <w:marBottom w:val="0"/>
              <w:divBdr>
                <w:top w:val="none" w:sz="0" w:space="0" w:color="auto"/>
                <w:left w:val="none" w:sz="0" w:space="0" w:color="auto"/>
                <w:bottom w:val="none" w:sz="0" w:space="0" w:color="auto"/>
                <w:right w:val="none" w:sz="0" w:space="0" w:color="auto"/>
              </w:divBdr>
              <w:divsChild>
                <w:div w:id="242642956">
                  <w:marLeft w:val="0"/>
                  <w:marRight w:val="0"/>
                  <w:marTop w:val="0"/>
                  <w:marBottom w:val="0"/>
                  <w:divBdr>
                    <w:top w:val="none" w:sz="0" w:space="0" w:color="auto"/>
                    <w:left w:val="none" w:sz="0" w:space="0" w:color="auto"/>
                    <w:bottom w:val="none" w:sz="0" w:space="0" w:color="auto"/>
                    <w:right w:val="none" w:sz="0" w:space="0" w:color="auto"/>
                  </w:divBdr>
                  <w:divsChild>
                    <w:div w:id="6102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88461">
      <w:bodyDiv w:val="1"/>
      <w:marLeft w:val="0"/>
      <w:marRight w:val="0"/>
      <w:marTop w:val="0"/>
      <w:marBottom w:val="0"/>
      <w:divBdr>
        <w:top w:val="none" w:sz="0" w:space="0" w:color="auto"/>
        <w:left w:val="none" w:sz="0" w:space="0" w:color="auto"/>
        <w:bottom w:val="none" w:sz="0" w:space="0" w:color="auto"/>
        <w:right w:val="none" w:sz="0" w:space="0" w:color="auto"/>
      </w:divBdr>
      <w:divsChild>
        <w:div w:id="1458723153">
          <w:marLeft w:val="0"/>
          <w:marRight w:val="0"/>
          <w:marTop w:val="0"/>
          <w:marBottom w:val="0"/>
          <w:divBdr>
            <w:top w:val="none" w:sz="0" w:space="0" w:color="auto"/>
            <w:left w:val="none" w:sz="0" w:space="0" w:color="auto"/>
            <w:bottom w:val="none" w:sz="0" w:space="0" w:color="auto"/>
            <w:right w:val="none" w:sz="0" w:space="0" w:color="auto"/>
          </w:divBdr>
          <w:divsChild>
            <w:div w:id="460810640">
              <w:marLeft w:val="0"/>
              <w:marRight w:val="0"/>
              <w:marTop w:val="0"/>
              <w:marBottom w:val="0"/>
              <w:divBdr>
                <w:top w:val="none" w:sz="0" w:space="0" w:color="auto"/>
                <w:left w:val="none" w:sz="0" w:space="0" w:color="auto"/>
                <w:bottom w:val="none" w:sz="0" w:space="0" w:color="auto"/>
                <w:right w:val="none" w:sz="0" w:space="0" w:color="auto"/>
              </w:divBdr>
              <w:divsChild>
                <w:div w:id="7685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9226">
      <w:bodyDiv w:val="1"/>
      <w:marLeft w:val="0"/>
      <w:marRight w:val="0"/>
      <w:marTop w:val="0"/>
      <w:marBottom w:val="0"/>
      <w:divBdr>
        <w:top w:val="none" w:sz="0" w:space="0" w:color="auto"/>
        <w:left w:val="none" w:sz="0" w:space="0" w:color="auto"/>
        <w:bottom w:val="none" w:sz="0" w:space="0" w:color="auto"/>
        <w:right w:val="none" w:sz="0" w:space="0" w:color="auto"/>
      </w:divBdr>
    </w:div>
    <w:div w:id="310716949">
      <w:bodyDiv w:val="1"/>
      <w:marLeft w:val="0"/>
      <w:marRight w:val="0"/>
      <w:marTop w:val="0"/>
      <w:marBottom w:val="0"/>
      <w:divBdr>
        <w:top w:val="none" w:sz="0" w:space="0" w:color="auto"/>
        <w:left w:val="none" w:sz="0" w:space="0" w:color="auto"/>
        <w:bottom w:val="none" w:sz="0" w:space="0" w:color="auto"/>
        <w:right w:val="none" w:sz="0" w:space="0" w:color="auto"/>
      </w:divBdr>
      <w:divsChild>
        <w:div w:id="291639294">
          <w:marLeft w:val="0"/>
          <w:marRight w:val="0"/>
          <w:marTop w:val="0"/>
          <w:marBottom w:val="0"/>
          <w:divBdr>
            <w:top w:val="none" w:sz="0" w:space="0" w:color="auto"/>
            <w:left w:val="none" w:sz="0" w:space="0" w:color="auto"/>
            <w:bottom w:val="none" w:sz="0" w:space="0" w:color="auto"/>
            <w:right w:val="none" w:sz="0" w:space="0" w:color="auto"/>
          </w:divBdr>
          <w:divsChild>
            <w:div w:id="266930464">
              <w:marLeft w:val="0"/>
              <w:marRight w:val="0"/>
              <w:marTop w:val="0"/>
              <w:marBottom w:val="0"/>
              <w:divBdr>
                <w:top w:val="none" w:sz="0" w:space="0" w:color="auto"/>
                <w:left w:val="none" w:sz="0" w:space="0" w:color="auto"/>
                <w:bottom w:val="none" w:sz="0" w:space="0" w:color="auto"/>
                <w:right w:val="none" w:sz="0" w:space="0" w:color="auto"/>
              </w:divBdr>
              <w:divsChild>
                <w:div w:id="1869757211">
                  <w:marLeft w:val="0"/>
                  <w:marRight w:val="0"/>
                  <w:marTop w:val="0"/>
                  <w:marBottom w:val="0"/>
                  <w:divBdr>
                    <w:top w:val="none" w:sz="0" w:space="0" w:color="auto"/>
                    <w:left w:val="none" w:sz="0" w:space="0" w:color="auto"/>
                    <w:bottom w:val="none" w:sz="0" w:space="0" w:color="auto"/>
                    <w:right w:val="none" w:sz="0" w:space="0" w:color="auto"/>
                  </w:divBdr>
                  <w:divsChild>
                    <w:div w:id="20057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553040">
      <w:bodyDiv w:val="1"/>
      <w:marLeft w:val="0"/>
      <w:marRight w:val="0"/>
      <w:marTop w:val="0"/>
      <w:marBottom w:val="0"/>
      <w:divBdr>
        <w:top w:val="none" w:sz="0" w:space="0" w:color="auto"/>
        <w:left w:val="none" w:sz="0" w:space="0" w:color="auto"/>
        <w:bottom w:val="none" w:sz="0" w:space="0" w:color="auto"/>
        <w:right w:val="none" w:sz="0" w:space="0" w:color="auto"/>
      </w:divBdr>
      <w:divsChild>
        <w:div w:id="1677608865">
          <w:marLeft w:val="0"/>
          <w:marRight w:val="0"/>
          <w:marTop w:val="0"/>
          <w:marBottom w:val="0"/>
          <w:divBdr>
            <w:top w:val="none" w:sz="0" w:space="0" w:color="auto"/>
            <w:left w:val="none" w:sz="0" w:space="0" w:color="auto"/>
            <w:bottom w:val="none" w:sz="0" w:space="0" w:color="auto"/>
            <w:right w:val="none" w:sz="0" w:space="0" w:color="auto"/>
          </w:divBdr>
          <w:divsChild>
            <w:div w:id="1549029284">
              <w:marLeft w:val="0"/>
              <w:marRight w:val="0"/>
              <w:marTop w:val="0"/>
              <w:marBottom w:val="0"/>
              <w:divBdr>
                <w:top w:val="none" w:sz="0" w:space="0" w:color="auto"/>
                <w:left w:val="none" w:sz="0" w:space="0" w:color="auto"/>
                <w:bottom w:val="none" w:sz="0" w:space="0" w:color="auto"/>
                <w:right w:val="none" w:sz="0" w:space="0" w:color="auto"/>
              </w:divBdr>
              <w:divsChild>
                <w:div w:id="1140224757">
                  <w:marLeft w:val="0"/>
                  <w:marRight w:val="0"/>
                  <w:marTop w:val="0"/>
                  <w:marBottom w:val="0"/>
                  <w:divBdr>
                    <w:top w:val="none" w:sz="0" w:space="0" w:color="auto"/>
                    <w:left w:val="none" w:sz="0" w:space="0" w:color="auto"/>
                    <w:bottom w:val="none" w:sz="0" w:space="0" w:color="auto"/>
                    <w:right w:val="none" w:sz="0" w:space="0" w:color="auto"/>
                  </w:divBdr>
                  <w:divsChild>
                    <w:div w:id="10141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177">
      <w:bodyDiv w:val="1"/>
      <w:marLeft w:val="0"/>
      <w:marRight w:val="0"/>
      <w:marTop w:val="0"/>
      <w:marBottom w:val="0"/>
      <w:divBdr>
        <w:top w:val="none" w:sz="0" w:space="0" w:color="auto"/>
        <w:left w:val="none" w:sz="0" w:space="0" w:color="auto"/>
        <w:bottom w:val="none" w:sz="0" w:space="0" w:color="auto"/>
        <w:right w:val="none" w:sz="0" w:space="0" w:color="auto"/>
      </w:divBdr>
    </w:div>
    <w:div w:id="448209567">
      <w:bodyDiv w:val="1"/>
      <w:marLeft w:val="0"/>
      <w:marRight w:val="0"/>
      <w:marTop w:val="0"/>
      <w:marBottom w:val="0"/>
      <w:divBdr>
        <w:top w:val="none" w:sz="0" w:space="0" w:color="auto"/>
        <w:left w:val="none" w:sz="0" w:space="0" w:color="auto"/>
        <w:bottom w:val="none" w:sz="0" w:space="0" w:color="auto"/>
        <w:right w:val="none" w:sz="0" w:space="0" w:color="auto"/>
      </w:divBdr>
      <w:divsChild>
        <w:div w:id="1543132844">
          <w:marLeft w:val="0"/>
          <w:marRight w:val="0"/>
          <w:marTop w:val="0"/>
          <w:marBottom w:val="0"/>
          <w:divBdr>
            <w:top w:val="none" w:sz="0" w:space="0" w:color="auto"/>
            <w:left w:val="none" w:sz="0" w:space="0" w:color="auto"/>
            <w:bottom w:val="none" w:sz="0" w:space="0" w:color="auto"/>
            <w:right w:val="none" w:sz="0" w:space="0" w:color="auto"/>
          </w:divBdr>
          <w:divsChild>
            <w:div w:id="2120489735">
              <w:marLeft w:val="0"/>
              <w:marRight w:val="0"/>
              <w:marTop w:val="0"/>
              <w:marBottom w:val="0"/>
              <w:divBdr>
                <w:top w:val="none" w:sz="0" w:space="0" w:color="auto"/>
                <w:left w:val="none" w:sz="0" w:space="0" w:color="auto"/>
                <w:bottom w:val="none" w:sz="0" w:space="0" w:color="auto"/>
                <w:right w:val="none" w:sz="0" w:space="0" w:color="auto"/>
              </w:divBdr>
              <w:divsChild>
                <w:div w:id="890917957">
                  <w:marLeft w:val="0"/>
                  <w:marRight w:val="0"/>
                  <w:marTop w:val="0"/>
                  <w:marBottom w:val="0"/>
                  <w:divBdr>
                    <w:top w:val="none" w:sz="0" w:space="0" w:color="auto"/>
                    <w:left w:val="none" w:sz="0" w:space="0" w:color="auto"/>
                    <w:bottom w:val="none" w:sz="0" w:space="0" w:color="auto"/>
                    <w:right w:val="none" w:sz="0" w:space="0" w:color="auto"/>
                  </w:divBdr>
                  <w:divsChild>
                    <w:div w:id="11382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91691">
      <w:bodyDiv w:val="1"/>
      <w:marLeft w:val="0"/>
      <w:marRight w:val="0"/>
      <w:marTop w:val="0"/>
      <w:marBottom w:val="0"/>
      <w:divBdr>
        <w:top w:val="none" w:sz="0" w:space="0" w:color="auto"/>
        <w:left w:val="none" w:sz="0" w:space="0" w:color="auto"/>
        <w:bottom w:val="none" w:sz="0" w:space="0" w:color="auto"/>
        <w:right w:val="none" w:sz="0" w:space="0" w:color="auto"/>
      </w:divBdr>
    </w:div>
    <w:div w:id="494688313">
      <w:bodyDiv w:val="1"/>
      <w:marLeft w:val="0"/>
      <w:marRight w:val="0"/>
      <w:marTop w:val="0"/>
      <w:marBottom w:val="0"/>
      <w:divBdr>
        <w:top w:val="none" w:sz="0" w:space="0" w:color="auto"/>
        <w:left w:val="none" w:sz="0" w:space="0" w:color="auto"/>
        <w:bottom w:val="none" w:sz="0" w:space="0" w:color="auto"/>
        <w:right w:val="none" w:sz="0" w:space="0" w:color="auto"/>
      </w:divBdr>
    </w:div>
    <w:div w:id="503398336">
      <w:bodyDiv w:val="1"/>
      <w:marLeft w:val="0"/>
      <w:marRight w:val="0"/>
      <w:marTop w:val="0"/>
      <w:marBottom w:val="0"/>
      <w:divBdr>
        <w:top w:val="none" w:sz="0" w:space="0" w:color="auto"/>
        <w:left w:val="none" w:sz="0" w:space="0" w:color="auto"/>
        <w:bottom w:val="none" w:sz="0" w:space="0" w:color="auto"/>
        <w:right w:val="none" w:sz="0" w:space="0" w:color="auto"/>
      </w:divBdr>
    </w:div>
    <w:div w:id="541328526">
      <w:bodyDiv w:val="1"/>
      <w:marLeft w:val="0"/>
      <w:marRight w:val="0"/>
      <w:marTop w:val="0"/>
      <w:marBottom w:val="0"/>
      <w:divBdr>
        <w:top w:val="none" w:sz="0" w:space="0" w:color="auto"/>
        <w:left w:val="none" w:sz="0" w:space="0" w:color="auto"/>
        <w:bottom w:val="none" w:sz="0" w:space="0" w:color="auto"/>
        <w:right w:val="none" w:sz="0" w:space="0" w:color="auto"/>
      </w:divBdr>
    </w:div>
    <w:div w:id="551888021">
      <w:bodyDiv w:val="1"/>
      <w:marLeft w:val="0"/>
      <w:marRight w:val="0"/>
      <w:marTop w:val="0"/>
      <w:marBottom w:val="0"/>
      <w:divBdr>
        <w:top w:val="none" w:sz="0" w:space="0" w:color="auto"/>
        <w:left w:val="none" w:sz="0" w:space="0" w:color="auto"/>
        <w:bottom w:val="none" w:sz="0" w:space="0" w:color="auto"/>
        <w:right w:val="none" w:sz="0" w:space="0" w:color="auto"/>
      </w:divBdr>
    </w:div>
    <w:div w:id="605699458">
      <w:bodyDiv w:val="1"/>
      <w:marLeft w:val="0"/>
      <w:marRight w:val="0"/>
      <w:marTop w:val="0"/>
      <w:marBottom w:val="0"/>
      <w:divBdr>
        <w:top w:val="none" w:sz="0" w:space="0" w:color="auto"/>
        <w:left w:val="none" w:sz="0" w:space="0" w:color="auto"/>
        <w:bottom w:val="none" w:sz="0" w:space="0" w:color="auto"/>
        <w:right w:val="none" w:sz="0" w:space="0" w:color="auto"/>
      </w:divBdr>
    </w:div>
    <w:div w:id="621309016">
      <w:bodyDiv w:val="1"/>
      <w:marLeft w:val="0"/>
      <w:marRight w:val="0"/>
      <w:marTop w:val="0"/>
      <w:marBottom w:val="0"/>
      <w:divBdr>
        <w:top w:val="none" w:sz="0" w:space="0" w:color="auto"/>
        <w:left w:val="none" w:sz="0" w:space="0" w:color="auto"/>
        <w:bottom w:val="none" w:sz="0" w:space="0" w:color="auto"/>
        <w:right w:val="none" w:sz="0" w:space="0" w:color="auto"/>
      </w:divBdr>
    </w:div>
    <w:div w:id="640616714">
      <w:bodyDiv w:val="1"/>
      <w:marLeft w:val="0"/>
      <w:marRight w:val="0"/>
      <w:marTop w:val="0"/>
      <w:marBottom w:val="0"/>
      <w:divBdr>
        <w:top w:val="none" w:sz="0" w:space="0" w:color="auto"/>
        <w:left w:val="none" w:sz="0" w:space="0" w:color="auto"/>
        <w:bottom w:val="none" w:sz="0" w:space="0" w:color="auto"/>
        <w:right w:val="none" w:sz="0" w:space="0" w:color="auto"/>
      </w:divBdr>
      <w:divsChild>
        <w:div w:id="1821770269">
          <w:marLeft w:val="0"/>
          <w:marRight w:val="0"/>
          <w:marTop w:val="0"/>
          <w:marBottom w:val="0"/>
          <w:divBdr>
            <w:top w:val="none" w:sz="0" w:space="0" w:color="auto"/>
            <w:left w:val="none" w:sz="0" w:space="0" w:color="auto"/>
            <w:bottom w:val="none" w:sz="0" w:space="0" w:color="auto"/>
            <w:right w:val="none" w:sz="0" w:space="0" w:color="auto"/>
          </w:divBdr>
          <w:divsChild>
            <w:div w:id="1529220777">
              <w:marLeft w:val="0"/>
              <w:marRight w:val="0"/>
              <w:marTop w:val="0"/>
              <w:marBottom w:val="0"/>
              <w:divBdr>
                <w:top w:val="none" w:sz="0" w:space="0" w:color="auto"/>
                <w:left w:val="none" w:sz="0" w:space="0" w:color="auto"/>
                <w:bottom w:val="none" w:sz="0" w:space="0" w:color="auto"/>
                <w:right w:val="none" w:sz="0" w:space="0" w:color="auto"/>
              </w:divBdr>
              <w:divsChild>
                <w:div w:id="2101832113">
                  <w:marLeft w:val="0"/>
                  <w:marRight w:val="0"/>
                  <w:marTop w:val="0"/>
                  <w:marBottom w:val="0"/>
                  <w:divBdr>
                    <w:top w:val="none" w:sz="0" w:space="0" w:color="auto"/>
                    <w:left w:val="none" w:sz="0" w:space="0" w:color="auto"/>
                    <w:bottom w:val="none" w:sz="0" w:space="0" w:color="auto"/>
                    <w:right w:val="none" w:sz="0" w:space="0" w:color="auto"/>
                  </w:divBdr>
                  <w:divsChild>
                    <w:div w:id="21318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81905">
      <w:bodyDiv w:val="1"/>
      <w:marLeft w:val="0"/>
      <w:marRight w:val="0"/>
      <w:marTop w:val="0"/>
      <w:marBottom w:val="0"/>
      <w:divBdr>
        <w:top w:val="none" w:sz="0" w:space="0" w:color="auto"/>
        <w:left w:val="none" w:sz="0" w:space="0" w:color="auto"/>
        <w:bottom w:val="none" w:sz="0" w:space="0" w:color="auto"/>
        <w:right w:val="none" w:sz="0" w:space="0" w:color="auto"/>
      </w:divBdr>
    </w:div>
    <w:div w:id="768545043">
      <w:bodyDiv w:val="1"/>
      <w:marLeft w:val="0"/>
      <w:marRight w:val="0"/>
      <w:marTop w:val="0"/>
      <w:marBottom w:val="0"/>
      <w:divBdr>
        <w:top w:val="none" w:sz="0" w:space="0" w:color="auto"/>
        <w:left w:val="none" w:sz="0" w:space="0" w:color="auto"/>
        <w:bottom w:val="none" w:sz="0" w:space="0" w:color="auto"/>
        <w:right w:val="none" w:sz="0" w:space="0" w:color="auto"/>
      </w:divBdr>
    </w:div>
    <w:div w:id="793408668">
      <w:bodyDiv w:val="1"/>
      <w:marLeft w:val="0"/>
      <w:marRight w:val="0"/>
      <w:marTop w:val="0"/>
      <w:marBottom w:val="0"/>
      <w:divBdr>
        <w:top w:val="none" w:sz="0" w:space="0" w:color="auto"/>
        <w:left w:val="none" w:sz="0" w:space="0" w:color="auto"/>
        <w:bottom w:val="none" w:sz="0" w:space="0" w:color="auto"/>
        <w:right w:val="none" w:sz="0" w:space="0" w:color="auto"/>
      </w:divBdr>
      <w:divsChild>
        <w:div w:id="944968376">
          <w:marLeft w:val="0"/>
          <w:marRight w:val="0"/>
          <w:marTop w:val="0"/>
          <w:marBottom w:val="0"/>
          <w:divBdr>
            <w:top w:val="none" w:sz="0" w:space="0" w:color="auto"/>
            <w:left w:val="none" w:sz="0" w:space="0" w:color="auto"/>
            <w:bottom w:val="none" w:sz="0" w:space="0" w:color="auto"/>
            <w:right w:val="none" w:sz="0" w:space="0" w:color="auto"/>
          </w:divBdr>
          <w:divsChild>
            <w:div w:id="898829921">
              <w:marLeft w:val="0"/>
              <w:marRight w:val="0"/>
              <w:marTop w:val="0"/>
              <w:marBottom w:val="0"/>
              <w:divBdr>
                <w:top w:val="none" w:sz="0" w:space="0" w:color="auto"/>
                <w:left w:val="none" w:sz="0" w:space="0" w:color="auto"/>
                <w:bottom w:val="none" w:sz="0" w:space="0" w:color="auto"/>
                <w:right w:val="none" w:sz="0" w:space="0" w:color="auto"/>
              </w:divBdr>
              <w:divsChild>
                <w:div w:id="141848955">
                  <w:marLeft w:val="0"/>
                  <w:marRight w:val="0"/>
                  <w:marTop w:val="0"/>
                  <w:marBottom w:val="0"/>
                  <w:divBdr>
                    <w:top w:val="none" w:sz="0" w:space="0" w:color="auto"/>
                    <w:left w:val="none" w:sz="0" w:space="0" w:color="auto"/>
                    <w:bottom w:val="none" w:sz="0" w:space="0" w:color="auto"/>
                    <w:right w:val="none" w:sz="0" w:space="0" w:color="auto"/>
                  </w:divBdr>
                  <w:divsChild>
                    <w:div w:id="11295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6278">
      <w:bodyDiv w:val="1"/>
      <w:marLeft w:val="0"/>
      <w:marRight w:val="0"/>
      <w:marTop w:val="0"/>
      <w:marBottom w:val="0"/>
      <w:divBdr>
        <w:top w:val="none" w:sz="0" w:space="0" w:color="auto"/>
        <w:left w:val="none" w:sz="0" w:space="0" w:color="auto"/>
        <w:bottom w:val="none" w:sz="0" w:space="0" w:color="auto"/>
        <w:right w:val="none" w:sz="0" w:space="0" w:color="auto"/>
      </w:divBdr>
      <w:divsChild>
        <w:div w:id="629827889">
          <w:marLeft w:val="0"/>
          <w:marRight w:val="0"/>
          <w:marTop w:val="0"/>
          <w:marBottom w:val="0"/>
          <w:divBdr>
            <w:top w:val="none" w:sz="0" w:space="0" w:color="auto"/>
            <w:left w:val="none" w:sz="0" w:space="0" w:color="auto"/>
            <w:bottom w:val="none" w:sz="0" w:space="0" w:color="auto"/>
            <w:right w:val="none" w:sz="0" w:space="0" w:color="auto"/>
          </w:divBdr>
          <w:divsChild>
            <w:div w:id="1125385998">
              <w:marLeft w:val="0"/>
              <w:marRight w:val="0"/>
              <w:marTop w:val="0"/>
              <w:marBottom w:val="0"/>
              <w:divBdr>
                <w:top w:val="none" w:sz="0" w:space="0" w:color="auto"/>
                <w:left w:val="none" w:sz="0" w:space="0" w:color="auto"/>
                <w:bottom w:val="none" w:sz="0" w:space="0" w:color="auto"/>
                <w:right w:val="none" w:sz="0" w:space="0" w:color="auto"/>
              </w:divBdr>
              <w:divsChild>
                <w:div w:id="5091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72701">
      <w:bodyDiv w:val="1"/>
      <w:marLeft w:val="0"/>
      <w:marRight w:val="0"/>
      <w:marTop w:val="0"/>
      <w:marBottom w:val="0"/>
      <w:divBdr>
        <w:top w:val="none" w:sz="0" w:space="0" w:color="auto"/>
        <w:left w:val="none" w:sz="0" w:space="0" w:color="auto"/>
        <w:bottom w:val="none" w:sz="0" w:space="0" w:color="auto"/>
        <w:right w:val="none" w:sz="0" w:space="0" w:color="auto"/>
      </w:divBdr>
    </w:div>
    <w:div w:id="883447349">
      <w:bodyDiv w:val="1"/>
      <w:marLeft w:val="0"/>
      <w:marRight w:val="0"/>
      <w:marTop w:val="0"/>
      <w:marBottom w:val="0"/>
      <w:divBdr>
        <w:top w:val="none" w:sz="0" w:space="0" w:color="auto"/>
        <w:left w:val="none" w:sz="0" w:space="0" w:color="auto"/>
        <w:bottom w:val="none" w:sz="0" w:space="0" w:color="auto"/>
        <w:right w:val="none" w:sz="0" w:space="0" w:color="auto"/>
      </w:divBdr>
      <w:divsChild>
        <w:div w:id="279259971">
          <w:marLeft w:val="0"/>
          <w:marRight w:val="0"/>
          <w:marTop w:val="0"/>
          <w:marBottom w:val="0"/>
          <w:divBdr>
            <w:top w:val="none" w:sz="0" w:space="0" w:color="auto"/>
            <w:left w:val="none" w:sz="0" w:space="0" w:color="auto"/>
            <w:bottom w:val="none" w:sz="0" w:space="0" w:color="auto"/>
            <w:right w:val="none" w:sz="0" w:space="0" w:color="auto"/>
          </w:divBdr>
          <w:divsChild>
            <w:div w:id="1642495739">
              <w:marLeft w:val="0"/>
              <w:marRight w:val="0"/>
              <w:marTop w:val="0"/>
              <w:marBottom w:val="0"/>
              <w:divBdr>
                <w:top w:val="none" w:sz="0" w:space="0" w:color="auto"/>
                <w:left w:val="none" w:sz="0" w:space="0" w:color="auto"/>
                <w:bottom w:val="none" w:sz="0" w:space="0" w:color="auto"/>
                <w:right w:val="none" w:sz="0" w:space="0" w:color="auto"/>
              </w:divBdr>
              <w:divsChild>
                <w:div w:id="814834217">
                  <w:marLeft w:val="0"/>
                  <w:marRight w:val="0"/>
                  <w:marTop w:val="0"/>
                  <w:marBottom w:val="0"/>
                  <w:divBdr>
                    <w:top w:val="none" w:sz="0" w:space="0" w:color="auto"/>
                    <w:left w:val="none" w:sz="0" w:space="0" w:color="auto"/>
                    <w:bottom w:val="none" w:sz="0" w:space="0" w:color="auto"/>
                    <w:right w:val="none" w:sz="0" w:space="0" w:color="auto"/>
                  </w:divBdr>
                  <w:divsChild>
                    <w:div w:id="16507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81537">
      <w:bodyDiv w:val="1"/>
      <w:marLeft w:val="0"/>
      <w:marRight w:val="0"/>
      <w:marTop w:val="0"/>
      <w:marBottom w:val="0"/>
      <w:divBdr>
        <w:top w:val="none" w:sz="0" w:space="0" w:color="auto"/>
        <w:left w:val="none" w:sz="0" w:space="0" w:color="auto"/>
        <w:bottom w:val="none" w:sz="0" w:space="0" w:color="auto"/>
        <w:right w:val="none" w:sz="0" w:space="0" w:color="auto"/>
      </w:divBdr>
    </w:div>
    <w:div w:id="902986712">
      <w:bodyDiv w:val="1"/>
      <w:marLeft w:val="0"/>
      <w:marRight w:val="0"/>
      <w:marTop w:val="0"/>
      <w:marBottom w:val="0"/>
      <w:divBdr>
        <w:top w:val="none" w:sz="0" w:space="0" w:color="auto"/>
        <w:left w:val="none" w:sz="0" w:space="0" w:color="auto"/>
        <w:bottom w:val="none" w:sz="0" w:space="0" w:color="auto"/>
        <w:right w:val="none" w:sz="0" w:space="0" w:color="auto"/>
      </w:divBdr>
    </w:div>
    <w:div w:id="1032421112">
      <w:bodyDiv w:val="1"/>
      <w:marLeft w:val="0"/>
      <w:marRight w:val="0"/>
      <w:marTop w:val="0"/>
      <w:marBottom w:val="0"/>
      <w:divBdr>
        <w:top w:val="none" w:sz="0" w:space="0" w:color="auto"/>
        <w:left w:val="none" w:sz="0" w:space="0" w:color="auto"/>
        <w:bottom w:val="none" w:sz="0" w:space="0" w:color="auto"/>
        <w:right w:val="none" w:sz="0" w:space="0" w:color="auto"/>
      </w:divBdr>
      <w:divsChild>
        <w:div w:id="1805080854">
          <w:marLeft w:val="0"/>
          <w:marRight w:val="0"/>
          <w:marTop w:val="0"/>
          <w:marBottom w:val="0"/>
          <w:divBdr>
            <w:top w:val="none" w:sz="0" w:space="0" w:color="auto"/>
            <w:left w:val="none" w:sz="0" w:space="0" w:color="auto"/>
            <w:bottom w:val="none" w:sz="0" w:space="0" w:color="auto"/>
            <w:right w:val="none" w:sz="0" w:space="0" w:color="auto"/>
          </w:divBdr>
          <w:divsChild>
            <w:div w:id="1384251465">
              <w:marLeft w:val="0"/>
              <w:marRight w:val="0"/>
              <w:marTop w:val="0"/>
              <w:marBottom w:val="0"/>
              <w:divBdr>
                <w:top w:val="none" w:sz="0" w:space="0" w:color="auto"/>
                <w:left w:val="none" w:sz="0" w:space="0" w:color="auto"/>
                <w:bottom w:val="none" w:sz="0" w:space="0" w:color="auto"/>
                <w:right w:val="none" w:sz="0" w:space="0" w:color="auto"/>
              </w:divBdr>
              <w:divsChild>
                <w:div w:id="1650087607">
                  <w:marLeft w:val="0"/>
                  <w:marRight w:val="0"/>
                  <w:marTop w:val="0"/>
                  <w:marBottom w:val="0"/>
                  <w:divBdr>
                    <w:top w:val="none" w:sz="0" w:space="0" w:color="auto"/>
                    <w:left w:val="none" w:sz="0" w:space="0" w:color="auto"/>
                    <w:bottom w:val="none" w:sz="0" w:space="0" w:color="auto"/>
                    <w:right w:val="none" w:sz="0" w:space="0" w:color="auto"/>
                  </w:divBdr>
                  <w:divsChild>
                    <w:div w:id="7876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00270">
      <w:bodyDiv w:val="1"/>
      <w:marLeft w:val="0"/>
      <w:marRight w:val="0"/>
      <w:marTop w:val="0"/>
      <w:marBottom w:val="0"/>
      <w:divBdr>
        <w:top w:val="none" w:sz="0" w:space="0" w:color="auto"/>
        <w:left w:val="none" w:sz="0" w:space="0" w:color="auto"/>
        <w:bottom w:val="none" w:sz="0" w:space="0" w:color="auto"/>
        <w:right w:val="none" w:sz="0" w:space="0" w:color="auto"/>
      </w:divBdr>
    </w:div>
    <w:div w:id="1070616088">
      <w:bodyDiv w:val="1"/>
      <w:marLeft w:val="0"/>
      <w:marRight w:val="0"/>
      <w:marTop w:val="0"/>
      <w:marBottom w:val="0"/>
      <w:divBdr>
        <w:top w:val="none" w:sz="0" w:space="0" w:color="auto"/>
        <w:left w:val="none" w:sz="0" w:space="0" w:color="auto"/>
        <w:bottom w:val="none" w:sz="0" w:space="0" w:color="auto"/>
        <w:right w:val="none" w:sz="0" w:space="0" w:color="auto"/>
      </w:divBdr>
      <w:divsChild>
        <w:div w:id="2114471462">
          <w:marLeft w:val="0"/>
          <w:marRight w:val="0"/>
          <w:marTop w:val="0"/>
          <w:marBottom w:val="0"/>
          <w:divBdr>
            <w:top w:val="none" w:sz="0" w:space="0" w:color="auto"/>
            <w:left w:val="none" w:sz="0" w:space="0" w:color="auto"/>
            <w:bottom w:val="none" w:sz="0" w:space="0" w:color="auto"/>
            <w:right w:val="none" w:sz="0" w:space="0" w:color="auto"/>
          </w:divBdr>
          <w:divsChild>
            <w:div w:id="117723542">
              <w:marLeft w:val="0"/>
              <w:marRight w:val="0"/>
              <w:marTop w:val="0"/>
              <w:marBottom w:val="0"/>
              <w:divBdr>
                <w:top w:val="none" w:sz="0" w:space="0" w:color="auto"/>
                <w:left w:val="none" w:sz="0" w:space="0" w:color="auto"/>
                <w:bottom w:val="none" w:sz="0" w:space="0" w:color="auto"/>
                <w:right w:val="none" w:sz="0" w:space="0" w:color="auto"/>
              </w:divBdr>
              <w:divsChild>
                <w:div w:id="1604606275">
                  <w:marLeft w:val="0"/>
                  <w:marRight w:val="0"/>
                  <w:marTop w:val="0"/>
                  <w:marBottom w:val="0"/>
                  <w:divBdr>
                    <w:top w:val="none" w:sz="0" w:space="0" w:color="auto"/>
                    <w:left w:val="none" w:sz="0" w:space="0" w:color="auto"/>
                    <w:bottom w:val="none" w:sz="0" w:space="0" w:color="auto"/>
                    <w:right w:val="none" w:sz="0" w:space="0" w:color="auto"/>
                  </w:divBdr>
                  <w:divsChild>
                    <w:div w:id="3691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37638">
      <w:bodyDiv w:val="1"/>
      <w:marLeft w:val="0"/>
      <w:marRight w:val="0"/>
      <w:marTop w:val="0"/>
      <w:marBottom w:val="0"/>
      <w:divBdr>
        <w:top w:val="none" w:sz="0" w:space="0" w:color="auto"/>
        <w:left w:val="none" w:sz="0" w:space="0" w:color="auto"/>
        <w:bottom w:val="none" w:sz="0" w:space="0" w:color="auto"/>
        <w:right w:val="none" w:sz="0" w:space="0" w:color="auto"/>
      </w:divBdr>
    </w:div>
    <w:div w:id="1131703814">
      <w:bodyDiv w:val="1"/>
      <w:marLeft w:val="0"/>
      <w:marRight w:val="0"/>
      <w:marTop w:val="0"/>
      <w:marBottom w:val="0"/>
      <w:divBdr>
        <w:top w:val="none" w:sz="0" w:space="0" w:color="auto"/>
        <w:left w:val="none" w:sz="0" w:space="0" w:color="auto"/>
        <w:bottom w:val="none" w:sz="0" w:space="0" w:color="auto"/>
        <w:right w:val="none" w:sz="0" w:space="0" w:color="auto"/>
      </w:divBdr>
      <w:divsChild>
        <w:div w:id="1004479569">
          <w:marLeft w:val="0"/>
          <w:marRight w:val="0"/>
          <w:marTop w:val="0"/>
          <w:marBottom w:val="0"/>
          <w:divBdr>
            <w:top w:val="none" w:sz="0" w:space="0" w:color="auto"/>
            <w:left w:val="none" w:sz="0" w:space="0" w:color="auto"/>
            <w:bottom w:val="none" w:sz="0" w:space="0" w:color="auto"/>
            <w:right w:val="none" w:sz="0" w:space="0" w:color="auto"/>
          </w:divBdr>
          <w:divsChild>
            <w:div w:id="966930023">
              <w:marLeft w:val="0"/>
              <w:marRight w:val="0"/>
              <w:marTop w:val="0"/>
              <w:marBottom w:val="0"/>
              <w:divBdr>
                <w:top w:val="none" w:sz="0" w:space="0" w:color="auto"/>
                <w:left w:val="none" w:sz="0" w:space="0" w:color="auto"/>
                <w:bottom w:val="none" w:sz="0" w:space="0" w:color="auto"/>
                <w:right w:val="none" w:sz="0" w:space="0" w:color="auto"/>
              </w:divBdr>
              <w:divsChild>
                <w:div w:id="1675183518">
                  <w:marLeft w:val="0"/>
                  <w:marRight w:val="0"/>
                  <w:marTop w:val="0"/>
                  <w:marBottom w:val="0"/>
                  <w:divBdr>
                    <w:top w:val="none" w:sz="0" w:space="0" w:color="auto"/>
                    <w:left w:val="none" w:sz="0" w:space="0" w:color="auto"/>
                    <w:bottom w:val="none" w:sz="0" w:space="0" w:color="auto"/>
                    <w:right w:val="none" w:sz="0" w:space="0" w:color="auto"/>
                  </w:divBdr>
                  <w:divsChild>
                    <w:div w:id="1492332466">
                      <w:marLeft w:val="0"/>
                      <w:marRight w:val="0"/>
                      <w:marTop w:val="0"/>
                      <w:marBottom w:val="0"/>
                      <w:divBdr>
                        <w:top w:val="none" w:sz="0" w:space="0" w:color="auto"/>
                        <w:left w:val="none" w:sz="0" w:space="0" w:color="auto"/>
                        <w:bottom w:val="none" w:sz="0" w:space="0" w:color="auto"/>
                        <w:right w:val="none" w:sz="0" w:space="0" w:color="auto"/>
                      </w:divBdr>
                    </w:div>
                  </w:divsChild>
                </w:div>
                <w:div w:id="245237812">
                  <w:marLeft w:val="0"/>
                  <w:marRight w:val="0"/>
                  <w:marTop w:val="0"/>
                  <w:marBottom w:val="0"/>
                  <w:divBdr>
                    <w:top w:val="none" w:sz="0" w:space="0" w:color="auto"/>
                    <w:left w:val="none" w:sz="0" w:space="0" w:color="auto"/>
                    <w:bottom w:val="none" w:sz="0" w:space="0" w:color="auto"/>
                    <w:right w:val="none" w:sz="0" w:space="0" w:color="auto"/>
                  </w:divBdr>
                  <w:divsChild>
                    <w:div w:id="13450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37072">
      <w:bodyDiv w:val="1"/>
      <w:marLeft w:val="0"/>
      <w:marRight w:val="0"/>
      <w:marTop w:val="0"/>
      <w:marBottom w:val="0"/>
      <w:divBdr>
        <w:top w:val="none" w:sz="0" w:space="0" w:color="auto"/>
        <w:left w:val="none" w:sz="0" w:space="0" w:color="auto"/>
        <w:bottom w:val="none" w:sz="0" w:space="0" w:color="auto"/>
        <w:right w:val="none" w:sz="0" w:space="0" w:color="auto"/>
      </w:divBdr>
      <w:divsChild>
        <w:div w:id="541328229">
          <w:marLeft w:val="0"/>
          <w:marRight w:val="0"/>
          <w:marTop w:val="0"/>
          <w:marBottom w:val="0"/>
          <w:divBdr>
            <w:top w:val="none" w:sz="0" w:space="0" w:color="auto"/>
            <w:left w:val="none" w:sz="0" w:space="0" w:color="auto"/>
            <w:bottom w:val="none" w:sz="0" w:space="0" w:color="auto"/>
            <w:right w:val="none" w:sz="0" w:space="0" w:color="auto"/>
          </w:divBdr>
          <w:divsChild>
            <w:div w:id="524640624">
              <w:marLeft w:val="0"/>
              <w:marRight w:val="0"/>
              <w:marTop w:val="0"/>
              <w:marBottom w:val="0"/>
              <w:divBdr>
                <w:top w:val="none" w:sz="0" w:space="0" w:color="auto"/>
                <w:left w:val="none" w:sz="0" w:space="0" w:color="auto"/>
                <w:bottom w:val="none" w:sz="0" w:space="0" w:color="auto"/>
                <w:right w:val="none" w:sz="0" w:space="0" w:color="auto"/>
              </w:divBdr>
              <w:divsChild>
                <w:div w:id="2104372141">
                  <w:marLeft w:val="0"/>
                  <w:marRight w:val="0"/>
                  <w:marTop w:val="0"/>
                  <w:marBottom w:val="0"/>
                  <w:divBdr>
                    <w:top w:val="none" w:sz="0" w:space="0" w:color="auto"/>
                    <w:left w:val="none" w:sz="0" w:space="0" w:color="auto"/>
                    <w:bottom w:val="none" w:sz="0" w:space="0" w:color="auto"/>
                    <w:right w:val="none" w:sz="0" w:space="0" w:color="auto"/>
                  </w:divBdr>
                  <w:divsChild>
                    <w:div w:id="9363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50680">
      <w:bodyDiv w:val="1"/>
      <w:marLeft w:val="0"/>
      <w:marRight w:val="0"/>
      <w:marTop w:val="0"/>
      <w:marBottom w:val="0"/>
      <w:divBdr>
        <w:top w:val="none" w:sz="0" w:space="0" w:color="auto"/>
        <w:left w:val="none" w:sz="0" w:space="0" w:color="auto"/>
        <w:bottom w:val="none" w:sz="0" w:space="0" w:color="auto"/>
        <w:right w:val="none" w:sz="0" w:space="0" w:color="auto"/>
      </w:divBdr>
    </w:div>
    <w:div w:id="1203791334">
      <w:bodyDiv w:val="1"/>
      <w:marLeft w:val="0"/>
      <w:marRight w:val="0"/>
      <w:marTop w:val="0"/>
      <w:marBottom w:val="0"/>
      <w:divBdr>
        <w:top w:val="none" w:sz="0" w:space="0" w:color="auto"/>
        <w:left w:val="none" w:sz="0" w:space="0" w:color="auto"/>
        <w:bottom w:val="none" w:sz="0" w:space="0" w:color="auto"/>
        <w:right w:val="none" w:sz="0" w:space="0" w:color="auto"/>
      </w:divBdr>
      <w:divsChild>
        <w:div w:id="1935698530">
          <w:marLeft w:val="0"/>
          <w:marRight w:val="0"/>
          <w:marTop w:val="0"/>
          <w:marBottom w:val="0"/>
          <w:divBdr>
            <w:top w:val="none" w:sz="0" w:space="0" w:color="auto"/>
            <w:left w:val="none" w:sz="0" w:space="0" w:color="auto"/>
            <w:bottom w:val="none" w:sz="0" w:space="0" w:color="auto"/>
            <w:right w:val="none" w:sz="0" w:space="0" w:color="auto"/>
          </w:divBdr>
          <w:divsChild>
            <w:div w:id="527792960">
              <w:marLeft w:val="0"/>
              <w:marRight w:val="0"/>
              <w:marTop w:val="0"/>
              <w:marBottom w:val="0"/>
              <w:divBdr>
                <w:top w:val="none" w:sz="0" w:space="0" w:color="auto"/>
                <w:left w:val="none" w:sz="0" w:space="0" w:color="auto"/>
                <w:bottom w:val="none" w:sz="0" w:space="0" w:color="auto"/>
                <w:right w:val="none" w:sz="0" w:space="0" w:color="auto"/>
              </w:divBdr>
              <w:divsChild>
                <w:div w:id="976956426">
                  <w:marLeft w:val="0"/>
                  <w:marRight w:val="0"/>
                  <w:marTop w:val="0"/>
                  <w:marBottom w:val="0"/>
                  <w:divBdr>
                    <w:top w:val="none" w:sz="0" w:space="0" w:color="auto"/>
                    <w:left w:val="none" w:sz="0" w:space="0" w:color="auto"/>
                    <w:bottom w:val="none" w:sz="0" w:space="0" w:color="auto"/>
                    <w:right w:val="none" w:sz="0" w:space="0" w:color="auto"/>
                  </w:divBdr>
                  <w:divsChild>
                    <w:div w:id="17588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91691">
      <w:bodyDiv w:val="1"/>
      <w:marLeft w:val="0"/>
      <w:marRight w:val="0"/>
      <w:marTop w:val="0"/>
      <w:marBottom w:val="0"/>
      <w:divBdr>
        <w:top w:val="none" w:sz="0" w:space="0" w:color="auto"/>
        <w:left w:val="none" w:sz="0" w:space="0" w:color="auto"/>
        <w:bottom w:val="none" w:sz="0" w:space="0" w:color="auto"/>
        <w:right w:val="none" w:sz="0" w:space="0" w:color="auto"/>
      </w:divBdr>
    </w:div>
    <w:div w:id="1249533391">
      <w:bodyDiv w:val="1"/>
      <w:marLeft w:val="0"/>
      <w:marRight w:val="0"/>
      <w:marTop w:val="0"/>
      <w:marBottom w:val="0"/>
      <w:divBdr>
        <w:top w:val="none" w:sz="0" w:space="0" w:color="auto"/>
        <w:left w:val="none" w:sz="0" w:space="0" w:color="auto"/>
        <w:bottom w:val="none" w:sz="0" w:space="0" w:color="auto"/>
        <w:right w:val="none" w:sz="0" w:space="0" w:color="auto"/>
      </w:divBdr>
    </w:div>
    <w:div w:id="1256016360">
      <w:bodyDiv w:val="1"/>
      <w:marLeft w:val="0"/>
      <w:marRight w:val="0"/>
      <w:marTop w:val="0"/>
      <w:marBottom w:val="0"/>
      <w:divBdr>
        <w:top w:val="none" w:sz="0" w:space="0" w:color="auto"/>
        <w:left w:val="none" w:sz="0" w:space="0" w:color="auto"/>
        <w:bottom w:val="none" w:sz="0" w:space="0" w:color="auto"/>
        <w:right w:val="none" w:sz="0" w:space="0" w:color="auto"/>
      </w:divBdr>
      <w:divsChild>
        <w:div w:id="1367869909">
          <w:marLeft w:val="0"/>
          <w:marRight w:val="0"/>
          <w:marTop w:val="0"/>
          <w:marBottom w:val="0"/>
          <w:divBdr>
            <w:top w:val="none" w:sz="0" w:space="0" w:color="auto"/>
            <w:left w:val="none" w:sz="0" w:space="0" w:color="auto"/>
            <w:bottom w:val="none" w:sz="0" w:space="0" w:color="auto"/>
            <w:right w:val="none" w:sz="0" w:space="0" w:color="auto"/>
          </w:divBdr>
          <w:divsChild>
            <w:div w:id="538511960">
              <w:marLeft w:val="0"/>
              <w:marRight w:val="0"/>
              <w:marTop w:val="0"/>
              <w:marBottom w:val="0"/>
              <w:divBdr>
                <w:top w:val="none" w:sz="0" w:space="0" w:color="auto"/>
                <w:left w:val="none" w:sz="0" w:space="0" w:color="auto"/>
                <w:bottom w:val="none" w:sz="0" w:space="0" w:color="auto"/>
                <w:right w:val="none" w:sz="0" w:space="0" w:color="auto"/>
              </w:divBdr>
              <w:divsChild>
                <w:div w:id="1761952150">
                  <w:marLeft w:val="0"/>
                  <w:marRight w:val="0"/>
                  <w:marTop w:val="0"/>
                  <w:marBottom w:val="0"/>
                  <w:divBdr>
                    <w:top w:val="none" w:sz="0" w:space="0" w:color="auto"/>
                    <w:left w:val="none" w:sz="0" w:space="0" w:color="auto"/>
                    <w:bottom w:val="none" w:sz="0" w:space="0" w:color="auto"/>
                    <w:right w:val="none" w:sz="0" w:space="0" w:color="auto"/>
                  </w:divBdr>
                  <w:divsChild>
                    <w:div w:id="1932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75465">
      <w:bodyDiv w:val="1"/>
      <w:marLeft w:val="0"/>
      <w:marRight w:val="0"/>
      <w:marTop w:val="0"/>
      <w:marBottom w:val="0"/>
      <w:divBdr>
        <w:top w:val="none" w:sz="0" w:space="0" w:color="auto"/>
        <w:left w:val="none" w:sz="0" w:space="0" w:color="auto"/>
        <w:bottom w:val="none" w:sz="0" w:space="0" w:color="auto"/>
        <w:right w:val="none" w:sz="0" w:space="0" w:color="auto"/>
      </w:divBdr>
      <w:divsChild>
        <w:div w:id="96292945">
          <w:marLeft w:val="0"/>
          <w:marRight w:val="0"/>
          <w:marTop w:val="0"/>
          <w:marBottom w:val="0"/>
          <w:divBdr>
            <w:top w:val="none" w:sz="0" w:space="0" w:color="auto"/>
            <w:left w:val="none" w:sz="0" w:space="0" w:color="auto"/>
            <w:bottom w:val="none" w:sz="0" w:space="0" w:color="auto"/>
            <w:right w:val="none" w:sz="0" w:space="0" w:color="auto"/>
          </w:divBdr>
          <w:divsChild>
            <w:div w:id="161623327">
              <w:marLeft w:val="0"/>
              <w:marRight w:val="0"/>
              <w:marTop w:val="0"/>
              <w:marBottom w:val="0"/>
              <w:divBdr>
                <w:top w:val="none" w:sz="0" w:space="0" w:color="auto"/>
                <w:left w:val="none" w:sz="0" w:space="0" w:color="auto"/>
                <w:bottom w:val="none" w:sz="0" w:space="0" w:color="auto"/>
                <w:right w:val="none" w:sz="0" w:space="0" w:color="auto"/>
              </w:divBdr>
              <w:divsChild>
                <w:div w:id="1075661643">
                  <w:marLeft w:val="0"/>
                  <w:marRight w:val="0"/>
                  <w:marTop w:val="0"/>
                  <w:marBottom w:val="0"/>
                  <w:divBdr>
                    <w:top w:val="none" w:sz="0" w:space="0" w:color="auto"/>
                    <w:left w:val="none" w:sz="0" w:space="0" w:color="auto"/>
                    <w:bottom w:val="none" w:sz="0" w:space="0" w:color="auto"/>
                    <w:right w:val="none" w:sz="0" w:space="0" w:color="auto"/>
                  </w:divBdr>
                  <w:divsChild>
                    <w:div w:id="15173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5043">
      <w:bodyDiv w:val="1"/>
      <w:marLeft w:val="0"/>
      <w:marRight w:val="0"/>
      <w:marTop w:val="0"/>
      <w:marBottom w:val="0"/>
      <w:divBdr>
        <w:top w:val="none" w:sz="0" w:space="0" w:color="auto"/>
        <w:left w:val="none" w:sz="0" w:space="0" w:color="auto"/>
        <w:bottom w:val="none" w:sz="0" w:space="0" w:color="auto"/>
        <w:right w:val="none" w:sz="0" w:space="0" w:color="auto"/>
      </w:divBdr>
      <w:divsChild>
        <w:div w:id="74478499">
          <w:marLeft w:val="0"/>
          <w:marRight w:val="0"/>
          <w:marTop w:val="0"/>
          <w:marBottom w:val="0"/>
          <w:divBdr>
            <w:top w:val="none" w:sz="0" w:space="0" w:color="auto"/>
            <w:left w:val="none" w:sz="0" w:space="0" w:color="auto"/>
            <w:bottom w:val="none" w:sz="0" w:space="0" w:color="auto"/>
            <w:right w:val="none" w:sz="0" w:space="0" w:color="auto"/>
          </w:divBdr>
          <w:divsChild>
            <w:div w:id="786776118">
              <w:marLeft w:val="0"/>
              <w:marRight w:val="0"/>
              <w:marTop w:val="0"/>
              <w:marBottom w:val="0"/>
              <w:divBdr>
                <w:top w:val="none" w:sz="0" w:space="0" w:color="auto"/>
                <w:left w:val="none" w:sz="0" w:space="0" w:color="auto"/>
                <w:bottom w:val="none" w:sz="0" w:space="0" w:color="auto"/>
                <w:right w:val="none" w:sz="0" w:space="0" w:color="auto"/>
              </w:divBdr>
              <w:divsChild>
                <w:div w:id="1456947079">
                  <w:marLeft w:val="0"/>
                  <w:marRight w:val="0"/>
                  <w:marTop w:val="0"/>
                  <w:marBottom w:val="0"/>
                  <w:divBdr>
                    <w:top w:val="none" w:sz="0" w:space="0" w:color="auto"/>
                    <w:left w:val="none" w:sz="0" w:space="0" w:color="auto"/>
                    <w:bottom w:val="none" w:sz="0" w:space="0" w:color="auto"/>
                    <w:right w:val="none" w:sz="0" w:space="0" w:color="auto"/>
                  </w:divBdr>
                  <w:divsChild>
                    <w:div w:id="16054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46251">
      <w:bodyDiv w:val="1"/>
      <w:marLeft w:val="0"/>
      <w:marRight w:val="0"/>
      <w:marTop w:val="0"/>
      <w:marBottom w:val="0"/>
      <w:divBdr>
        <w:top w:val="none" w:sz="0" w:space="0" w:color="auto"/>
        <w:left w:val="none" w:sz="0" w:space="0" w:color="auto"/>
        <w:bottom w:val="none" w:sz="0" w:space="0" w:color="auto"/>
        <w:right w:val="none" w:sz="0" w:space="0" w:color="auto"/>
      </w:divBdr>
    </w:div>
    <w:div w:id="1567374537">
      <w:bodyDiv w:val="1"/>
      <w:marLeft w:val="0"/>
      <w:marRight w:val="0"/>
      <w:marTop w:val="0"/>
      <w:marBottom w:val="0"/>
      <w:divBdr>
        <w:top w:val="none" w:sz="0" w:space="0" w:color="auto"/>
        <w:left w:val="none" w:sz="0" w:space="0" w:color="auto"/>
        <w:bottom w:val="none" w:sz="0" w:space="0" w:color="auto"/>
        <w:right w:val="none" w:sz="0" w:space="0" w:color="auto"/>
      </w:divBdr>
      <w:divsChild>
        <w:div w:id="1161046728">
          <w:marLeft w:val="0"/>
          <w:marRight w:val="0"/>
          <w:marTop w:val="0"/>
          <w:marBottom w:val="0"/>
          <w:divBdr>
            <w:top w:val="none" w:sz="0" w:space="0" w:color="auto"/>
            <w:left w:val="none" w:sz="0" w:space="0" w:color="auto"/>
            <w:bottom w:val="none" w:sz="0" w:space="0" w:color="auto"/>
            <w:right w:val="none" w:sz="0" w:space="0" w:color="auto"/>
          </w:divBdr>
          <w:divsChild>
            <w:div w:id="263271082">
              <w:marLeft w:val="0"/>
              <w:marRight w:val="0"/>
              <w:marTop w:val="0"/>
              <w:marBottom w:val="0"/>
              <w:divBdr>
                <w:top w:val="none" w:sz="0" w:space="0" w:color="auto"/>
                <w:left w:val="none" w:sz="0" w:space="0" w:color="auto"/>
                <w:bottom w:val="none" w:sz="0" w:space="0" w:color="auto"/>
                <w:right w:val="none" w:sz="0" w:space="0" w:color="auto"/>
              </w:divBdr>
              <w:divsChild>
                <w:div w:id="1435517663">
                  <w:marLeft w:val="0"/>
                  <w:marRight w:val="0"/>
                  <w:marTop w:val="0"/>
                  <w:marBottom w:val="0"/>
                  <w:divBdr>
                    <w:top w:val="none" w:sz="0" w:space="0" w:color="auto"/>
                    <w:left w:val="none" w:sz="0" w:space="0" w:color="auto"/>
                    <w:bottom w:val="none" w:sz="0" w:space="0" w:color="auto"/>
                    <w:right w:val="none" w:sz="0" w:space="0" w:color="auto"/>
                  </w:divBdr>
                  <w:divsChild>
                    <w:div w:id="599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556384">
      <w:bodyDiv w:val="1"/>
      <w:marLeft w:val="0"/>
      <w:marRight w:val="0"/>
      <w:marTop w:val="0"/>
      <w:marBottom w:val="0"/>
      <w:divBdr>
        <w:top w:val="none" w:sz="0" w:space="0" w:color="auto"/>
        <w:left w:val="none" w:sz="0" w:space="0" w:color="auto"/>
        <w:bottom w:val="none" w:sz="0" w:space="0" w:color="auto"/>
        <w:right w:val="none" w:sz="0" w:space="0" w:color="auto"/>
      </w:divBdr>
    </w:div>
    <w:div w:id="1617298353">
      <w:bodyDiv w:val="1"/>
      <w:marLeft w:val="0"/>
      <w:marRight w:val="0"/>
      <w:marTop w:val="0"/>
      <w:marBottom w:val="0"/>
      <w:divBdr>
        <w:top w:val="none" w:sz="0" w:space="0" w:color="auto"/>
        <w:left w:val="none" w:sz="0" w:space="0" w:color="auto"/>
        <w:bottom w:val="none" w:sz="0" w:space="0" w:color="auto"/>
        <w:right w:val="none" w:sz="0" w:space="0" w:color="auto"/>
      </w:divBdr>
      <w:divsChild>
        <w:div w:id="399402924">
          <w:marLeft w:val="0"/>
          <w:marRight w:val="0"/>
          <w:marTop w:val="0"/>
          <w:marBottom w:val="0"/>
          <w:divBdr>
            <w:top w:val="none" w:sz="0" w:space="0" w:color="auto"/>
            <w:left w:val="none" w:sz="0" w:space="0" w:color="auto"/>
            <w:bottom w:val="none" w:sz="0" w:space="0" w:color="auto"/>
            <w:right w:val="none" w:sz="0" w:space="0" w:color="auto"/>
          </w:divBdr>
          <w:divsChild>
            <w:div w:id="775714905">
              <w:marLeft w:val="0"/>
              <w:marRight w:val="0"/>
              <w:marTop w:val="0"/>
              <w:marBottom w:val="0"/>
              <w:divBdr>
                <w:top w:val="none" w:sz="0" w:space="0" w:color="auto"/>
                <w:left w:val="none" w:sz="0" w:space="0" w:color="auto"/>
                <w:bottom w:val="none" w:sz="0" w:space="0" w:color="auto"/>
                <w:right w:val="none" w:sz="0" w:space="0" w:color="auto"/>
              </w:divBdr>
              <w:divsChild>
                <w:div w:id="1395355006">
                  <w:marLeft w:val="0"/>
                  <w:marRight w:val="0"/>
                  <w:marTop w:val="0"/>
                  <w:marBottom w:val="0"/>
                  <w:divBdr>
                    <w:top w:val="none" w:sz="0" w:space="0" w:color="auto"/>
                    <w:left w:val="none" w:sz="0" w:space="0" w:color="auto"/>
                    <w:bottom w:val="none" w:sz="0" w:space="0" w:color="auto"/>
                    <w:right w:val="none" w:sz="0" w:space="0" w:color="auto"/>
                  </w:divBdr>
                  <w:divsChild>
                    <w:div w:id="13562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92439">
      <w:bodyDiv w:val="1"/>
      <w:marLeft w:val="0"/>
      <w:marRight w:val="0"/>
      <w:marTop w:val="0"/>
      <w:marBottom w:val="0"/>
      <w:divBdr>
        <w:top w:val="none" w:sz="0" w:space="0" w:color="auto"/>
        <w:left w:val="none" w:sz="0" w:space="0" w:color="auto"/>
        <w:bottom w:val="none" w:sz="0" w:space="0" w:color="auto"/>
        <w:right w:val="none" w:sz="0" w:space="0" w:color="auto"/>
      </w:divBdr>
      <w:divsChild>
        <w:div w:id="510144267">
          <w:marLeft w:val="0"/>
          <w:marRight w:val="0"/>
          <w:marTop w:val="0"/>
          <w:marBottom w:val="0"/>
          <w:divBdr>
            <w:top w:val="none" w:sz="0" w:space="0" w:color="auto"/>
            <w:left w:val="none" w:sz="0" w:space="0" w:color="auto"/>
            <w:bottom w:val="none" w:sz="0" w:space="0" w:color="auto"/>
            <w:right w:val="none" w:sz="0" w:space="0" w:color="auto"/>
          </w:divBdr>
          <w:divsChild>
            <w:div w:id="286592298">
              <w:marLeft w:val="0"/>
              <w:marRight w:val="0"/>
              <w:marTop w:val="0"/>
              <w:marBottom w:val="0"/>
              <w:divBdr>
                <w:top w:val="none" w:sz="0" w:space="0" w:color="auto"/>
                <w:left w:val="none" w:sz="0" w:space="0" w:color="auto"/>
                <w:bottom w:val="none" w:sz="0" w:space="0" w:color="auto"/>
                <w:right w:val="none" w:sz="0" w:space="0" w:color="auto"/>
              </w:divBdr>
              <w:divsChild>
                <w:div w:id="545264698">
                  <w:marLeft w:val="0"/>
                  <w:marRight w:val="0"/>
                  <w:marTop w:val="0"/>
                  <w:marBottom w:val="0"/>
                  <w:divBdr>
                    <w:top w:val="none" w:sz="0" w:space="0" w:color="auto"/>
                    <w:left w:val="none" w:sz="0" w:space="0" w:color="auto"/>
                    <w:bottom w:val="none" w:sz="0" w:space="0" w:color="auto"/>
                    <w:right w:val="none" w:sz="0" w:space="0" w:color="auto"/>
                  </w:divBdr>
                  <w:divsChild>
                    <w:div w:id="4512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753767">
      <w:bodyDiv w:val="1"/>
      <w:marLeft w:val="0"/>
      <w:marRight w:val="0"/>
      <w:marTop w:val="0"/>
      <w:marBottom w:val="0"/>
      <w:divBdr>
        <w:top w:val="none" w:sz="0" w:space="0" w:color="auto"/>
        <w:left w:val="none" w:sz="0" w:space="0" w:color="auto"/>
        <w:bottom w:val="none" w:sz="0" w:space="0" w:color="auto"/>
        <w:right w:val="none" w:sz="0" w:space="0" w:color="auto"/>
      </w:divBdr>
      <w:divsChild>
        <w:div w:id="648292511">
          <w:marLeft w:val="0"/>
          <w:marRight w:val="0"/>
          <w:marTop w:val="0"/>
          <w:marBottom w:val="0"/>
          <w:divBdr>
            <w:top w:val="none" w:sz="0" w:space="0" w:color="auto"/>
            <w:left w:val="none" w:sz="0" w:space="0" w:color="auto"/>
            <w:bottom w:val="none" w:sz="0" w:space="0" w:color="auto"/>
            <w:right w:val="none" w:sz="0" w:space="0" w:color="auto"/>
          </w:divBdr>
          <w:divsChild>
            <w:div w:id="1533494421">
              <w:marLeft w:val="0"/>
              <w:marRight w:val="0"/>
              <w:marTop w:val="0"/>
              <w:marBottom w:val="0"/>
              <w:divBdr>
                <w:top w:val="none" w:sz="0" w:space="0" w:color="auto"/>
                <w:left w:val="none" w:sz="0" w:space="0" w:color="auto"/>
                <w:bottom w:val="none" w:sz="0" w:space="0" w:color="auto"/>
                <w:right w:val="none" w:sz="0" w:space="0" w:color="auto"/>
              </w:divBdr>
              <w:divsChild>
                <w:div w:id="1284771770">
                  <w:marLeft w:val="0"/>
                  <w:marRight w:val="0"/>
                  <w:marTop w:val="0"/>
                  <w:marBottom w:val="0"/>
                  <w:divBdr>
                    <w:top w:val="none" w:sz="0" w:space="0" w:color="auto"/>
                    <w:left w:val="none" w:sz="0" w:space="0" w:color="auto"/>
                    <w:bottom w:val="none" w:sz="0" w:space="0" w:color="auto"/>
                    <w:right w:val="none" w:sz="0" w:space="0" w:color="auto"/>
                  </w:divBdr>
                  <w:divsChild>
                    <w:div w:id="1145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73575">
      <w:bodyDiv w:val="1"/>
      <w:marLeft w:val="0"/>
      <w:marRight w:val="0"/>
      <w:marTop w:val="0"/>
      <w:marBottom w:val="0"/>
      <w:divBdr>
        <w:top w:val="none" w:sz="0" w:space="0" w:color="auto"/>
        <w:left w:val="none" w:sz="0" w:space="0" w:color="auto"/>
        <w:bottom w:val="none" w:sz="0" w:space="0" w:color="auto"/>
        <w:right w:val="none" w:sz="0" w:space="0" w:color="auto"/>
      </w:divBdr>
      <w:divsChild>
        <w:div w:id="1466851898">
          <w:marLeft w:val="0"/>
          <w:marRight w:val="0"/>
          <w:marTop w:val="0"/>
          <w:marBottom w:val="0"/>
          <w:divBdr>
            <w:top w:val="none" w:sz="0" w:space="0" w:color="auto"/>
            <w:left w:val="none" w:sz="0" w:space="0" w:color="auto"/>
            <w:bottom w:val="none" w:sz="0" w:space="0" w:color="auto"/>
            <w:right w:val="none" w:sz="0" w:space="0" w:color="auto"/>
          </w:divBdr>
          <w:divsChild>
            <w:div w:id="693654596">
              <w:marLeft w:val="0"/>
              <w:marRight w:val="0"/>
              <w:marTop w:val="0"/>
              <w:marBottom w:val="0"/>
              <w:divBdr>
                <w:top w:val="none" w:sz="0" w:space="0" w:color="auto"/>
                <w:left w:val="none" w:sz="0" w:space="0" w:color="auto"/>
                <w:bottom w:val="none" w:sz="0" w:space="0" w:color="auto"/>
                <w:right w:val="none" w:sz="0" w:space="0" w:color="auto"/>
              </w:divBdr>
              <w:divsChild>
                <w:div w:id="526721137">
                  <w:marLeft w:val="0"/>
                  <w:marRight w:val="0"/>
                  <w:marTop w:val="0"/>
                  <w:marBottom w:val="0"/>
                  <w:divBdr>
                    <w:top w:val="none" w:sz="0" w:space="0" w:color="auto"/>
                    <w:left w:val="none" w:sz="0" w:space="0" w:color="auto"/>
                    <w:bottom w:val="none" w:sz="0" w:space="0" w:color="auto"/>
                    <w:right w:val="none" w:sz="0" w:space="0" w:color="auto"/>
                  </w:divBdr>
                  <w:divsChild>
                    <w:div w:id="18943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03946">
      <w:bodyDiv w:val="1"/>
      <w:marLeft w:val="0"/>
      <w:marRight w:val="0"/>
      <w:marTop w:val="0"/>
      <w:marBottom w:val="0"/>
      <w:divBdr>
        <w:top w:val="none" w:sz="0" w:space="0" w:color="auto"/>
        <w:left w:val="none" w:sz="0" w:space="0" w:color="auto"/>
        <w:bottom w:val="none" w:sz="0" w:space="0" w:color="auto"/>
        <w:right w:val="none" w:sz="0" w:space="0" w:color="auto"/>
      </w:divBdr>
    </w:div>
    <w:div w:id="1747343884">
      <w:bodyDiv w:val="1"/>
      <w:marLeft w:val="0"/>
      <w:marRight w:val="0"/>
      <w:marTop w:val="0"/>
      <w:marBottom w:val="0"/>
      <w:divBdr>
        <w:top w:val="none" w:sz="0" w:space="0" w:color="auto"/>
        <w:left w:val="none" w:sz="0" w:space="0" w:color="auto"/>
        <w:bottom w:val="none" w:sz="0" w:space="0" w:color="auto"/>
        <w:right w:val="none" w:sz="0" w:space="0" w:color="auto"/>
      </w:divBdr>
      <w:divsChild>
        <w:div w:id="177307246">
          <w:marLeft w:val="0"/>
          <w:marRight w:val="0"/>
          <w:marTop w:val="0"/>
          <w:marBottom w:val="0"/>
          <w:divBdr>
            <w:top w:val="none" w:sz="0" w:space="0" w:color="auto"/>
            <w:left w:val="none" w:sz="0" w:space="0" w:color="auto"/>
            <w:bottom w:val="none" w:sz="0" w:space="0" w:color="auto"/>
            <w:right w:val="none" w:sz="0" w:space="0" w:color="auto"/>
          </w:divBdr>
          <w:divsChild>
            <w:div w:id="738554434">
              <w:marLeft w:val="0"/>
              <w:marRight w:val="0"/>
              <w:marTop w:val="0"/>
              <w:marBottom w:val="0"/>
              <w:divBdr>
                <w:top w:val="none" w:sz="0" w:space="0" w:color="auto"/>
                <w:left w:val="none" w:sz="0" w:space="0" w:color="auto"/>
                <w:bottom w:val="none" w:sz="0" w:space="0" w:color="auto"/>
                <w:right w:val="none" w:sz="0" w:space="0" w:color="auto"/>
              </w:divBdr>
              <w:divsChild>
                <w:div w:id="935795164">
                  <w:marLeft w:val="0"/>
                  <w:marRight w:val="0"/>
                  <w:marTop w:val="0"/>
                  <w:marBottom w:val="0"/>
                  <w:divBdr>
                    <w:top w:val="none" w:sz="0" w:space="0" w:color="auto"/>
                    <w:left w:val="none" w:sz="0" w:space="0" w:color="auto"/>
                    <w:bottom w:val="none" w:sz="0" w:space="0" w:color="auto"/>
                    <w:right w:val="none" w:sz="0" w:space="0" w:color="auto"/>
                  </w:divBdr>
                  <w:divsChild>
                    <w:div w:id="13475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90521">
      <w:bodyDiv w:val="1"/>
      <w:marLeft w:val="0"/>
      <w:marRight w:val="0"/>
      <w:marTop w:val="0"/>
      <w:marBottom w:val="0"/>
      <w:divBdr>
        <w:top w:val="none" w:sz="0" w:space="0" w:color="auto"/>
        <w:left w:val="none" w:sz="0" w:space="0" w:color="auto"/>
        <w:bottom w:val="none" w:sz="0" w:space="0" w:color="auto"/>
        <w:right w:val="none" w:sz="0" w:space="0" w:color="auto"/>
      </w:divBdr>
    </w:div>
    <w:div w:id="1858232128">
      <w:bodyDiv w:val="1"/>
      <w:marLeft w:val="0"/>
      <w:marRight w:val="0"/>
      <w:marTop w:val="0"/>
      <w:marBottom w:val="0"/>
      <w:divBdr>
        <w:top w:val="none" w:sz="0" w:space="0" w:color="auto"/>
        <w:left w:val="none" w:sz="0" w:space="0" w:color="auto"/>
        <w:bottom w:val="none" w:sz="0" w:space="0" w:color="auto"/>
        <w:right w:val="none" w:sz="0" w:space="0" w:color="auto"/>
      </w:divBdr>
    </w:div>
    <w:div w:id="1907446247">
      <w:bodyDiv w:val="1"/>
      <w:marLeft w:val="0"/>
      <w:marRight w:val="0"/>
      <w:marTop w:val="0"/>
      <w:marBottom w:val="0"/>
      <w:divBdr>
        <w:top w:val="none" w:sz="0" w:space="0" w:color="auto"/>
        <w:left w:val="none" w:sz="0" w:space="0" w:color="auto"/>
        <w:bottom w:val="none" w:sz="0" w:space="0" w:color="auto"/>
        <w:right w:val="none" w:sz="0" w:space="0" w:color="auto"/>
      </w:divBdr>
    </w:div>
    <w:div w:id="2067874236">
      <w:bodyDiv w:val="1"/>
      <w:marLeft w:val="0"/>
      <w:marRight w:val="0"/>
      <w:marTop w:val="0"/>
      <w:marBottom w:val="0"/>
      <w:divBdr>
        <w:top w:val="none" w:sz="0" w:space="0" w:color="auto"/>
        <w:left w:val="none" w:sz="0" w:space="0" w:color="auto"/>
        <w:bottom w:val="none" w:sz="0" w:space="0" w:color="auto"/>
        <w:right w:val="none" w:sz="0" w:space="0" w:color="auto"/>
      </w:divBdr>
    </w:div>
    <w:div w:id="2129886092">
      <w:bodyDiv w:val="1"/>
      <w:marLeft w:val="0"/>
      <w:marRight w:val="0"/>
      <w:marTop w:val="0"/>
      <w:marBottom w:val="0"/>
      <w:divBdr>
        <w:top w:val="none" w:sz="0" w:space="0" w:color="auto"/>
        <w:left w:val="none" w:sz="0" w:space="0" w:color="auto"/>
        <w:bottom w:val="none" w:sz="0" w:space="0" w:color="auto"/>
        <w:right w:val="none" w:sz="0" w:space="0" w:color="auto"/>
      </w:divBdr>
      <w:divsChild>
        <w:div w:id="1732189790">
          <w:marLeft w:val="0"/>
          <w:marRight w:val="0"/>
          <w:marTop w:val="0"/>
          <w:marBottom w:val="0"/>
          <w:divBdr>
            <w:top w:val="none" w:sz="0" w:space="0" w:color="auto"/>
            <w:left w:val="none" w:sz="0" w:space="0" w:color="auto"/>
            <w:bottom w:val="none" w:sz="0" w:space="0" w:color="auto"/>
            <w:right w:val="none" w:sz="0" w:space="0" w:color="auto"/>
          </w:divBdr>
          <w:divsChild>
            <w:div w:id="1404140342">
              <w:marLeft w:val="0"/>
              <w:marRight w:val="0"/>
              <w:marTop w:val="0"/>
              <w:marBottom w:val="0"/>
              <w:divBdr>
                <w:top w:val="none" w:sz="0" w:space="0" w:color="auto"/>
                <w:left w:val="none" w:sz="0" w:space="0" w:color="auto"/>
                <w:bottom w:val="none" w:sz="0" w:space="0" w:color="auto"/>
                <w:right w:val="none" w:sz="0" w:space="0" w:color="auto"/>
              </w:divBdr>
              <w:divsChild>
                <w:div w:id="1921913276">
                  <w:marLeft w:val="0"/>
                  <w:marRight w:val="0"/>
                  <w:marTop w:val="0"/>
                  <w:marBottom w:val="0"/>
                  <w:divBdr>
                    <w:top w:val="none" w:sz="0" w:space="0" w:color="auto"/>
                    <w:left w:val="none" w:sz="0" w:space="0" w:color="auto"/>
                    <w:bottom w:val="none" w:sz="0" w:space="0" w:color="auto"/>
                    <w:right w:val="none" w:sz="0" w:space="0" w:color="auto"/>
                  </w:divBdr>
                  <w:divsChild>
                    <w:div w:id="20967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vistes.ub.edu/index.php/der/article/view/3308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ayoclinic.org/es/diseases-conditions/eating-disorders/symptoms-causes/syc-2035360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wellbeing.org/what-is-digital-wellbeing-a-list-of-definitions/" TargetMode="External"/><Relationship Id="rId5" Type="http://schemas.openxmlformats.org/officeDocument/2006/relationships/webSettings" Target="webSettings.xml"/><Relationship Id="rId15" Type="http://schemas.openxmlformats.org/officeDocument/2006/relationships/hyperlink" Target="mailto:ceiics@uv.mx"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i.org/10.1111/add.16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D0BA8-785B-4025-A86A-529C3D4E6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66</Pages>
  <Words>20880</Words>
  <Characters>114845</Characters>
  <Application>Microsoft Office Word</Application>
  <DocSecurity>0</DocSecurity>
  <Lines>957</Lines>
  <Paragraphs>270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CONTRERAS CRISTINA</dc:creator>
  <cp:keywords/>
  <dc:description/>
  <cp:lastModifiedBy>ALVAREZ CONTRERAS CRISTINA</cp:lastModifiedBy>
  <cp:revision>5</cp:revision>
  <dcterms:created xsi:type="dcterms:W3CDTF">2024-12-02T16:37:00Z</dcterms:created>
  <dcterms:modified xsi:type="dcterms:W3CDTF">2025-02-19T15:40:00Z</dcterms:modified>
</cp:coreProperties>
</file>