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La agrupación se formó en 1998 y lentamente fueron aumentando su convocatoria. Sus composiciones tratan sobre los mismos temas comunes de todas las bandas de </w:t>
      </w:r>
      <w:hyperlink r:id="rId4" w:tooltip="Rock barrial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rock barrial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con las que, además, comparte similitudes musicales: amor y desamor, alguna denuncia o crítica a la </w:t>
      </w:r>
      <w:hyperlink r:id="rId5" w:tooltip="Corrupción política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corrupción política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(siempre en un sentido muy genérico y evitando tomar posturas muy definidas), y anécdotas de vida y descripciones de la realidad social de los sectores socioculturales más relegados de los grandes centros urbanos.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Participaron de varios festivales como el Federación Rock en </w:t>
      </w:r>
      <w:hyperlink r:id="rId6" w:tooltip="Provincia de Entre Ríos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Entre Ríos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y en el </w:t>
      </w:r>
      <w:hyperlink r:id="rId7" w:tooltip="Bombardeo del Demo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Bombardeo del Demo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en 2005.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La presentación oficial de su cuarto disco, </w:t>
      </w:r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Atrapando sueños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fue en el Teatro Flores de Buenos Aires, en noviembre de 2011. Durante la gira "Atrapando sueños" en 2012 La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Beriso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realizó dos funciones en el Teatro Flores y recorrieron el país. El 13 de octubre de 2012, en el marco de esa gira, realizaron su primer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microestadio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de Argentino de Quilmes, llenando su capacidad.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En </w:t>
      </w:r>
      <w:hyperlink r:id="rId8" w:tooltip="2013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2013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la banda </w:t>
      </w:r>
      <w:r w:rsidR="00EC4D9E">
        <w:rPr>
          <w:rFonts w:ascii="Arial" w:eastAsia="Times New Roman" w:hAnsi="Arial" w:cs="Arial"/>
          <w:sz w:val="24"/>
          <w:szCs w:val="24"/>
          <w:lang w:eastAsia="es-ES"/>
        </w:rPr>
        <w:t xml:space="preserve">arranco 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>con una gira por la costa atlántica en enero y en febrero agotó Auditorio Sur y CCP de Luján</w:t>
      </w:r>
      <w:r w:rsidR="00EC4D9E">
        <w:rPr>
          <w:rFonts w:ascii="Arial" w:eastAsia="Times New Roman" w:hAnsi="Arial" w:cs="Arial"/>
          <w:sz w:val="24"/>
          <w:szCs w:val="24"/>
          <w:lang w:eastAsia="es-ES"/>
        </w:rPr>
        <w:t>. E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se año la </w:t>
      </w:r>
      <w:r w:rsidR="00EC4D9E" w:rsidRPr="001F59A9">
        <w:rPr>
          <w:rFonts w:ascii="Arial" w:eastAsia="Times New Roman" w:hAnsi="Arial" w:cs="Arial"/>
          <w:sz w:val="24"/>
          <w:szCs w:val="24"/>
          <w:lang w:eastAsia="es-ES"/>
        </w:rPr>
        <w:t>banda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firmó contrato con Sony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Music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Entertainment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Argentina S.A., con quienes en noviembre lle</w:t>
      </w:r>
      <w:r w:rsidR="00EC4D9E">
        <w:rPr>
          <w:rFonts w:ascii="Arial" w:eastAsia="Times New Roman" w:hAnsi="Arial" w:cs="Arial"/>
          <w:sz w:val="24"/>
          <w:szCs w:val="24"/>
          <w:lang w:eastAsia="es-ES"/>
        </w:rPr>
        <w:t>n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aron por primera vez al mítico estadio cubierto </w:t>
      </w:r>
      <w:hyperlink r:id="rId9" w:tooltip="Luna Park (Buenos Aires)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Luna Park</w:t>
        </w:r>
      </w:hyperlink>
      <w:r w:rsidR="00EC4D9E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y grabando un álbum </w:t>
      </w:r>
      <w:hyperlink r:id="rId10" w:tooltip="DVD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DVD</w:t>
        </w:r>
      </w:hyperlink>
      <w:r w:rsidR="00EC4D9E">
        <w:t xml:space="preserve"> </w:t>
      </w:r>
      <w:r w:rsidR="00EC4D9E">
        <w:rPr>
          <w:rFonts w:ascii="Arial" w:eastAsia="Times New Roman" w:hAnsi="Arial" w:cs="Arial"/>
          <w:sz w:val="24"/>
          <w:szCs w:val="24"/>
          <w:lang w:eastAsia="es-ES"/>
        </w:rPr>
        <w:t>ti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tulado </w:t>
      </w:r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Vivo por la gloria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debutó en el segundo puesto de la lista de </w:t>
      </w:r>
      <w:hyperlink r:id="rId11" w:tooltip="Cámara Argentina de Productores de Fonogramas y Videogramas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CAPIF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en Argentina.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Participaron en el </w:t>
      </w:r>
      <w:hyperlink r:id="rId12" w:tooltip="Cosquín Rock" w:history="1">
        <w:proofErr w:type="spellStart"/>
        <w:r w:rsidRPr="001F59A9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es-ES"/>
          </w:rPr>
          <w:t>Cosquín</w:t>
        </w:r>
        <w:proofErr w:type="spellEnd"/>
        <w:r w:rsidRPr="001F59A9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es-ES"/>
          </w:rPr>
          <w:t xml:space="preserve"> Rock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en sus ediciones 2014, </w:t>
      </w:r>
      <w:proofErr w:type="gram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2015 ,</w:t>
      </w:r>
      <w:proofErr w:type="gram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2016 y 2017</w:t>
      </w:r>
      <w:r w:rsidR="00EC4D9E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El 22 de marzo de </w:t>
      </w:r>
      <w:proofErr w:type="gram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2014 ,</w:t>
      </w:r>
      <w:proofErr w:type="gram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tocaron en el </w:t>
      </w:r>
      <w:hyperlink r:id="rId13" w:tooltip="Microestadio Malvinas Argentinas" w:history="1">
        <w:proofErr w:type="spellStart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Microestadio</w:t>
        </w:r>
        <w:proofErr w:type="spellEnd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 Malvinas Argentinas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llenándolo completamente. Ese mismo año salieron del país para hacer un recital en </w:t>
      </w:r>
      <w:hyperlink r:id="rId14" w:tooltip="Montevideo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Montevideo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hyperlink r:id="rId15" w:tooltip="Uruguay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Uruguay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hyperlink r:id="rId16" w:tooltip="18 de agosto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18 de agosto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de 2014 se lanzó «No me olvides», el primer sencillo de su álbum </w:t>
      </w:r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Historias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. ​ El 3 de octubre de 2014 fue la presentación oficial de su disco </w:t>
      </w:r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Historias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en el Teatro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Vorterix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. El 5 de octubre de 2014 salió oficialmente el disco a la venta para el público. ​Finalmente, el álbum recibió certificación de disco de oro por la </w:t>
      </w:r>
      <w:hyperlink r:id="rId17" w:tooltip="Cámara Argentina de Productores de Fonogramas y Videogramas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CAPIF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por la venta de 20 000 copias.​ El 18 de octubre de 2014 presentó su disco tocando por primera vez junto con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VilySDoo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en </w:t>
      </w:r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Club Brown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en </w:t>
      </w:r>
      <w:hyperlink r:id="rId18" w:tooltip="Rosario (Santa Fe)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Rosario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El 16 de mayo de 2015, presentaron nuevamente su disco </w:t>
      </w:r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Historias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pero esta vez en el </w:t>
      </w:r>
      <w:hyperlink r:id="rId19" w:tooltip="Estadio Malvinas Argentinas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Estadio Malvinas Argentinas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al aire libre, ante 15 000 personas.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En octubre del mismo año, realizaron una gira por el país, recorriendo varias provincias como </w:t>
      </w:r>
      <w:hyperlink r:id="rId20" w:tooltip="Provincia de Santa Fe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Santa Fe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y </w:t>
      </w:r>
      <w:hyperlink r:id="rId21" w:tooltip="Salta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Salta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y todo el sur argentino. Despidieron el año el 12 de diciembre de 2015 en el </w:t>
      </w:r>
      <w:hyperlink r:id="rId22" w:tooltip="Estadio Ciudad de La Plata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Estadio Único de la Plata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siendo este el show más grande de la historia de La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Beriso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al cual concurrieron más de 40 000 personas.​ Se realizó, además, la grabación del DVD del álbum </w:t>
      </w:r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Historias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El 19 de diciembre de 2015 se presentaron por primera vez en </w:t>
      </w:r>
      <w:hyperlink r:id="rId23" w:tooltip="Chile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Chile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El 1 de febrero de 2016 el Turco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Bignone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confirmó la participación de la banda, como soporte de los </w:t>
      </w:r>
      <w:hyperlink r:id="rId24" w:tooltip="The Rolling Stones" w:history="1">
        <w:proofErr w:type="spellStart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Rolling</w:t>
        </w:r>
        <w:proofErr w:type="spellEnd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Stones</w:t>
        </w:r>
        <w:proofErr w:type="spellEnd"/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en los recitales del 7, 10 y 13 de febrero en </w:t>
      </w:r>
      <w:hyperlink r:id="rId25" w:tooltip="La Plata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La Plata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El 7 y 8 de mayo de 2016, realizaron dos presentaciones en el </w:t>
      </w:r>
      <w:hyperlink r:id="rId26" w:tooltip="Club Ferrocarril Oeste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estadio de Ferrocarril Oeste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a estadios completos, demostrando el crecimiento de la banda. La organización estuvo a cargo de </w:t>
      </w:r>
      <w:proofErr w:type="spellStart"/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Chuave</w:t>
      </w:r>
      <w:proofErr w:type="spellEnd"/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Entretaiment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en asociación con </w:t>
      </w:r>
      <w:hyperlink r:id="rId27" w:tooltip="Ariola Records" w:history="1">
        <w:proofErr w:type="spellStart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Ariola</w:t>
        </w:r>
        <w:proofErr w:type="spellEnd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 Records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</w:p>
    <w:p w:rsidR="001F59A9" w:rsidRPr="001F59A9" w:rsidRDefault="001F59A9" w:rsidP="001F59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El 31 de agosto de 2016 se convirtió en el día más glorioso de la historia de la banda, a través del Turco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Bignone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: se anunció que La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Beriso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se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presentaria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el 21 de octubre en el Anfiteatro Municipal de Villa María, solo como antesala de lo que será la fecha que marcó un antes y un después en la historia de la banda; que cerró el año con el broche de oro, el 17 de diciembre, en el Estadio Monumental de </w:t>
      </w:r>
      <w:proofErr w:type="spellStart"/>
      <w:r w:rsidRPr="001F59A9">
        <w:rPr>
          <w:rFonts w:ascii="Arial" w:eastAsia="Times New Roman" w:hAnsi="Arial" w:cs="Arial"/>
          <w:sz w:val="24"/>
          <w:szCs w:val="24"/>
          <w:lang w:eastAsia="es-ES"/>
        </w:rPr>
        <w:t>Nuñez</w:t>
      </w:r>
      <w:proofErr w:type="spellEnd"/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show al cual asistieron más de 50.000 personas presentando su CD "Pecado Capital" con un show de más de tres horas. </w:t>
      </w:r>
    </w:p>
    <w:p w:rsidR="00A2374E" w:rsidRDefault="001F59A9" w:rsidP="00EC4D9E">
      <w:pPr>
        <w:spacing w:before="100" w:beforeAutospacing="1" w:after="100" w:afterAutospacing="1" w:line="240" w:lineRule="auto"/>
        <w:jc w:val="both"/>
      </w:pP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El 30 de septiembre de 2016, la banda publicó su sexto álbum de estudio titulado </w:t>
      </w:r>
      <w:r w:rsidRPr="001F59A9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Pecado Capital</w:t>
      </w:r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, que fue nombrado como "Disco De Oro" al cual, fue presentado el </w:t>
      </w:r>
      <w:hyperlink r:id="rId28" w:tooltip="17 de diciembre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17 de diciembre</w:t>
        </w:r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en el </w:t>
      </w:r>
      <w:hyperlink r:id="rId29" w:tooltip="Estadio River Plate" w:history="1"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estadio </w:t>
        </w:r>
        <w:proofErr w:type="spellStart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River</w:t>
        </w:r>
        <w:proofErr w:type="spellEnd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F59A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Plate</w:t>
        </w:r>
        <w:proofErr w:type="spellEnd"/>
      </w:hyperlink>
      <w:r w:rsidRPr="001F59A9">
        <w:rPr>
          <w:rFonts w:ascii="Arial" w:eastAsia="Times New Roman" w:hAnsi="Arial" w:cs="Arial"/>
          <w:sz w:val="24"/>
          <w:szCs w:val="24"/>
          <w:lang w:eastAsia="es-ES"/>
        </w:rPr>
        <w:t xml:space="preserve"> de Buenos Aires.</w:t>
      </w:r>
    </w:p>
    <w:sectPr w:rsidR="00A2374E" w:rsidSect="00A2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1F59A9"/>
    <w:rsid w:val="00001D6D"/>
    <w:rsid w:val="00006B7F"/>
    <w:rsid w:val="00006DCB"/>
    <w:rsid w:val="00013C19"/>
    <w:rsid w:val="00014A86"/>
    <w:rsid w:val="00016A2A"/>
    <w:rsid w:val="00022019"/>
    <w:rsid w:val="0002274C"/>
    <w:rsid w:val="00026774"/>
    <w:rsid w:val="000368F9"/>
    <w:rsid w:val="00041BEE"/>
    <w:rsid w:val="00042D12"/>
    <w:rsid w:val="00051427"/>
    <w:rsid w:val="0006055F"/>
    <w:rsid w:val="00073BB5"/>
    <w:rsid w:val="00083998"/>
    <w:rsid w:val="00095952"/>
    <w:rsid w:val="0009756F"/>
    <w:rsid w:val="000A477A"/>
    <w:rsid w:val="000A4C00"/>
    <w:rsid w:val="000A4D93"/>
    <w:rsid w:val="000B6E6D"/>
    <w:rsid w:val="000C1EB2"/>
    <w:rsid w:val="000D3223"/>
    <w:rsid w:val="000E7E2A"/>
    <w:rsid w:val="000E7F0A"/>
    <w:rsid w:val="000F102B"/>
    <w:rsid w:val="000F51FD"/>
    <w:rsid w:val="00100CE6"/>
    <w:rsid w:val="00114CF6"/>
    <w:rsid w:val="001232ED"/>
    <w:rsid w:val="00125E8F"/>
    <w:rsid w:val="001308C9"/>
    <w:rsid w:val="00140700"/>
    <w:rsid w:val="00140AF1"/>
    <w:rsid w:val="0014438A"/>
    <w:rsid w:val="00144805"/>
    <w:rsid w:val="00145797"/>
    <w:rsid w:val="00152D52"/>
    <w:rsid w:val="00155D6B"/>
    <w:rsid w:val="00186042"/>
    <w:rsid w:val="001A0539"/>
    <w:rsid w:val="001A4B00"/>
    <w:rsid w:val="001A5506"/>
    <w:rsid w:val="001C3A90"/>
    <w:rsid w:val="001F388B"/>
    <w:rsid w:val="001F4A8C"/>
    <w:rsid w:val="001F59A9"/>
    <w:rsid w:val="001F68FC"/>
    <w:rsid w:val="001F7038"/>
    <w:rsid w:val="00207842"/>
    <w:rsid w:val="00212DF6"/>
    <w:rsid w:val="00236314"/>
    <w:rsid w:val="00241BAD"/>
    <w:rsid w:val="00246B23"/>
    <w:rsid w:val="0025714C"/>
    <w:rsid w:val="00265862"/>
    <w:rsid w:val="0029770F"/>
    <w:rsid w:val="002A12CB"/>
    <w:rsid w:val="002A78B5"/>
    <w:rsid w:val="002B52F8"/>
    <w:rsid w:val="002C0B50"/>
    <w:rsid w:val="002D49E4"/>
    <w:rsid w:val="002E1996"/>
    <w:rsid w:val="002E2C52"/>
    <w:rsid w:val="002E3320"/>
    <w:rsid w:val="002E4223"/>
    <w:rsid w:val="002E69B0"/>
    <w:rsid w:val="002E7FCB"/>
    <w:rsid w:val="002F1488"/>
    <w:rsid w:val="003005CD"/>
    <w:rsid w:val="00300776"/>
    <w:rsid w:val="003175CF"/>
    <w:rsid w:val="00321831"/>
    <w:rsid w:val="00323449"/>
    <w:rsid w:val="00323FAA"/>
    <w:rsid w:val="003313F8"/>
    <w:rsid w:val="00331D39"/>
    <w:rsid w:val="00340654"/>
    <w:rsid w:val="00352F32"/>
    <w:rsid w:val="003544EC"/>
    <w:rsid w:val="003735A3"/>
    <w:rsid w:val="003805BA"/>
    <w:rsid w:val="00382870"/>
    <w:rsid w:val="003931B2"/>
    <w:rsid w:val="003969B0"/>
    <w:rsid w:val="003B3DFA"/>
    <w:rsid w:val="003D4F92"/>
    <w:rsid w:val="003D6B80"/>
    <w:rsid w:val="003D73CD"/>
    <w:rsid w:val="003E053C"/>
    <w:rsid w:val="003E58AD"/>
    <w:rsid w:val="003F6CA8"/>
    <w:rsid w:val="00400F0B"/>
    <w:rsid w:val="004127F1"/>
    <w:rsid w:val="00414F80"/>
    <w:rsid w:val="004150E9"/>
    <w:rsid w:val="00425C21"/>
    <w:rsid w:val="00431E49"/>
    <w:rsid w:val="00436A6E"/>
    <w:rsid w:val="004403BC"/>
    <w:rsid w:val="004440D1"/>
    <w:rsid w:val="00460E8D"/>
    <w:rsid w:val="0048305F"/>
    <w:rsid w:val="0048475B"/>
    <w:rsid w:val="004870D1"/>
    <w:rsid w:val="00492220"/>
    <w:rsid w:val="004A3975"/>
    <w:rsid w:val="004B36BD"/>
    <w:rsid w:val="004B3E97"/>
    <w:rsid w:val="004B49BE"/>
    <w:rsid w:val="004C67CB"/>
    <w:rsid w:val="004D6EFC"/>
    <w:rsid w:val="004E6450"/>
    <w:rsid w:val="005029B1"/>
    <w:rsid w:val="005117D7"/>
    <w:rsid w:val="00511F08"/>
    <w:rsid w:val="005124BA"/>
    <w:rsid w:val="00513712"/>
    <w:rsid w:val="0051672C"/>
    <w:rsid w:val="00523937"/>
    <w:rsid w:val="005326C7"/>
    <w:rsid w:val="0055731C"/>
    <w:rsid w:val="00566F06"/>
    <w:rsid w:val="0056769F"/>
    <w:rsid w:val="005766DC"/>
    <w:rsid w:val="00577D20"/>
    <w:rsid w:val="00587E89"/>
    <w:rsid w:val="00590923"/>
    <w:rsid w:val="005921D4"/>
    <w:rsid w:val="005A3DB7"/>
    <w:rsid w:val="005B0F75"/>
    <w:rsid w:val="005B3986"/>
    <w:rsid w:val="005B3B68"/>
    <w:rsid w:val="005B48C9"/>
    <w:rsid w:val="005C4A8A"/>
    <w:rsid w:val="005D0399"/>
    <w:rsid w:val="005D1EF4"/>
    <w:rsid w:val="005D2767"/>
    <w:rsid w:val="005D4208"/>
    <w:rsid w:val="005D67DD"/>
    <w:rsid w:val="005D765E"/>
    <w:rsid w:val="005E1945"/>
    <w:rsid w:val="005E5A0B"/>
    <w:rsid w:val="005E7DF6"/>
    <w:rsid w:val="006005A6"/>
    <w:rsid w:val="006007E4"/>
    <w:rsid w:val="00616E70"/>
    <w:rsid w:val="00623D66"/>
    <w:rsid w:val="006270DC"/>
    <w:rsid w:val="006379F7"/>
    <w:rsid w:val="00644274"/>
    <w:rsid w:val="00652C65"/>
    <w:rsid w:val="00654C07"/>
    <w:rsid w:val="006673FC"/>
    <w:rsid w:val="00670DC0"/>
    <w:rsid w:val="00695469"/>
    <w:rsid w:val="006C09EF"/>
    <w:rsid w:val="006C779C"/>
    <w:rsid w:val="006D737F"/>
    <w:rsid w:val="006E0BCD"/>
    <w:rsid w:val="006E5EB3"/>
    <w:rsid w:val="00716568"/>
    <w:rsid w:val="0073425B"/>
    <w:rsid w:val="007502A1"/>
    <w:rsid w:val="00754141"/>
    <w:rsid w:val="00766E99"/>
    <w:rsid w:val="00775A8F"/>
    <w:rsid w:val="00781CF2"/>
    <w:rsid w:val="007820DE"/>
    <w:rsid w:val="0078363D"/>
    <w:rsid w:val="007A72DE"/>
    <w:rsid w:val="007B0887"/>
    <w:rsid w:val="007B2279"/>
    <w:rsid w:val="007B23A8"/>
    <w:rsid w:val="007C6592"/>
    <w:rsid w:val="007C65BA"/>
    <w:rsid w:val="007D2231"/>
    <w:rsid w:val="007D3DCA"/>
    <w:rsid w:val="007E3B39"/>
    <w:rsid w:val="00801409"/>
    <w:rsid w:val="00821089"/>
    <w:rsid w:val="00822A69"/>
    <w:rsid w:val="0082445B"/>
    <w:rsid w:val="00825D52"/>
    <w:rsid w:val="00827D4D"/>
    <w:rsid w:val="0083098B"/>
    <w:rsid w:val="00833DC0"/>
    <w:rsid w:val="008456B9"/>
    <w:rsid w:val="00853BD4"/>
    <w:rsid w:val="0085484C"/>
    <w:rsid w:val="00864477"/>
    <w:rsid w:val="0087005A"/>
    <w:rsid w:val="00876860"/>
    <w:rsid w:val="008818FB"/>
    <w:rsid w:val="0089202C"/>
    <w:rsid w:val="00894867"/>
    <w:rsid w:val="008A4218"/>
    <w:rsid w:val="008A5831"/>
    <w:rsid w:val="008B05DD"/>
    <w:rsid w:val="008B29A9"/>
    <w:rsid w:val="008B4BA3"/>
    <w:rsid w:val="008B7BFA"/>
    <w:rsid w:val="008B7F6D"/>
    <w:rsid w:val="008C2CF8"/>
    <w:rsid w:val="008C49FC"/>
    <w:rsid w:val="008C696F"/>
    <w:rsid w:val="008C7D7A"/>
    <w:rsid w:val="008D121C"/>
    <w:rsid w:val="008D16F6"/>
    <w:rsid w:val="008D38CE"/>
    <w:rsid w:val="008E72D7"/>
    <w:rsid w:val="0092413C"/>
    <w:rsid w:val="00926AA9"/>
    <w:rsid w:val="00933FE7"/>
    <w:rsid w:val="00941386"/>
    <w:rsid w:val="00962C59"/>
    <w:rsid w:val="009671E4"/>
    <w:rsid w:val="00973488"/>
    <w:rsid w:val="00973F0B"/>
    <w:rsid w:val="00985186"/>
    <w:rsid w:val="00987C3B"/>
    <w:rsid w:val="00992ACF"/>
    <w:rsid w:val="009966FB"/>
    <w:rsid w:val="009A58F4"/>
    <w:rsid w:val="009C5BD7"/>
    <w:rsid w:val="009D54BB"/>
    <w:rsid w:val="009E20EB"/>
    <w:rsid w:val="009F1FD8"/>
    <w:rsid w:val="009F2E6C"/>
    <w:rsid w:val="00A00450"/>
    <w:rsid w:val="00A01134"/>
    <w:rsid w:val="00A10227"/>
    <w:rsid w:val="00A17C2F"/>
    <w:rsid w:val="00A2374E"/>
    <w:rsid w:val="00A53408"/>
    <w:rsid w:val="00A55792"/>
    <w:rsid w:val="00A6224F"/>
    <w:rsid w:val="00A7025C"/>
    <w:rsid w:val="00A72847"/>
    <w:rsid w:val="00A76332"/>
    <w:rsid w:val="00A82FB8"/>
    <w:rsid w:val="00A86F03"/>
    <w:rsid w:val="00A9229F"/>
    <w:rsid w:val="00A9446D"/>
    <w:rsid w:val="00AA108B"/>
    <w:rsid w:val="00AB6A72"/>
    <w:rsid w:val="00AB751B"/>
    <w:rsid w:val="00AC5E5A"/>
    <w:rsid w:val="00AD0496"/>
    <w:rsid w:val="00AD0D1F"/>
    <w:rsid w:val="00AD4360"/>
    <w:rsid w:val="00AE1AA5"/>
    <w:rsid w:val="00AF42EE"/>
    <w:rsid w:val="00B01650"/>
    <w:rsid w:val="00B076C1"/>
    <w:rsid w:val="00B2433C"/>
    <w:rsid w:val="00B264A4"/>
    <w:rsid w:val="00B3136D"/>
    <w:rsid w:val="00B318FB"/>
    <w:rsid w:val="00B5299E"/>
    <w:rsid w:val="00B631F7"/>
    <w:rsid w:val="00B72606"/>
    <w:rsid w:val="00B7758C"/>
    <w:rsid w:val="00B87BAC"/>
    <w:rsid w:val="00B9643D"/>
    <w:rsid w:val="00BA0FB2"/>
    <w:rsid w:val="00BA1F0C"/>
    <w:rsid w:val="00BA4DEC"/>
    <w:rsid w:val="00BE1A35"/>
    <w:rsid w:val="00BE4289"/>
    <w:rsid w:val="00BE6F72"/>
    <w:rsid w:val="00BF0719"/>
    <w:rsid w:val="00BF6628"/>
    <w:rsid w:val="00BF72E9"/>
    <w:rsid w:val="00C00225"/>
    <w:rsid w:val="00C00F24"/>
    <w:rsid w:val="00C0343E"/>
    <w:rsid w:val="00C1465C"/>
    <w:rsid w:val="00C16B5A"/>
    <w:rsid w:val="00C44DB6"/>
    <w:rsid w:val="00C46F98"/>
    <w:rsid w:val="00C52414"/>
    <w:rsid w:val="00C56CCE"/>
    <w:rsid w:val="00C61023"/>
    <w:rsid w:val="00C64B9C"/>
    <w:rsid w:val="00C72464"/>
    <w:rsid w:val="00C72AB2"/>
    <w:rsid w:val="00C732FE"/>
    <w:rsid w:val="00C8314A"/>
    <w:rsid w:val="00C94EE3"/>
    <w:rsid w:val="00CB6CF3"/>
    <w:rsid w:val="00CC0E33"/>
    <w:rsid w:val="00CC100E"/>
    <w:rsid w:val="00CC140F"/>
    <w:rsid w:val="00CC63B3"/>
    <w:rsid w:val="00CC75E4"/>
    <w:rsid w:val="00D015BD"/>
    <w:rsid w:val="00D13B0B"/>
    <w:rsid w:val="00D15155"/>
    <w:rsid w:val="00D204A9"/>
    <w:rsid w:val="00D25128"/>
    <w:rsid w:val="00D25DC8"/>
    <w:rsid w:val="00D30242"/>
    <w:rsid w:val="00D302C3"/>
    <w:rsid w:val="00D352A1"/>
    <w:rsid w:val="00D4035F"/>
    <w:rsid w:val="00D42BC8"/>
    <w:rsid w:val="00D4435D"/>
    <w:rsid w:val="00D4570B"/>
    <w:rsid w:val="00D74B7D"/>
    <w:rsid w:val="00D83C77"/>
    <w:rsid w:val="00DA41E2"/>
    <w:rsid w:val="00DC0092"/>
    <w:rsid w:val="00DC2332"/>
    <w:rsid w:val="00DC4526"/>
    <w:rsid w:val="00DE303B"/>
    <w:rsid w:val="00DE6CA9"/>
    <w:rsid w:val="00DF1D16"/>
    <w:rsid w:val="00DF79A7"/>
    <w:rsid w:val="00E0025A"/>
    <w:rsid w:val="00E00412"/>
    <w:rsid w:val="00E042DC"/>
    <w:rsid w:val="00E1602D"/>
    <w:rsid w:val="00E16383"/>
    <w:rsid w:val="00E22FF3"/>
    <w:rsid w:val="00E33ED8"/>
    <w:rsid w:val="00E40790"/>
    <w:rsid w:val="00E4478D"/>
    <w:rsid w:val="00E469A3"/>
    <w:rsid w:val="00E47DEB"/>
    <w:rsid w:val="00E5211D"/>
    <w:rsid w:val="00E53527"/>
    <w:rsid w:val="00E61380"/>
    <w:rsid w:val="00E72D71"/>
    <w:rsid w:val="00E72F4E"/>
    <w:rsid w:val="00E82BCD"/>
    <w:rsid w:val="00E82D1A"/>
    <w:rsid w:val="00E83AB9"/>
    <w:rsid w:val="00EA49AF"/>
    <w:rsid w:val="00EA769B"/>
    <w:rsid w:val="00EC32BA"/>
    <w:rsid w:val="00EC4D9E"/>
    <w:rsid w:val="00EC4DE3"/>
    <w:rsid w:val="00ED1827"/>
    <w:rsid w:val="00EF3652"/>
    <w:rsid w:val="00EF48D0"/>
    <w:rsid w:val="00EF5360"/>
    <w:rsid w:val="00EF5B6F"/>
    <w:rsid w:val="00EF7FEB"/>
    <w:rsid w:val="00F01B7B"/>
    <w:rsid w:val="00F0620A"/>
    <w:rsid w:val="00F0774F"/>
    <w:rsid w:val="00F2739E"/>
    <w:rsid w:val="00F31D17"/>
    <w:rsid w:val="00F460E9"/>
    <w:rsid w:val="00F47E3F"/>
    <w:rsid w:val="00F50A35"/>
    <w:rsid w:val="00F53B82"/>
    <w:rsid w:val="00F5664C"/>
    <w:rsid w:val="00F70E53"/>
    <w:rsid w:val="00F74888"/>
    <w:rsid w:val="00F90EA3"/>
    <w:rsid w:val="00F93C75"/>
    <w:rsid w:val="00F970FB"/>
    <w:rsid w:val="00FA3419"/>
    <w:rsid w:val="00FB2C5A"/>
    <w:rsid w:val="00FC073A"/>
    <w:rsid w:val="00FD1182"/>
    <w:rsid w:val="00FD680D"/>
    <w:rsid w:val="00FF7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4E"/>
  </w:style>
  <w:style w:type="paragraph" w:styleId="Ttulo3">
    <w:name w:val="heading 3"/>
    <w:basedOn w:val="Normal"/>
    <w:link w:val="Ttulo3Car"/>
    <w:uiPriority w:val="9"/>
    <w:qFormat/>
    <w:rsid w:val="001F5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59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F59A9"/>
    <w:rPr>
      <w:color w:val="0000FF"/>
      <w:u w:val="single"/>
    </w:rPr>
  </w:style>
  <w:style w:type="character" w:customStyle="1" w:styleId="mw-headline">
    <w:name w:val="mw-headline"/>
    <w:basedOn w:val="Fuentedeprrafopredeter"/>
    <w:rsid w:val="001F59A9"/>
  </w:style>
  <w:style w:type="paragraph" w:styleId="Textodeglobo">
    <w:name w:val="Balloon Text"/>
    <w:basedOn w:val="Normal"/>
    <w:link w:val="TextodegloboCar"/>
    <w:uiPriority w:val="99"/>
    <w:semiHidden/>
    <w:unhideWhenUsed/>
    <w:rsid w:val="001F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2013" TargetMode="External"/><Relationship Id="rId13" Type="http://schemas.openxmlformats.org/officeDocument/2006/relationships/hyperlink" Target="https://es.wikipedia.org/wiki/Microestadio_Malvinas_Argentinas" TargetMode="External"/><Relationship Id="rId18" Type="http://schemas.openxmlformats.org/officeDocument/2006/relationships/hyperlink" Target="https://es.wikipedia.org/wiki/Rosario_(Santa_Fe)" TargetMode="External"/><Relationship Id="rId26" Type="http://schemas.openxmlformats.org/officeDocument/2006/relationships/hyperlink" Target="https://es.wikipedia.org/wiki/Club_Ferrocarril_Oes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Salta" TargetMode="External"/><Relationship Id="rId7" Type="http://schemas.openxmlformats.org/officeDocument/2006/relationships/hyperlink" Target="https://es.wikipedia.org/wiki/Bombardeo_del_Demo" TargetMode="External"/><Relationship Id="rId12" Type="http://schemas.openxmlformats.org/officeDocument/2006/relationships/hyperlink" Target="https://es.wikipedia.org/wiki/Cosqu%C3%ADn_Rock" TargetMode="External"/><Relationship Id="rId17" Type="http://schemas.openxmlformats.org/officeDocument/2006/relationships/hyperlink" Target="https://es.wikipedia.org/wiki/C%C3%A1mara_Argentina_de_Productores_de_Fonogramas_y_Videogramas" TargetMode="External"/><Relationship Id="rId25" Type="http://schemas.openxmlformats.org/officeDocument/2006/relationships/hyperlink" Target="https://es.wikipedia.org/wiki/La_Plat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18_de_agosto" TargetMode="External"/><Relationship Id="rId20" Type="http://schemas.openxmlformats.org/officeDocument/2006/relationships/hyperlink" Target="https://es.wikipedia.org/wiki/Provincia_de_Santa_Fe" TargetMode="External"/><Relationship Id="rId29" Type="http://schemas.openxmlformats.org/officeDocument/2006/relationships/hyperlink" Target="https://es.wikipedia.org/wiki/Estadio_River_Pl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Provincia_de_Entre_R%C3%ADos" TargetMode="External"/><Relationship Id="rId11" Type="http://schemas.openxmlformats.org/officeDocument/2006/relationships/hyperlink" Target="https://es.wikipedia.org/wiki/C%C3%A1mara_Argentina_de_Productores_de_Fonogramas_y_Videogramas" TargetMode="External"/><Relationship Id="rId24" Type="http://schemas.openxmlformats.org/officeDocument/2006/relationships/hyperlink" Target="https://es.wikipedia.org/wiki/The_Rolling_Stones" TargetMode="External"/><Relationship Id="rId5" Type="http://schemas.openxmlformats.org/officeDocument/2006/relationships/hyperlink" Target="https://es.wikipedia.org/wiki/Corrupci%C3%B3n_pol%C3%ADtica" TargetMode="External"/><Relationship Id="rId15" Type="http://schemas.openxmlformats.org/officeDocument/2006/relationships/hyperlink" Target="https://es.wikipedia.org/wiki/Uruguay" TargetMode="External"/><Relationship Id="rId23" Type="http://schemas.openxmlformats.org/officeDocument/2006/relationships/hyperlink" Target="https://es.wikipedia.org/wiki/Chile" TargetMode="External"/><Relationship Id="rId28" Type="http://schemas.openxmlformats.org/officeDocument/2006/relationships/hyperlink" Target="https://es.wikipedia.org/wiki/17_de_diciembre" TargetMode="External"/><Relationship Id="rId10" Type="http://schemas.openxmlformats.org/officeDocument/2006/relationships/hyperlink" Target="https://es.wikipedia.org/wiki/DVD" TargetMode="External"/><Relationship Id="rId19" Type="http://schemas.openxmlformats.org/officeDocument/2006/relationships/hyperlink" Target="https://es.wikipedia.org/wiki/Estadio_Malvinas_Argentina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s.wikipedia.org/wiki/Rock_barrial" TargetMode="External"/><Relationship Id="rId9" Type="http://schemas.openxmlformats.org/officeDocument/2006/relationships/hyperlink" Target="https://es.wikipedia.org/wiki/Luna_Park_(Buenos_Aires)" TargetMode="External"/><Relationship Id="rId14" Type="http://schemas.openxmlformats.org/officeDocument/2006/relationships/hyperlink" Target="https://es.wikipedia.org/wiki/Montevideo" TargetMode="External"/><Relationship Id="rId22" Type="http://schemas.openxmlformats.org/officeDocument/2006/relationships/hyperlink" Target="https://es.wikipedia.org/wiki/Estadio_Ciudad_de_La_Plata" TargetMode="External"/><Relationship Id="rId27" Type="http://schemas.openxmlformats.org/officeDocument/2006/relationships/hyperlink" Target="https://es.wikipedia.org/wiki/Ariola_Record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Mili</cp:lastModifiedBy>
  <cp:revision>4</cp:revision>
  <dcterms:created xsi:type="dcterms:W3CDTF">2019-03-16T23:21:00Z</dcterms:created>
  <dcterms:modified xsi:type="dcterms:W3CDTF">2019-03-18T22:33:00Z</dcterms:modified>
</cp:coreProperties>
</file>