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user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Министерство образования Московской области </w:t>
      </w:r>
    </w:p>
    <w:p>
      <w:pPr>
        <w:pStyle w:val="user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Государственное бюджетное профессиональное образовательное учреждение </w:t>
      </w:r>
    </w:p>
    <w:p>
      <w:pPr>
        <w:pStyle w:val="user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Московской области «Физико-технический колледж» </w:t>
      </w:r>
    </w:p>
    <w:p>
      <w:pPr>
        <w:pStyle w:val="user6"/>
        <w:bidi w:val="0"/>
        <w:ind w:hanging="0" w:start="0"/>
        <w:jc w:val="end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ind w:hanging="0" w:start="0"/>
        <w:jc w:val="end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tbl>
      <w:tblPr>
        <w:tblW w:w="4245" w:type="dxa"/>
        <w:jc w:val="start"/>
        <w:tblInd w:w="5406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245"/>
      </w:tblGrid>
      <w:tr>
        <w:trPr>
          <w:trHeight w:val="570" w:hRule="atLeast"/>
        </w:trPr>
        <w:tc>
          <w:tcPr>
            <w:tcW w:w="4245" w:type="dxa"/>
            <w:tcBorders/>
          </w:tcPr>
          <w:p>
            <w:pPr>
              <w:pStyle w:val="user6"/>
              <w:tabs>
                <w:tab w:val="clear" w:pos="709"/>
                <w:tab w:val="right" w:pos="0" w:leader="none"/>
                <w:tab w:val="right" w:pos="8504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 xml:space="preserve">ЗАЩИЩЕНО </w:t>
            </w:r>
          </w:p>
        </w:tc>
      </w:tr>
      <w:tr>
        <w:trPr>
          <w:trHeight w:val="615" w:hRule="atLeast"/>
        </w:trPr>
        <w:tc>
          <w:tcPr>
            <w:tcW w:w="4245" w:type="dxa"/>
            <w:tcBorders/>
          </w:tcPr>
          <w:p>
            <w:pPr>
              <w:pStyle w:val="Normal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 xml:space="preserve">ОЦЕНКА________________ </w:t>
            </w:r>
          </w:p>
        </w:tc>
      </w:tr>
      <w:tr>
        <w:trPr>
          <w:trHeight w:val="1080" w:hRule="atLeast"/>
        </w:trPr>
        <w:tc>
          <w:tcPr>
            <w:tcW w:w="4245" w:type="dxa"/>
            <w:tcBorders/>
          </w:tcPr>
          <w:p>
            <w:pPr>
              <w:pStyle w:val="user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Руководитель специальности</w:t>
            </w:r>
          </w:p>
          <w:p>
            <w:pPr>
              <w:pStyle w:val="user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09.02.07 Информационные</w:t>
            </w:r>
          </w:p>
          <w:p>
            <w:pPr>
              <w:pStyle w:val="user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системы и программирование</w:t>
            </w:r>
          </w:p>
        </w:tc>
      </w:tr>
      <w:tr>
        <w:trPr>
          <w:trHeight w:val="630" w:hRule="atLeast"/>
        </w:trPr>
        <w:tc>
          <w:tcPr>
            <w:tcW w:w="4245" w:type="dxa"/>
            <w:tcBorders/>
          </w:tcPr>
          <w:p>
            <w:pPr>
              <w:pStyle w:val="user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 w:eastAsia="NSimSun" w:cs="Times New Roman"/>
                <w:b w:val="false"/>
                <w:i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</w:r>
          </w:p>
          <w:p>
            <w:pPr>
              <w:pStyle w:val="user6"/>
              <w:tabs>
                <w:tab w:val="clear" w:pos="709"/>
                <w:tab w:val="right" w:pos="9638" w:leader="none"/>
              </w:tabs>
              <w:bidi w:val="0"/>
              <w:ind w:hanging="0" w:start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___________ ______________</w:t>
            </w:r>
          </w:p>
        </w:tc>
      </w:tr>
    </w:tbl>
    <w:p>
      <w:pPr>
        <w:pStyle w:val="user6"/>
        <w:tabs>
          <w:tab w:val="clear" w:pos="709"/>
          <w:tab w:val="right" w:pos="9638" w:leader="none"/>
        </w:tabs>
        <w:bidi w:val="0"/>
        <w:ind w:hanging="0" w:start="0"/>
        <w:jc w:val="start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tabs>
          <w:tab w:val="clear" w:pos="709"/>
          <w:tab w:val="right" w:pos="9638" w:leader="none"/>
        </w:tabs>
        <w:bidi w:val="0"/>
        <w:ind w:hanging="0" w:start="0"/>
        <w:jc w:val="start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«Прогнозирование суточной нагрузки в электросети на основе анализа временных рядов и сезонных факторов» по предмету «Машинное обучение и анализ данных»</w:t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Пояснительная записка к курсовому проекту</w:t>
      </w:r>
    </w:p>
    <w:p>
      <w:pPr>
        <w:pStyle w:val="user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NSimSu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по ПМ.05 Разработка и администрирование систем искусственного </w:t>
      </w:r>
    </w:p>
    <w:p>
      <w:pPr>
        <w:pStyle w:val="user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интеллекта </w:t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tbl>
      <w:tblPr>
        <w:tblW w:w="964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670"/>
        <w:gridCol w:w="3974"/>
      </w:tblGrid>
      <w:tr>
        <w:trPr/>
        <w:tc>
          <w:tcPr>
            <w:tcW w:w="5670" w:type="dxa"/>
            <w:tcBorders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Руководитель КП</w:t>
            </w:r>
          </w:p>
        </w:tc>
        <w:tc>
          <w:tcPr>
            <w:tcW w:w="3974" w:type="dxa"/>
            <w:tcBorders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Разработал</w:t>
            </w:r>
          </w:p>
        </w:tc>
      </w:tr>
      <w:tr>
        <w:trPr/>
        <w:tc>
          <w:tcPr>
            <w:tcW w:w="5670" w:type="dxa"/>
            <w:tcBorders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преподаватель</w:t>
            </w:r>
          </w:p>
          <w:p>
            <w:pPr>
              <w:pStyle w:val="user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ГБПОУ МО «Физтех-колледж»</w:t>
            </w:r>
          </w:p>
        </w:tc>
        <w:tc>
          <w:tcPr>
            <w:tcW w:w="3974" w:type="dxa"/>
            <w:tcBorders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студент группы ИСП23В</w:t>
            </w:r>
          </w:p>
        </w:tc>
      </w:tr>
      <w:tr>
        <w:trPr>
          <w:trHeight w:val="399" w:hRule="atLeast"/>
        </w:trPr>
        <w:tc>
          <w:tcPr>
            <w:tcW w:w="5670" w:type="dxa"/>
            <w:tcBorders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__________ И.В. Коновалов</w:t>
            </w:r>
          </w:p>
        </w:tc>
        <w:tc>
          <w:tcPr>
            <w:tcW w:w="3974" w:type="dxa"/>
            <w:tcBorders/>
          </w:tcPr>
          <w:p>
            <w:pPr>
              <w:pStyle w:val="user6"/>
              <w:bidi w:val="0"/>
              <w:jc w:val="start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eastAsia="NSimSun" w:cs="Times New Roman" w:ascii="Times New Roman" w:hAnsi="Times New Roman"/>
                <w:b w:val="false"/>
                <w:i w:val="false"/>
                <w:iCs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__________А.О. Фёдоров</w:t>
            </w:r>
          </w:p>
        </w:tc>
      </w:tr>
    </w:tbl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 w:eastAsia="NSimSun" w:cs="Times New Roman"/>
          <w:b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user6"/>
        <w:bidi w:val="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NSimSun" w:cs="Times New Roman" w:ascii="Times New Roman" w:hAnsi="Times New Roman"/>
          <w:b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Долгопрудный, 2025</w:t>
      </w:r>
      <w:r>
        <w:br w:type="page"/>
      </w:r>
    </w:p>
    <w:p>
      <w:pPr>
        <w:pStyle w:val="BodyText"/>
        <w:bidi w:val="0"/>
        <w:spacing w:before="0" w:after="120"/>
        <w:ind w:hanging="0" w:start="0"/>
        <w:jc w:val="center"/>
        <w:rPr>
          <w:rFonts w:ascii="Times New Roman" w:hAnsi="Times New Roman" w:eastAsia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СОДЕРЖАНИЕ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ВВЕДЕНИЕ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1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АНАЛИЗ ПРЕДМЕТНОЙ ОБЛАСТИ И ПОСТАНОВКА ЗАДАЧИ НА ПРОЕКТИРОВАНИЕ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2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ПРАКТИЧЕСКАЯ ЧАСТЬ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3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ИНФОРМАЦИОННАЯ БЕЗОПАСНОСТЬ СИСТЕМЫ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4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ОХРАНА ТРУДА ПРИ РАЗРАБОТКЕ И ИСПОЛЬЗОВАНИИ СИСТЕМЫ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5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ЭКОНОМИЧЕСКОЕ ОБОСНОВАНИЕ ПРОЕКТА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ЗАКЛЮЧЕНИЕ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СПИСОК ИСПОЛЬЗОВАННЫХ ИСТОЧНИКОВ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ПРИЛОЖЕНИЯ</w:t>
      </w:r>
    </w:p>
    <w:p>
      <w:pPr>
        <w:pStyle w:val="BodyText"/>
        <w:widowControl/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  <w:r>
        <w:br w:type="page"/>
      </w:r>
    </w:p>
    <w:p>
      <w:pPr>
        <w:pStyle w:val="Heading3"/>
        <w:bidi w:val="0"/>
        <w:spacing w:before="0" w:after="120"/>
        <w:ind w:hanging="0" w:start="0"/>
        <w:jc w:val="center"/>
        <w:rPr/>
      </w:pPr>
      <w:r>
        <w:rPr>
          <w:rStyle w:val="Strong"/>
          <w:rFonts w:eastAsia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ВВЕДЕНИЕ</w:t>
      </w:r>
    </w:p>
    <w:p>
      <w:pPr>
        <w:pStyle w:val="BodyText"/>
        <w:bidi w:val="0"/>
        <w:spacing w:before="0" w:after="120"/>
        <w:ind w:hanging="0" w:start="0"/>
        <w:jc w:val="both"/>
        <w:rPr>
          <w:rStyle w:val="Strong"/>
          <w:rFonts w:ascii="Times New Roman" w:hAnsi="Times New Roman" w:eastAsia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BodyText"/>
        <w:widowControl/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Актуальность работы.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С ростом тарифов и повышенным вниманием к энергоэффективности задача оптимизации потребления электроэнергии становится критически важной как для частных домохозяйств, так и для энергосбытовых компаний. Современные системы интеллектуального учета позволяют собирать детальные данные о потреблении, открывая возможности для применения методов машинного обучения. Прогнозирование суточных паттернов энергопотребления позволяет не только снизить финансовые затраты, но и способствует стабильности работы энергосистем в целом. Использование мессенджеров, таких как Telegram, для предоставления персонализированных прогнозов делает технологию машинного обучения доступной и удобной для широкого круга пользователей.</w:t>
      </w:r>
    </w:p>
    <w:p>
      <w:pPr>
        <w:pStyle w:val="BodyText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</w: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Целью настоящего исследования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является разработка и внедрение системы прогнозирования суточного потребления электроэнергии с использованием алгоритмов машинного обучения и ее интеграция в интерактивного Telegram-бота. Мы рассмотрим полный цикл проекта: от анализа временных рядов и построения признаков до обучения модели и создания работающего прототипа.</w:t>
      </w:r>
    </w:p>
    <w:p>
      <w:pPr>
        <w:pStyle w:val="BodyText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Значимость системы прогнозирования энергопотребления: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Повышение энергоэффективности.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Прогнозирование пиковых нагрузок позволяет пользователям перераспределять энергоемкие процессы на периоды низкого спроса, снижая общее потребление и нагрузку на сеть.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Удобство и доступность.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Интеграция модели в Telegram-бота обеспечивает мгновенный доступ к прогнозам с любого устройства, делая технологию машинного обучения практичным и повседневным инструментом.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Информированное потребление.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Наглядная визуализация прогноза на следующие сутки помогает пользователям лучше понимать свои паттерны потребления и принимать осознанные решения.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Снижение затрат.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Возможность планировать потребление позволяет экономить на электроэнергии, используя ее в более выгодные временные периоды.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spacing w:lineRule="atLeast" w:line="420"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Технологическое развитие.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Проект служит наглядным примером практического применения машинного обучения для решения реальных экономических и бытовых задач.</w:t>
      </w:r>
    </w:p>
    <w:p>
      <w:pPr>
        <w:pStyle w:val="BodyText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Разработка системы прогнозирования является технически сложной, но экономически перспективной задачей, так как не требует дорогостоящего оборудования для развертывания и может быть масштабирована на большое количество пользователей. Наличие открытых датасетов и мощных библиотек машинного обучения делает реализацию такого проекта возможной в рамках курсовой работы.</w:t>
      </w:r>
    </w:p>
    <w:p>
      <w:pPr>
        <w:pStyle w:val="BodyText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Непосредственно вопросы разработки модели машинного обучения, анализа временных рядов энергопотребления и создания Telegram-бота являются предметами исследования в настоящей работе.</w:t>
      </w:r>
      <w:r>
        <w:br w:type="page"/>
      </w:r>
    </w:p>
    <w:p>
      <w:pPr>
        <w:pStyle w:val="BodyText"/>
        <w:bidi w:val="0"/>
        <w:spacing w:before="0" w:after="0"/>
        <w:ind w:hanging="0" w:start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pPr>
      <w:r>
        <w:rPr>
          <w:rStyle w:val="Strong"/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1 </w:t>
      </w:r>
      <w:bookmarkStart w:id="0" w:name="_Toc152583493_Копия_2"/>
      <w:r>
        <w:rPr>
          <w:rStyle w:val="Strong"/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АНАЛИЗ ПРЕДМЕТНОЙ ОБЛАСТИ И ПОСТАНОВКА ЗАДАЧИ НА ПРОЕКТИРОВАНИЕ</w:t>
      </w:r>
      <w:bookmarkEnd w:id="0"/>
    </w:p>
    <w:p>
      <w:pPr>
        <w:pStyle w:val="BodyText"/>
        <w:bidi w:val="0"/>
        <w:spacing w:before="0" w:after="0"/>
        <w:ind w:hanging="0" w:start="0"/>
        <w:jc w:val="both"/>
        <w:rPr>
          <w:rStyle w:val="Strong"/>
          <w:rFonts w:ascii="Times New Roman" w:hAnsi="Times New Roman"/>
          <w:b/>
          <w:bCs/>
          <w:color w:val="00000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spacing w:lineRule="atLeast" w:line="450" w:before="0" w:after="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cs="Times New Roman" w:ascii="Times New Roman" w:hAnsi="Times New Roman"/>
          <w:b w:val="false"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Объектом для проектирования информационной системы прогнозирования, рассматриваемым в данной работе, является процесс суточного энергопотребления домохозяйств. Для проектирования системы был взят за основу подход к решению задач временных рядов с использованием машинного обучения. На рисунке 1 представлена общая архитектура подобных систем прогнозирования.</w:t>
      </w:r>
    </w:p>
    <w:p>
      <w:pPr>
        <w:pStyle w:val="BodyText"/>
        <w:widowControl/>
        <w:spacing w:lineRule="atLeast" w:line="450" w:before="0" w:after="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</w:p>
    <w:p>
      <w:pPr>
        <w:pStyle w:val="BodyText"/>
        <w:widowControl/>
        <w:spacing w:lineRule="atLeast" w:line="450" w:before="0" w:after="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73905" cy="5812155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905" cy="581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lineRule="atLeast" w:line="450" w:before="240" w:after="240"/>
        <w:ind w:hanging="0" w:start="0" w:end="0"/>
        <w:jc w:val="center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1 – Общая архитектура системы прогнозирования временных рядов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данной системе предусмотрена функциональность анализа исторических данных, выявления сезонных паттернов и генерации признаков для модели машинного обучения. Также система включает модуль для интерактивного взаимодействия с пользователем.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работе системы участвуют два основных типа данных: исторические показания потребления электроэнергии и сгенерированные временные признаки. Исторические данные включают значения потребления с временными метками, которые используются для выявления закономерностей и обучения модели. На основе этих данных формируются признаки, такие как время суток, день недели, скользящие средние и лаговые значения, которые позволяют модели делать точные прогнозы.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Задача информационной системы – автоматизация процесса прогнозирования энергопотребления, что позволяет пользователям заранее планировать свою активность и оптимизировать затраты на электроэнергию.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Таким образом, предметом автоматизации является создание информационной системы, позволяющей на основе исторических данных строить точные прогнозы потребления электроэнергии на ближайшие сутки, а также предоставляющей удобный интерфейс для получения этих прогнозов.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Проведенный анализ предметной области позволяет сформулировать задачу на проектирование: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разработать систему прогнозирования суточного потребления электроэнергии с использованием алгоритмов машинного обучения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реализовать Telegram-бота для интерактивного предоставления прогнозов пользователям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Решение задачи с использованием современных информационных технологий и библиотек машинного обучения представляется возможным.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Поставленную задачу на проектирование можно разделить на подзадачи, требующие конкретной реализации.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Необходимо реализовать: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проведение анализа и предобработки данных энергопотребления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выявление сезонных закономерностей и временных паттернов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создание комплексной системы признаков для модели машинного обучения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обучение и сравнение нескольких алгоритмов прогнозирования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разработку Telegram-бота для интерактивного тестирования модели</w:t>
      </w:r>
    </w:p>
    <w:p>
      <w:pPr>
        <w:pStyle w:val="BodyText"/>
        <w:widowControl/>
        <w:numPr>
          <w:ilvl w:val="0"/>
          <w:numId w:val="0"/>
        </w:numPr>
        <w:pBdr/>
        <w:spacing w:lineRule="atLeast" w:line="450" w:before="0" w:after="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анализ качества прогнозов и выявление систематических ошибок</w:t>
      </w:r>
    </w:p>
    <w:p>
      <w:pPr>
        <w:pStyle w:val="BodyText"/>
        <w:widowControl/>
        <w:spacing w:lineRule="atLeast" w:line="450" w:before="240" w:after="240"/>
        <w:ind w:hanging="0" w:start="0" w:end="0"/>
        <w:jc w:val="both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Экономически перспективной задача по разработке данной информационной системы выглядит по причине того, что система позволяет оптимизировать энергопотребление, снизить затраты пользователей на электроэнергию, а также может быть масштабирована для использования энергосбытовыми компаниями для балансировки нагрузок в сети.</w:t>
      </w:r>
    </w:p>
    <w:p>
      <w:pPr>
        <w:pStyle w:val="BodyText"/>
        <w:widowControl/>
        <w:spacing w:lineRule="atLeast" w:line="450" w:before="0" w:after="0"/>
        <w:ind w:hanging="0" w:start="0" w:end="0"/>
        <w:jc w:val="both"/>
        <w:rPr>
          <w:rStyle w:val="Strong"/>
          <w:rFonts w:ascii="Times New Roman" w:hAnsi="Times New Roman" w:eastAsia="Times New Roman" w:cs="Times New Roman"/>
          <w:b w:val="false"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8"/>
          <w:szCs w:val="28"/>
          <w:shd w:fill="auto" w:val="clear"/>
        </w:rPr>
      </w:r>
      <w:r>
        <w:br w:type="page"/>
      </w:r>
    </w:p>
    <w:p>
      <w:pPr>
        <w:pStyle w:val="Heading3"/>
        <w:widowControl/>
        <w:bidi w:val="0"/>
        <w:spacing w:before="0" w:after="240"/>
        <w:ind w:hanging="0" w:start="0" w:end="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2 </w:t>
      </w:r>
      <w:r>
        <w:rPr>
          <w:rStyle w:val="Strong"/>
          <w:rFonts w:eastAsia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ПРАКТИЧЕСКАЯ ЧАСТЬ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качестве исходных данных для построения системы прогнозирования использован датасет "Household Power Consumption", содержащий детальные измерения потребления электроэнергии с интервалом в одну минуту. Период измерений охватывает шесть месяцев с января по июнь 2007 года.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Исходный датасет характеризуется следующими параметрами: общий объем данных составляет 260 640 записей, временной период охватывает 181 день, частота измерений равна одной минуте. Основные показатели включают глобальную активную мощность, напряжение и потребление по трем зонам учета.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рисунке 2.1 представлена карта пропусков в исходных данных до проведения предобработки.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3365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2.1 – Карта пропусков в данных потребления электроэнергии до обработки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этапе предобработки данных решены следующие задачи: выявление и обработка пропущенных значений, составляющих 1.01% от общего объема данных; создание единого временного индекса для обеспечения целостности временного ряда; проверка последовательности измерений и устранение временных разрывов; анализ и верификация выбросов без их удаления, поскольку экстремальные значения представляют реальные пики энергопотребления.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рисунке 2.2 показаны данные после завершения процедуры предобработки.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63365"/>
            <wp:effectExtent l="0" t="0" r="0" b="0"/>
            <wp:wrapSquare wrapText="largest"/>
            <wp:docPr id="3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3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2.2 – Карта пропусков в данных потребления электроэнергии после обработки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результате предобработки сформирован очищенный и структурированный датасет, пригодный для проведения дальнейшего анализа и построения прогнозных моделей. Особое внимание уделено сохранению временной целостности данных, что является критически важным для задач прогнозирования временных рядов.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эффективной работы моделей машинного обучения была разработана комплексная система признаков, учитывающая временные закономерности энергопотребления. Первоначально создано более 100 признаков, из которых в результате анализа важности отобрано 33 наиболее значимых для финальной модели.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систему признаков вошли следующие категории: циклические признаки для кодирования временных меток, лаговые переменные, скользящие статистики, а также производные и композитные признаки, отражающие динамику 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Разведочный анализ данных выявил устойчивые временные паттерны. Анализ суточной сезонности показал наличие выраженного вечернего пика потребления в 21:00 со средним значением 2.182 кВт и ночного минимума в 4:00 со значением 0.489 кВт. На рисунке 2.3 представлен график суточной динамики потребления электроэнергии.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0395" cy="3094355"/>
            <wp:effectExtent l="0" t="0" r="0" b="0"/>
            <wp:wrapTopAndBottom/>
            <wp:docPr id="4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95" cy="309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2.3 – Суточная сезонность энергопотребления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Анализ недельной сезонности показал существенное различие между рабочими и выходными днями. Потребление в выходные дни в среднем на 36.6% выше, чем в рабочие, с максимальным значением в воскресенье (1.580 кВт) и минимальным в пятницу (0.938 кВт).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 рисунке 2.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4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представлен график недельной сезонности потребления электроэнергии.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Cs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8480" cy="3564255"/>
            <wp:effectExtent l="0" t="0" r="0" b="0"/>
            <wp:wrapTopAndBottom/>
            <wp:docPr id="5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3564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Style w:val="Emphasis"/>
          <w:i w:val="false"/>
        </w:rPr>
      </w:pP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</w:rPr>
        <w:t>Рисунок 2.</w:t>
      </w: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  <w:lang w:val="en-US"/>
        </w:rPr>
        <w:t>4</w:t>
      </w: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</w:rPr>
        <w:t xml:space="preserve"> – </w:t>
      </w: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</w:rPr>
        <w:t>Н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едельн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ая</w:t>
      </w:r>
      <w:r>
        <w:rPr>
          <w:rStyle w:val="Emphasis"/>
          <w:rFonts w:eastAsia="Times New Roman" w:ascii="Times New Roman" w:hAnsi="Times New Roman"/>
          <w:bCs/>
          <w:i w:val="false"/>
          <w:color w:val="000000"/>
          <w:sz w:val="24"/>
          <w:szCs w:val="24"/>
        </w:rPr>
        <w:t xml:space="preserve"> сезонность энергопотребления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 xml:space="preserve">Месячная сезонность демонстрирует значительное снижение потребления с января по июнь: с 1.546 кВт в январе до 0.827 кВт в июне, что соответствует снижению на 43.9%.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 рисунке 2.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5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представлен график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en-US"/>
        </w:rPr>
        <w:t>м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ес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яч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н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>ой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  <w:lang w:val="ru-RU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сезонности потребления электроэнергии.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Style w:val="Emphasis"/>
          <w:b w:val="false"/>
          <w:i w:val="false"/>
          <w:caps w:val="false"/>
          <w:smallCaps w:val="false"/>
          <w:spacing w:val="0"/>
        </w:rPr>
      </w:pPr>
      <w:r>
        <w:rPr>
          <w:rFonts w:eastAsia="Times New Roman" w:ascii="Times New Roman" w:hAnsi="Times New Roman"/>
          <w:bCs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53560" cy="3496310"/>
            <wp:effectExtent l="0" t="0" r="0" b="0"/>
            <wp:wrapTopAndBottom/>
            <wp:docPr id="6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560" cy="3496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Рисунок 2.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5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–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  <w:lang w:val="ru-RU"/>
        </w:rPr>
        <w:t>Месячная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сезонность энергопотребления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выявления временных зависимостей построена автокорреляционная функция (рисунок 2.6). Анализ выявил сильную корреляцию с лагом 24 часа (+0.4915) и выраженную недельную сезонность (лаг 168 часов: +0.4008), что подтверждает наличие устойчивых временных паттернов.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Style w:val="Emphasis"/>
          <w:b w:val="false"/>
          <w:i w:val="false"/>
          <w:caps w:val="false"/>
          <w:smallCaps w:val="false"/>
          <w:spacing w:val="0"/>
          <w:highlight w:val="none"/>
          <w:shd w:fill="auto" w:val="clear"/>
        </w:rPr>
      </w:pPr>
      <w:r>
        <w:rPr>
          <w:rFonts w:eastAsia="Times New Roman" w:ascii="Times New Roman" w:hAnsi="Times New Roman"/>
          <w:bCs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6190" cy="3480435"/>
            <wp:effectExtent l="0" t="0" r="0" b="0"/>
            <wp:wrapTopAndBottom/>
            <wp:docPr id="7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348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2.6 – Автокорреляционная функция временного ряда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На основе проведенного анализа создана система из 33 наиболее значимых признаков, включающая циклическое кодирование времени, лаговые переменные, скользящие статистики и производные показатели. Отбор признаков выполнен с учетом минимизации временных утечек данных.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Для решения задачи прогнозирования энергопотребления были выбраны и реализованы три алгоритма машинного обучения, показавшие высокую эффективность в работе с временными рядами: Random Forest, XGBoost и LightGBM.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Перед обучением моделей выполнено временное разделение данных для обеспечения корректной валидации. Обучающая выборка включает данные за период с 1 января по 14 апреля 2007 года, тестовая выборка содержит данные с 29 апреля по 30 июня 2007 года. Между выборками установлен временной буфер в 14 дней для исключения утечек данных при создании лаговых признаков и скользящих статистик.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Для каждой модели были установлены оптимальные гиперпараметры. Модель Random Forest обучена с использованием 100 деревьев и максимальной глубиной 20. Модель XGBoost настроена со следующими параметрами: 100 estimators, максимальная глубина 10, скорость обучения 0.1. Модель LightGBM обучена с аналогичными параметрами: 100 estimators, максимальная глубина 10, скорость обучения 0.1. Для всех моделей установлен random_state=42 для обеспечения воспроизводимости результатов.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 xml:space="preserve">Обучение моделей проводилось на наборе из 33 наиболее значимых признаков, отобранных на предыдущем этапе. Временные характеристики данных сохранены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на протяжении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всего процесса обучения и валидации.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Каждая из обученных моделей прошла процедуру оценки на тестовой выборке с использованием стандартных метрик регрессии: MAE (средняя абсолютная ошибка), RMSE (среднеквадратичная ошибка) и R² (коэффициент детерминации).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 xml:space="preserve">Для объективной оценки эффективности моделей проведено сравнительное тестирование на тестовой выборке с использованием трех метрик качества: MAE, RMSE и R². Результаты оценки представлены в таблице 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Таблица 1 – Сравнительные характеристики моделей машинного обучения</w:t>
      </w:r>
    </w:p>
    <w:tbl>
      <w:tblPr>
        <w:tblW w:w="5000" w:type="pct"/>
        <w:jc w:val="start"/>
        <w:tblInd w:w="-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widowControl/>
              <w:ind w:hanging="0" w:start="0" w:end="0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Модель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MAE, кВт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RMSE, кВт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7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R²</w:t>
            </w:r>
          </w:p>
        </w:tc>
      </w:tr>
      <w:tr>
        <w:trPr/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Random Forest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0,1536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widowControl/>
              <w:ind w:hanging="0" w:start="0" w:end="0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0,3108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0,8977</w:t>
            </w:r>
          </w:p>
        </w:tc>
      </w:tr>
      <w:tr>
        <w:trPr/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widowControl/>
              <w:ind w:hanging="0" w:start="0" w:end="0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XGBoost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0,1392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0,3054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>0,9012</w:t>
            </w:r>
          </w:p>
        </w:tc>
      </w:tr>
      <w:tr>
        <w:trPr/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widowControl/>
              <w:ind w:hanging="0" w:start="0" w:end="0"/>
              <w:jc w:val="both"/>
              <w:rPr>
                <w:rFonts w:ascii="Times New Roman" w:hAnsi="Times New Roman"/>
                <w:color w:val="000000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  <w:shd w:fill="auto" w:val="clear"/>
              </w:rPr>
              <w:t>LightGBM</w:t>
            </w:r>
            <w:r>
              <w:rPr>
                <w:rFonts w:ascii="Times New Roman" w:hAnsi="Times New Roman"/>
                <w:color w:val="000000"/>
                <w:sz w:val="28"/>
                <w:szCs w:val="28"/>
                <w:shd w:fill="auto" w:val="clear"/>
              </w:rPr>
              <w:t xml:space="preserve"> 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8"/>
                <w:szCs w:val="28"/>
                <w:shd w:fill="auto" w:val="clear"/>
              </w:rPr>
              <w:t>0,1077</w:t>
            </w:r>
          </w:p>
        </w:tc>
        <w:tc>
          <w:tcPr>
            <w:tcW w:w="240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Style17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8"/>
                <w:szCs w:val="28"/>
                <w:shd w:fill="auto" w:val="clear"/>
              </w:rPr>
              <w:t>0,2821</w:t>
            </w:r>
          </w:p>
        </w:tc>
        <w:tc>
          <w:tcPr>
            <w:tcW w:w="241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0" w:start="0" w:end="0"/>
              <w:jc w:val="center"/>
              <w:rPr/>
            </w:pPr>
            <w:r>
              <w:rPr>
                <w:rStyle w:val="Strong"/>
                <w:rFonts w:ascii="Times New Roman" w:hAnsi="Times New Roman"/>
                <w:b/>
                <w:color w:val="000000"/>
                <w:sz w:val="28"/>
                <w:szCs w:val="28"/>
                <w:shd w:fill="auto" w:val="clear"/>
              </w:rPr>
              <w:t>0,9157</w:t>
            </w:r>
          </w:p>
        </w:tc>
      </w:tr>
    </w:tbl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</w: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Анализ результатов демонстрирует явное преимущество модели LightGBM по всем метрикам качества. Модель показывает наименьшую среднюю абсолютную ошибку (0.1077 кВт) и наивысший коэффициент детерминации (0.9157), что свидетельствует о ее способности объяснять 91.57% дисперсии целевой переменной.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Модель XGBoost занимает промежуточное положение с достойными показателями точности, в то время как Random Forest, несмотря на хорошее качество прогноза, уступает бустинговым алгоритмам по всем метрикам.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рисунке 2.7 представлен график важности признаков для финальной модели LightGBM, показывающий вклад различных категорий признаков в итоговый прогноз.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302760"/>
            <wp:effectExtent l="0" t="0" r="0" b="0"/>
            <wp:wrapSquare wrapText="largest"/>
            <wp:docPr id="8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0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Emphasis"/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Рисунок 2.7 – Важность признаков в модели LightGBM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На основании комплексного анализа метрик качества и интерпретируемости модели для финальной реализации выбрана модель LightGBM, показавшая наилучшие результаты прогнозирования суточного потребления электроэнергии.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обеспечения удобного доступа к функционалу прогнозирования разработан Telegram-бот, предоставляющий пользовательский интерфейс для взаимодействия с обученной моделью LightGBM. Выбор платформы Telegram обусловлен ее распространенностью, кроссплатформенностью и минимальными требованиями к инфраструктуре.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Архитектура бота реализована по модульному принципу и включает следующие компоненты: модуль конфигурации (config.py), модуль загрузки данных (data_loader.py), модуль генерации признаков (feature_generator.py) и основной модуль бота (bot.py). Для разработки использован фреймворк python-telegram-bot версии 13.7.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Бот поддерживает следующий набор команд и функций: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команда /start обеспечивает начальное взаимодействие с пользователем, выводя приветственное сообщение и описание возможностей системы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команда /predict предоставляет доступ к меню прогнозирования с интерактивными кнопками для выбора временного горизонта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команда /stats выводит информацию о метриках качества модели и используемых алгоритмах</w:t>
      </w:r>
    </w:p>
    <w:p>
      <w:pPr>
        <w:pStyle w:val="BodyText"/>
        <w:widowControl/>
        <w:numPr>
          <w:ilvl w:val="0"/>
          <w:numId w:val="0"/>
        </w:numPr>
        <w:pBdr/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система инлайн-кнопок позволяет пользователю выбирать между прогнозами на завтра и послезавтра, а также сравнивать оба варианта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Интерфейс бота разработан с учетом принципов юзабилити и обеспечивает интуитивно понятное взаимодействие даже для неподготовленных пользователей. Визуальное представление результатов включает графики прогнозируемого потребления с выделением ключевых характеристик временного ряда.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Ключевым аспектом интеграции является обеспечение корректного взаимодействия между Telegram-ботом и обученной моделью LightGBM. Для этого разработан специализированный модуль генерации признаков, который создает входные данные для модели на основе выявленных в ходе EDA паттернов энергопотребления.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При получении запроса на прогноз от пользователя система выполняет следующую последовательность действий. Модуль feature_generator.py генерирует полный набор из 33 признаков для запрашиваемой даты, включая циклические кодирования времени, лаговые переменные и скользящие статистики. Особенностью реализации является использование синтетических данных, основанных на статистических закономерностях исходного датасета, что обусловлено демонстрационным характером прототипа.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Сгенерированные признаки передаются в обученную модель LightGBM, которая формирует прогноз потребления электроэнергии с часовым разрешением на следующие 24 часа. Результат прогнозирования включает не только точечные оценки, но и визуализацию в виде графика, отображающего ожидаемую суточную динамику 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обеспечения реалистичности прогнозов в алгоритм генерации признаков заложены выявленные ранее закономерности: сезонные коэффициенты (увеличение потребления на 33.5% в январе и снижение на 28.5% в июне), недельные паттерны (повышение потребления на 36.6% в выходные дни) и корректное отражение суточной динамики с ночными минимумами и вечерними пиками.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Система демонстрирует устойчивую работу при тестировании на различных датах, показывая различные результаты прогнозирования (1.11 кВт против 0.96 кВт для разных дней) при сохранении характерной формы суточного профиля 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верификации корректности работы системы проведено комплексное тестирование прототипа, включающее проверку функциональности Telegram-бота и точности формируемых прогнозов.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Тестирование пользовательского интерфейса подтвердило работоспособность всех команд бота. Команда /start корректно выводит приветственное сообщение и описание возможностей системы. Команда /predict обеспечивает отображение интерактивных кнопок для выбора временного горизонта прогнозирования. Команда /stats возвращает актуальные метрики качества обученной модели.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Проверка системы прогнозирования на тестовых сценариях показала, что модель сохраняет правильную форму суточного профиля потребления с характерными пиками в утренние и вечерние часы. При тестировании на различные даты система демонстрирует различные результаты прогнозирования, что подтверждает ее способность учитывать временные зависимости.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Функциональность визуализации работает корректно - для каждого прогноза формируется график с четким отображением ожидаемой динамики потребления. Система стабильно обрабатывает запросы и не проявляет признаков аномального поведения при длительной работе.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Интеграция между компонентами системы (модуль генерации признаков, модель машинного обучения и Telegram-бот) функционирует без сбоев, обеспечивая полный цикл обработки запроса от пользователя до формирования итогового прогноза.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ходе тестирования системы выявлен ряд систематических ошибок и ограничений, оказывающих влияние на качество прогнозирования. Основной проблемой является значительное сезонное смещение между обучающей и тестовой выборками - среднее потребление в train-выборке составляет 1.360 кВт, тогда как в test-выборке этот показатель равен 0.898 кВт, что соответствует разнице 34%.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Другим существенным ограничением является временной разрыв между выборками продолжительностью 14 дней, обусловленный методикой создания лаговых признаков. Этот разрыв приводит к потере репрезентативности данных и может негативно сказываться на качестве прогнозов для периодов со значительными сезонными изменениями.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текущей реализации Telegram-бота используется генерация признаков на основе статистических паттернов EDA-анализа, а не реальных исторических данных, что является методическим ограничением для точного прогнозирования в реальных условиях. Кроме того, заявленные метрики качества модели были достигнуты в условиях лабораторного тестирования и могут отличаться при работе с реальными поступающими данными.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устранения выявленных ограничений предложены следующие направления развития системы: сбор данных за полный годовой цикл для учета всех сезонных изменений; использование walk-forward validation вместо единого временного разделения; добавление внешних факторов влияния, таких как погодные условия и календарь праздников; реализация механизма онлайн-обучения для адаптации модели к изменяющимся паттернам потребления.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Несмотря на выявленные систематические ошибки, разработанная система демонстрирует работоспособность и может служить основой для создания более совершенных решений в области прогнозирования энергопотребления.</w:t>
      </w:r>
      <w:r>
        <w:br w:type="page"/>
      </w:r>
    </w:p>
    <w:p>
      <w:pPr>
        <w:pStyle w:val="Heading3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3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ИНФОРМАЦИОННАЯ БЕЗОПАСНОСТЬ СИСТЕМЫ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Разработанная система прогнозирования энергопотребления, включающая Telegram-бота и модель машинного обучения, функционирует в рамках определенных требований информационной безопасности. Учитывая демонстрационный характер прототипа, основные риски безопасности связаны с обработкой данных и взаимодействием с внешними сервисами.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Система использует датасет, содержащий анонимизированные данные об энергопотреблении, что исключает риски, связанные с обработкой персональных данных. Все исторические данные прошли процедуру обезличивания перед публикацией в открытом доступе.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Взаимодействие Telegram-бота с сервером осуществляется через защищенное HTTPS-соединение, обеспечивающее шифрование передаваемой информации. Аутентификация в системе Telegram API производится с использованием безопасного токена, хранящегося в защищенном конфигурационном файле.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Модель машинного обучения функционирует в изолированной среде без доступа к внешним сетям. Все вычисления производятся локально, что исключает риски утечки данных через сетевые соединения. Используемые библиотеки машинного обучения прошли проверку на наличие известных уязвимостей.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/>
          <w:color w:val="00000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Для потенциальной промышленной эксплуатации системы рекомендовано  реализовать дополнительные меры безопасности: внедрение системы мониторинга аномальной активности, регулярное обновление используемых программных компонентов, проведение пентест-испытаний и разработка политики резервного копирования данных.</w:t>
      </w:r>
      <w:r>
        <w:br w:type="page"/>
      </w:r>
    </w:p>
    <w:p>
      <w:pPr>
        <w:pStyle w:val="Heading3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4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ОХРАНА ТР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ДА ПРИ РАЗРАБОТКЕ И ИСПОЛЬЗОВАНИИ СИСТЕМЫ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Процесс разработки и эксплуатации системы прогнозирования энергопотребления связан с работой за компьютером, что требует соблюдения норм охраны труда и обеспечения безопасных условий для пользователей.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Условия труда при разработке системы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Разработка системы осуществлялась на персональном компьютере, соответствующем современным требованиям эргономики. Рабочее место оборудовано монитором с антибликовым покрытием, регулируемым по высоте и наклону. Освещение рабочего пространства соответствует нормам СанПиН 1.2.3685-21, исключая блики на экране и обеспечивая достаточную освещенность рабочей поверхности.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Профилактика здоровья разработчика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В процессе разработки соблюдался режим труда и отдыха: непрерывная работа за компьютером не превышала 2 часов, после чего следовали перерывы продолжительностью 15-20 минут для снижения зрительного и мышечного напряжения. Для профилактики синдрома компьютерного зрения выполнялись комплексы упражнений для глаз.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Безопасность эксплуатации для конечных пользователей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Система реализована в виде Telegram-бота, что минимизирует риски для пользователей. Отсутствует необходимость установки дополнительного программного обеспечения, исключая риски заражения вредоносными программами. Взаимодействие с системой происходит через защищенное соединение, обеспечивающее конфиденциальность передаваемых данных.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Эргономические аспекты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Интерфейс Telegram-бота разработан с учетом эргономических требований: используется достаточный контраст текста, исключены мерцающие элементы, обеспечена логичная навигация. Это минимизирует зрительную нагрузку и предотвращает потенциальные ошибки при взаимодействии с системой.</w:t>
      </w:r>
      <w:r>
        <w:br w:type="page"/>
      </w:r>
    </w:p>
    <w:p>
      <w:pPr>
        <w:pStyle w:val="Heading3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5 </w:t>
      </w: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ЭКОНОМИЧЕСКОЕ ОБОСНОВАНИЕ ПРОЕКТА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Разработка системы прогнозирования энергопотребления представляет собой экономически целесообразный проект с минимальными затратами на реализацию и значительным потенциалом оптимизации расходов пользователей.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Затраты на разработку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Основные затраты связаны с рабочей временной разработчика и использованием бесплатного программного обеспечения. Стоимость разработки составляет 150 000 рублей при условии работы одного специалиста в течение трех месяцев. Использование открытых библиотек машинного обучения и платформы Telegram исключает лицензионные расходы.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Эксплуатационные расходы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 xml:space="preserve">Для функционирования системы требуется хостинг для Telegram-бота стоимостью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приблизительно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5 000 рублей в год. Энергопотребление серверного оборудования не превышает 100 Вт/час, что при круглосуточной работе составляет дополнительно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примерно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1 500 рублей в год.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Потенциальная экономия для пользователей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Система позволяет оптимизировать энергопотребление за счет прогнозирования пиковых нагрузок. Для домохозяйства со средним потреблением 250 кВт·ч в месяц экономия может составлять 10-15% от стоимости электроэнергии. При тарифе 5 рублей за кВт·ч месячная экономия составляет 125-188 рублей, годовая - 1 500-2 250 рублей.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Окупаемость проекта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При использовании системы в многоквартирном доме (100 квартир) годовая экономия может достигать 225 000 рублей. С учетом затрат на разработку и эксплуатацию, окупаемость проекта достигается в течение первого года эксплуатации.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Перспективы коммерциализации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br/>
        <w:t xml:space="preserve"> </w:t>
        <w:tab/>
        <w:t>Система может быть адаптирована для энергосбытовых компаний с моделью монетизации на основе абонентской платы или процента от достигнутой экономии. Дополнительный доход может генерироваться за счет предоставления аналитических отчетов и интеграции с системами умного дома.</w:t>
      </w:r>
      <w:r>
        <w:br w:type="page"/>
      </w:r>
    </w:p>
    <w:p>
      <w:pPr>
        <w:pStyle w:val="Heading3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ЗАКЛЮЧЕНИЕ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ходе выполнения курсовой работы была успешно достигнута поставленная цель - разработана система прогнозирования суточного потребления электроэнергии с использованием методов машинного обучения и создан интерактивный Telegram-бот для тестирования модели.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процессе работы решен комплекс задач, включающий анализ и предобработку данных энергопотребления, выявление сезонных закономерностей и временных паттернов, создание системы признаков, обучение и сравнение алгоритмов машинного обучения. На основе проведенного сравнительного анализа в качестве финальной выбрана модель LightGBM, показавшая наилучшие результаты с коэффициентом детерминации R² = 0.9157 и средней абсолютной ошибкой 0.1077 кВт.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Практическая значимость работы подтверждается созданием работоспособного прототипа системы, интегрированной в популярный мессенджер Telegram. Разработанный бот обеспечивает удобный доступ к функционалу прогнозирования и может быть использован для анализа паттернов энергопотребления в бытовых условиях.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В ходе тестирования системы выявлены ограничения, связанные с сезонным смещением данных и использованием синтетических признаков в Telegram-боте. Эти ограничения определяют направления для дальнейшего развития проекта: сбор данных за полный годовой цикл, учет внешних факторов влияния, реализация механизма онлайн-обучения.</w:t>
      </w:r>
    </w:p>
    <w:p>
      <w:pPr>
        <w:pStyle w:val="BodyText"/>
        <w:widowControl/>
        <w:spacing w:before="240" w:after="24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 xml:space="preserve"> </w:t>
      </w: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ab/>
        <w:t>Несмотря на выявленные систематические ошибки, работа демонстрирует эффективность применения методов машинного обучения для решения задач прогнозирования в энергетике и служит основой для создания более совершенных систем управления энергопотреблением.</w:t>
      </w:r>
      <w:r>
        <w:br w:type="page"/>
      </w:r>
    </w:p>
    <w:p>
      <w:pPr>
        <w:pStyle w:val="Heading3"/>
        <w:widowControl/>
        <w:spacing w:before="240" w:after="240"/>
        <w:ind w:hanging="0" w:start="0" w:end="0"/>
        <w:jc w:val="center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Style w:val="Strong"/>
          <w:rFonts w:eastAsia="Times New Roman"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СПИСОК ИСПОЛЬЗОВАННЫХ ИСТОЧНИКОВ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Kaggle: Household Power Consumption Dataset [Электронный ресурс]. – URL: </w:t>
      </w:r>
      <w:hyperlink r:id="rId10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auto"/>
            <w:shd w:fill="auto" w:val="clear"/>
          </w:rPr>
          <w:t>https://www.kaggle.com/datasets/uciml/electric-power-consumption-data-set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LightGBM Documentation [Электронный ресурс]. – URL: </w:t>
      </w:r>
      <w:hyperlink r:id="rId11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auto"/>
            <w:shd w:fill="auto" w:val="clear"/>
          </w:rPr>
          <w:t>https://lightgbm.readthedocs.io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Scikit-learn: Machine Learning in Python [Электронный ресурс]. – URL: </w:t>
      </w:r>
      <w:hyperlink r:id="rId12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auto"/>
            <w:shd w:fill="auto" w:val="clear"/>
          </w:rPr>
          <w:t>https://scikit-learn.org/stable/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Python Telegram Bot Documentation [Электронный ресурс]. – URL: </w:t>
      </w:r>
      <w:hyperlink r:id="rId13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auto"/>
            <w:shd w:fill="auto" w:val="clear"/>
          </w:rPr>
          <w:t>https://python-telegram-bot.org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Pandas: Python Data Analysis Library [Электронный ресурс]. – URL: </w:t>
      </w:r>
      <w:hyperlink r:id="rId14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auto"/>
            <w:shd w:fill="auto" w:val="clear"/>
          </w:rPr>
          <w:t>https://pandas.pydata.org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Hyndman, R.J. Forecasting: Principles and Practice [Электронный ресурс] / R.J. Hyndman, G. Athanasopoulos. – 3rd ed. – 2021. – URL: </w:t>
      </w:r>
      <w:hyperlink r:id="rId15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auto"/>
            <w:shd w:fill="auto" w:val="clear"/>
          </w:rPr>
          <w:t>https://otexts.com/fpp3/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Géron, A. Hands-On Machine Learning with Scikit-Learn, Keras, and TensorFlow / A. Géron. – 2nd ed. – O'Reilly Media, 2019. – 856 с.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auto" w:val="clear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Математические основы машинного обучения и прогнозирования / В.В. Стрижов [и др.]. – М.: МФТИ, 2020. – 215 с.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 w:eastAsia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Воронцов, К.В. Машинное обучение: курс лекций [Электронный ресурс] / К.В. Воронцов. – URL: </w:t>
      </w:r>
      <w:hyperlink r:id="rId16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auto"/>
            <w:shd w:fill="auto" w:val="clear"/>
          </w:rPr>
          <w:t>https://www.machinelearning.ru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before="0" w:after="0"/>
        <w:ind w:hanging="0" w:start="0" w:end="0"/>
        <w:jc w:val="both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Официальная документация по Python [Электронный ресурс]. – URL: </w:t>
      </w:r>
      <w:hyperlink r:id="rId17" w:tgtFrame="_blank">
        <w:r>
          <w:rPr>
            <w:rStyle w:val="Hyperlink"/>
            <w:rFonts w:eastAsia="Times New Roman" w:ascii="Times New Roman" w:hAnsi="Times New Roman"/>
            <w:b w:val="false"/>
            <w:bCs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28"/>
            <w:szCs w:val="28"/>
            <w:u w:val="none"/>
            <w:effect w:val="none"/>
            <w:bdr w:val="single" w:sz="12" w:space="1" w:color="auto"/>
            <w:shd w:fill="auto" w:val="clear"/>
          </w:rPr>
          <w:t>https://docs.python.org/3/</w:t>
        </w:r>
      </w:hyperlink>
      <w:r>
        <w:rPr>
          <w:rFonts w:eastAsia="Times New Roman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auto" w:val="clear"/>
        </w:rPr>
        <w:t> (дата обращения: 15.05.2024)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user4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4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0">
    <w:name w:val="Символ нумерации"/>
    <w:qFormat/>
    <w:rPr/>
  </w:style>
  <w:style w:type="character" w:styleId="Style11">
    <w:name w:val="Символ сноски"/>
    <w:qFormat/>
    <w:rPr>
      <w:vertAlign w:val="superscript"/>
    </w:rPr>
  </w:style>
  <w:style w:type="character" w:styleId="user">
    <w:name w:val="Символ сноски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NSimSun" w:cs="Liberation Mono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1">
    <w:name w:val="Символ нумерации (user)"/>
    <w:qFormat/>
    <w:rPr/>
  </w:style>
  <w:style w:type="character" w:styleId="user2">
    <w:name w:val="Маркеры (user)"/>
    <w:qFormat/>
    <w:rPr>
      <w:rFonts w:ascii="OpenSymbol" w:hAnsi="OpenSymbol" w:eastAsia="OpenSymbol" w:cs="OpenSymbol"/>
    </w:rPr>
  </w:style>
  <w:style w:type="character" w:styleId="user3">
    <w:name w:val="Исходный текст (user)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4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5">
    <w:name w:val="Указатель (user)"/>
    <w:basedOn w:val="Normal"/>
    <w:qFormat/>
    <w:pPr>
      <w:suppressLineNumbers/>
    </w:pPr>
    <w:rPr>
      <w:rFonts w:cs="Arial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user7">
    <w:name w:val="Колонтитулы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Style20">
    <w:name w:val="Колонтитулы"/>
    <w:basedOn w:val="Normal"/>
    <w:qFormat/>
    <w:pPr/>
    <w:rPr/>
  </w:style>
  <w:style w:type="paragraph" w:styleId="Footer">
    <w:name w:val="footer"/>
    <w:basedOn w:val="user7"/>
    <w:pPr>
      <w:suppressLineNumbers/>
    </w:pPr>
    <w:rPr/>
  </w:style>
  <w:style w:type="paragraph" w:styleId="user8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9">
    <w:name w:val="Заголовок таблицы (user)"/>
    <w:basedOn w:val="user8"/>
    <w:qFormat/>
    <w:pPr>
      <w:suppressLineNumbers/>
      <w:jc w:val="center"/>
    </w:pPr>
    <w:rPr>
      <w:b/>
      <w:bCs/>
    </w:rPr>
  </w:style>
  <w:style w:type="paragraph" w:styleId="user10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www.kaggle.com/datasets/uciml/electric-power-consumption-data-set" TargetMode="External"/><Relationship Id="rId11" Type="http://schemas.openxmlformats.org/officeDocument/2006/relationships/hyperlink" Target="https://lightgbm.readthedocs.io/" TargetMode="External"/><Relationship Id="rId12" Type="http://schemas.openxmlformats.org/officeDocument/2006/relationships/hyperlink" Target="https://scikit-learn.org/stable/" TargetMode="External"/><Relationship Id="rId13" Type="http://schemas.openxmlformats.org/officeDocument/2006/relationships/hyperlink" Target="https://python-telegram-bot.org/" TargetMode="External"/><Relationship Id="rId14" Type="http://schemas.openxmlformats.org/officeDocument/2006/relationships/hyperlink" Target="https://pandas.pydata.org/" TargetMode="External"/><Relationship Id="rId15" Type="http://schemas.openxmlformats.org/officeDocument/2006/relationships/hyperlink" Target="https://otexts.com/fpp3/" TargetMode="External"/><Relationship Id="rId16" Type="http://schemas.openxmlformats.org/officeDocument/2006/relationships/hyperlink" Target="https://www.machinelearning.ru/" TargetMode="External"/><Relationship Id="rId17" Type="http://schemas.openxmlformats.org/officeDocument/2006/relationships/hyperlink" Target="https://docs.python.org/3/" TargetMode="Externa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3852</TotalTime>
  <Application>LibreOffice/25.2.6.2$Windows_X86_64 LibreOffice_project/729c5bfe710f5eb71ed3bbde9e06a6065e9c6c5d</Application>
  <AppVersion>15.0000</AppVersion>
  <Pages>22</Pages>
  <Words>3123</Words>
  <Characters>24079</Characters>
  <CharactersWithSpaces>27214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2025-10-09T19:05:17Z</dcterms:created>
  <dc:creator/>
  <dc:description/>
  <dc:language>ru-RU</dc:language>
  <cp:lastModifiedBy/>
  <dcterms:modified xsi:type="dcterms:W3CDTF">2025-11-05T06:28:04Z</dcterms:modified>
  <cp:revision>284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