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pPr>
      <w:r>
        <w:rPr>
          <w:b/>
          <w:bCs/>
          <w:sz w:val="32"/>
          <w:szCs w:val="32"/>
        </w:rPr>
        <w:t>ТЗ Учебная практика</w:t>
      </w:r>
      <w:r>
        <w:rPr/>
        <w:t xml:space="preserve"> </w:t>
      </w:r>
    </w:p>
    <w:p>
      <w:pPr>
        <w:pStyle w:val="Normal"/>
        <w:bidi w:val="0"/>
        <w:jc w:val="center"/>
        <w:rPr/>
      </w:pPr>
      <w:r>
        <w:rPr/>
      </w:r>
    </w:p>
    <w:p>
      <w:pPr>
        <w:pStyle w:val="Normal"/>
        <w:bidi w:val="0"/>
        <w:jc w:val="center"/>
        <w:rPr/>
      </w:pPr>
      <w:r>
        <w:rPr>
          <w:b/>
          <w:bCs/>
          <w:sz w:val="30"/>
          <w:szCs w:val="30"/>
        </w:rPr>
        <w:t xml:space="preserve">Задание </w:t>
      </w:r>
      <w:r>
        <w:rPr>
          <w:b/>
          <w:bCs/>
          <w:sz w:val="30"/>
          <w:szCs w:val="30"/>
        </w:rPr>
        <w:t>1</w:t>
      </w:r>
      <w:r>
        <w:rPr/>
        <w:t xml:space="preserve"> </w:t>
      </w:r>
    </w:p>
    <w:p>
      <w:pPr>
        <w:pStyle w:val="Normal"/>
        <w:bidi w:val="0"/>
        <w:jc w:val="center"/>
        <w:rPr/>
      </w:pPr>
      <w:r>
        <w:rPr/>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t>Компания занимается изготовлением мебели. В ассортименте представлены современные и классические модели, для производства используются натуральные и экологичные материалы. Компания расширяет ассортимент изделий, следуя новинкам в стилевом решении, и повышает эффективность производства за счет рационального использования производственного оборудования, поэтому необходима система для отслеживания информации о продукции.</w:t>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t>Разработать подсистему для работы с продукцией компании, обеспечивающую следующий функционал:</w:t>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rPr>
        <w:tab/>
        <w:t>просмотр списка продукции;</w:t>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rPr>
        <w:tab/>
        <w:t>добавление/редактирование данных о продукции;</w:t>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rPr>
        <w:tab/>
        <w:t>просмотр списка цехов для производства продукции.</w:t>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t xml:space="preserve">На основе описания предметной области необходимо создать базу данных в выбранной СУБД для разрабатываемой системы. Обязательна </w:t>
        <w:br/>
        <w:t>3 нормальная форма с обеспечением ссылочной целостности. При разработке базы данных обратить внимание на согласованную схему именования, создать необходимые первичные и внешние ключи.</w:t>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t>На данном этапе нет необходимости воспроизводить все сущности предметной области, достаточно создать таблицы, поля с подходящими типами данных и связи, непосредственно относящиеся к разрабатываемой подсистеме и ее функционалу.</w:t>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t>Получить ER-диаграмму средствами СУБД: ER-диаграмма должна быть представлена в формате PDF и содержать таблицы, связи между ними, атрибуты и ключи (типами данных на данном этапе можно пренебречь).</w:t>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t>Заказчик системы предоставил файлы с данными (с пометкой import в ресурсах) для переноса в новую систему. Необходимо подготовить данные файлов для импорта и загрузить в разработанную базу данных.</w:t>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t>Сохранить полученные результаты: создать скрипт БД.</w:t>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t xml:space="preserve">Ожидаемый результат: </w:t>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t xml:space="preserve">1 — Созданный индивидуальный репозиторий </w:t>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t xml:space="preserve">2 — Инициализация базы данных </w:t>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t>3 — Перенесенные данные с файлов *_import.xlsx</w:t>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t xml:space="preserve">4 — Нарисованная диарамма pdf </w:t>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t>5 — Отчет о проделанной работе (Цель выбора той или иной базы данных, что делали пошагово)</w:t>
      </w:r>
    </w:p>
    <w:p>
      <w:pPr>
        <w:pStyle w:val="Normal"/>
        <w:tabs>
          <w:tab w:val="clear" w:pos="709"/>
          <w:tab w:val="left" w:pos="1134" w:leader="none"/>
        </w:tabs>
        <w:bidi w:val="0"/>
        <w:spacing w:lineRule="auto" w:line="276" w:before="0" w:after="0"/>
        <w:ind w:hanging="0"/>
        <w:jc w:val="center"/>
        <w:rPr>
          <w:rFonts w:ascii="Times New Roman" w:hAnsi="Times New Roman" w:cs="Times New Roman"/>
          <w:sz w:val="28"/>
          <w:szCs w:val="28"/>
        </w:rPr>
      </w:pPr>
      <w:r>
        <w:rPr>
          <w:rFonts w:cs="Times New Roman" w:ascii="Times New Roman" w:hAnsi="Times New Roman"/>
          <w:b/>
          <w:bCs/>
          <w:sz w:val="30"/>
          <w:szCs w:val="30"/>
        </w:rPr>
        <w:t>Задание 2</w:t>
      </w:r>
    </w:p>
    <w:p>
      <w:pPr>
        <w:pStyle w:val="Normal"/>
        <w:tabs>
          <w:tab w:val="clear" w:pos="709"/>
          <w:tab w:val="left" w:pos="1134" w:leader="none"/>
        </w:tabs>
        <w:bidi w:val="0"/>
        <w:spacing w:lineRule="auto" w:line="276" w:before="0" w:after="0"/>
        <w:ind w:hanging="0"/>
        <w:jc w:val="center"/>
        <w:rPr>
          <w:rFonts w:ascii="Times New Roman" w:hAnsi="Times New Roman" w:cs="Times New Roman"/>
          <w:sz w:val="28"/>
          <w:szCs w:val="28"/>
        </w:rPr>
      </w:pPr>
      <w:r>
        <w:rPr/>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t xml:space="preserve">Сформировать алгоритм подсистемы для работы с продукцией компании. Разработать алгоритм функции </w:t>
      </w:r>
      <w:bookmarkStart w:id="0" w:name="_Hlk169126676"/>
      <w:r>
        <w:rPr>
          <w:rFonts w:cs="Times New Roman" w:ascii="Times New Roman" w:hAnsi="Times New Roman"/>
          <w:sz w:val="28"/>
          <w:szCs w:val="28"/>
        </w:rPr>
        <w:t>расчета времени изготовления продукции, складывающегося из времени нахождения в каждом цехе</w:t>
      </w:r>
      <w:bookmarkEnd w:id="0"/>
      <w:r>
        <w:rPr>
          <w:rFonts w:cs="Times New Roman" w:ascii="Times New Roman" w:hAnsi="Times New Roman"/>
          <w:sz w:val="28"/>
          <w:szCs w:val="28"/>
        </w:rPr>
        <w:t>.</w:t>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t>Алгоритмы реализовать в виде кода программного продукта средствами любой среды разработки и языка программирования из доступных.</w:t>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bookmarkStart w:id="1" w:name="_Hlk169019056"/>
      <w:r>
        <w:rPr>
          <w:rFonts w:cs="Times New Roman" w:ascii="Times New Roman" w:hAnsi="Times New Roman"/>
          <w:sz w:val="28"/>
          <w:szCs w:val="28"/>
        </w:rPr>
        <w:t>Компоненты системы должны иметь единый согласованный внешний вид, соответствующий руководству по стилю, представленному в Приложении 2. Заголовок окна (страницы) должен соответствовать назначению. Следует установить иконку приложения, если это реализуемо в рамках платформы, и логотип компании на главной форме, из ресурсов.</w:t>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t xml:space="preserve">Оформление кода: идентификаторы должны отражать их назначение и соответствовать соглашению об именовании и стилю CamelCase (для C# и Java), snake_case (для Python) и </w:t>
      </w:r>
      <w:r>
        <w:fldChar w:fldCharType="begin"/>
      </w:r>
      <w:r>
        <w:rPr>
          <w:rStyle w:val="ListLabel1"/>
          <w:sz w:val="28"/>
          <w:szCs w:val="28"/>
          <w:rFonts w:cs="Times New Roman" w:ascii="Times New Roman" w:hAnsi="Times New Roman"/>
        </w:rPr>
        <w:instrText xml:space="preserve"> HYPERLINK "https://its.1c.ru/db/v8std" \l "browse:13:-1:31"</w:instrText>
      </w:r>
      <w:r>
        <w:rPr>
          <w:rStyle w:val="ListLabel1"/>
          <w:sz w:val="28"/>
          <w:szCs w:val="28"/>
          <w:rFonts w:cs="Times New Roman" w:ascii="Times New Roman" w:hAnsi="Times New Roman"/>
        </w:rPr>
        <w:fldChar w:fldCharType="separate"/>
      </w:r>
      <w:r>
        <w:rPr>
          <w:rStyle w:val="ListLabel1"/>
          <w:rFonts w:cs="Times New Roman" w:ascii="Times New Roman" w:hAnsi="Times New Roman"/>
          <w:sz w:val="28"/>
          <w:szCs w:val="28"/>
        </w:rPr>
        <w:t>https://its.1c.ru/db/v8std#browse:13:-1:31</w:t>
      </w:r>
      <w:r>
        <w:rPr>
          <w:rStyle w:val="ListLabel1"/>
          <w:sz w:val="28"/>
          <w:szCs w:val="28"/>
          <w:rFonts w:cs="Times New Roman" w:ascii="Times New Roman" w:hAnsi="Times New Roman"/>
        </w:rPr>
        <w:fldChar w:fldCharType="end"/>
      </w:r>
      <w:r>
        <w:rPr>
          <w:rFonts w:cs="Times New Roman" w:ascii="Times New Roman" w:hAnsi="Times New Roman"/>
          <w:sz w:val="28"/>
          <w:szCs w:val="28"/>
        </w:rPr>
        <w:t xml:space="preserve"> </w:t>
        <w:br/>
        <w:t>(для 1C).</w:t>
      </w:r>
      <w:bookmarkEnd w:id="1"/>
      <w:r>
        <w:rPr>
          <w:rFonts w:cs="Times New Roman" w:ascii="Times New Roman" w:hAnsi="Times New Roman"/>
          <w:sz w:val="28"/>
          <w:szCs w:val="28"/>
        </w:rPr>
        <w:t xml:space="preserve"> Допустимо использование не более одной команды в строке.</w:t>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t>Разработать программный модуль для работы с продукцией компании. Необходимо реализовать вывод продукции, информация о которой хранятся в базе данных, согласно предоставленному макету:</w:t>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drawing>
          <wp:inline distT="0" distB="0" distL="0" distR="0">
            <wp:extent cx="5940425" cy="3379470"/>
            <wp:effectExtent l="0" t="0" r="0" b="0"/>
            <wp:docPr id="1" name="Рисунок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2" descr="" title=""/>
                    <pic:cNvPicPr>
                      <a:picLocks noChangeAspect="1" noChangeArrowheads="1"/>
                    </pic:cNvPicPr>
                  </pic:nvPicPr>
                  <pic:blipFill>
                    <a:blip r:embed="rId2"/>
                    <a:stretch>
                      <a:fillRect/>
                    </a:stretch>
                  </pic:blipFill>
                  <pic:spPr bwMode="auto">
                    <a:xfrm>
                      <a:off x="0" y="0"/>
                      <a:ext cx="5940425" cy="3379470"/>
                    </a:xfrm>
                    <a:prstGeom prst="rect">
                      <a:avLst/>
                    </a:prstGeom>
                  </pic:spPr>
                </pic:pic>
              </a:graphicData>
            </a:graphic>
          </wp:inline>
        </w:drawing>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t>Время изготовления продукции складывается из времени нахождения в каждом цехе.</w:t>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t>Время изготовления должно быть представлено целыми неотрицательным числом.</w:t>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t>Созданную базу данных подключить к приложению работы с продукцией компании, реализующему необходимый функционал. Список продукции на главной форме должен отображать информацию из созданной базы данных.</w:t>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t>Выполнить отладку и тестирование модуля для проверки функциональности: приложение должно корректно работать и не должно происходить аварийного завершения работы.</w:t>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t xml:space="preserve">Ожидаемые результаты: </w:t>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t>1 — Инициализация фреймворка для разработки бэкенда (На выбор)</w:t>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t>2 — Подключение библиотек для данной разработки (На выбор)</w:t>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t>3 — Подключение базы данных к бэкенду</w:t>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t xml:space="preserve">3 — Выбор архитектуры для разработки модулей </w:t>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t>4 — Выбор архитектуры REST или GraphQL (Rest — разработка эндпоинтов)</w:t>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t xml:space="preserve">5 — Разработка модулей для передачи и мутации информации из базы данных </w:t>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t>6 — Отчет о проделанной работе (Пошаговые действия, коротко со скриншотами)</w:t>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
    </w:p>
    <w:p>
      <w:pPr>
        <w:pStyle w:val="Normal"/>
        <w:tabs>
          <w:tab w:val="clear" w:pos="709"/>
          <w:tab w:val="left" w:pos="1134" w:leader="none"/>
        </w:tabs>
        <w:bidi w:val="0"/>
        <w:spacing w:lineRule="auto" w:line="276" w:before="0" w:after="0"/>
        <w:ind w:firstLine="709"/>
        <w:jc w:val="center"/>
        <w:rPr>
          <w:rFonts w:ascii="Times New Roman" w:hAnsi="Times New Roman" w:cs="Times New Roman"/>
          <w:sz w:val="28"/>
          <w:szCs w:val="28"/>
        </w:rPr>
      </w:pPr>
      <w:r>
        <w:rPr>
          <w:rFonts w:cs="Times New Roman" w:ascii="Times New Roman" w:hAnsi="Times New Roman"/>
          <w:b/>
          <w:bCs/>
          <w:sz w:val="30"/>
          <w:szCs w:val="30"/>
        </w:rPr>
        <w:t xml:space="preserve">Задание 3 </w:t>
      </w:r>
    </w:p>
    <w:p>
      <w:pPr>
        <w:pStyle w:val="Normal"/>
        <w:tabs>
          <w:tab w:val="clear" w:pos="709"/>
          <w:tab w:val="left" w:pos="1134" w:leader="none"/>
        </w:tabs>
        <w:bidi w:val="0"/>
        <w:spacing w:lineRule="auto" w:line="276" w:before="0" w:after="0"/>
        <w:ind w:firstLine="709"/>
        <w:jc w:val="center"/>
        <w:rPr>
          <w:rFonts w:ascii="Times New Roman" w:hAnsi="Times New Roman" w:cs="Times New Roman"/>
          <w:sz w:val="28"/>
          <w:szCs w:val="28"/>
        </w:rPr>
      </w:pPr>
      <w:r>
        <w:rPr>
          <w:b/>
          <w:bCs/>
          <w:sz w:val="30"/>
          <w:szCs w:val="30"/>
        </w:rPr>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t>Разработать интерфейс программного модуля для работы с продукцией компании.</w:t>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t>Реализовать последовательный пользовательский интерфейс, позволяющий перемещаться между существующими окнами (страницами) в приложении (в том числе обратно, например, с помощью кнопки «Назад»). Обеспечить соответствующий заголовок на каждом окне (странице) приложения.</w:t>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t>Реализовать обработку исключительных ситуаций в приложении. Необходимо уведомлять пользователя о совершаемых им ошибках или о запрещенных в рамках задания действиях, предупреждать о неотвратимых операциях. Окна сообщений соответствующих типов (например, ошибка, предупреждение, информация) должны отображаться с соответствующим заголовком и пиктограммой. Текст сообщения должен быть полезным и информативным, содержать полную информацию о совершенных ошибках пользователя и порядок действий для их исправления. Также можно использовать визуальные подсказки для пользователя при вводе данных.</w:t>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t>Необходимо использовать комментарии для пояснения неочевидных фрагментов кода. Комментарии должны присутствовать только в местах, которые требуют дополнительного пояснения.</w:t>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t>Реализовать функции добавления/редактирования продукции компании в новом окне (странице) – форме для добавления/редактирования продукта. Переходы на эту форму должны быть реализованы из главной формы списка продукции: для редактирования – при нажатии на конкретный элемент, для добавления – при нажатии кнопки.</w:t>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t>На форме для добавления/редактирования продукции должны быть предусмотрены следующие поля: артикул, тип продукта (выпадающий список), наименование, минимальная стоимость для партнера, основной материал.</w:t>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t>Стоимость продукции записывается с точностью до сотых и не может быть отрицательной.</w:t>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t xml:space="preserve">Проверять существование продукта с введенным артикулом не требуется – на данном этапе нет необходимости обеспечивать невозможность использования одного и того же артикула для нескольких продуктов. </w:t>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t>При открытии формы для редактирования все поля выбранного объекта должны быть подгружены в соответствующие поля из базы данных, а таблица заполнена актуальными значениями.</w:t>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t>После добавления/редактирования продукта данные в окне списка продукции должны быть обновлены.</w:t>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t xml:space="preserve">Ожидаемый результат: </w:t>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t xml:space="preserve">1 </w:t>
      </w:r>
      <w:r>
        <w:rPr>
          <w:rFonts w:cs="Times New Roman" w:ascii="Times New Roman" w:hAnsi="Times New Roman"/>
          <w:sz w:val="28"/>
          <w:szCs w:val="28"/>
        </w:rPr>
        <w:t>-</w:t>
      </w:r>
      <w:r>
        <w:rPr>
          <w:rFonts w:cs="Times New Roman" w:ascii="Times New Roman" w:hAnsi="Times New Roman"/>
          <w:sz w:val="28"/>
          <w:szCs w:val="28"/>
        </w:rPr>
        <w:t xml:space="preserve"> Инициализация фреймворка для разработки фронтенда (На выбор) </w:t>
      </w:r>
    </w:p>
    <w:p>
      <w:pPr>
        <w:pStyle w:val="Normal"/>
        <w:tabs>
          <w:tab w:val="clear" w:pos="709"/>
          <w:tab w:val="left" w:pos="1134" w:leader="none"/>
        </w:tabs>
        <w:bidi w:val="0"/>
        <w:spacing w:lineRule="auto" w:line="276" w:before="0" w:after="0"/>
        <w:ind w:hanging="0"/>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xml:space="preserve">2 - Подключение библиотек для данной разработки (На выбор)  </w:t>
      </w:r>
    </w:p>
    <w:p>
      <w:pPr>
        <w:pStyle w:val="Normal"/>
        <w:tabs>
          <w:tab w:val="clear" w:pos="709"/>
          <w:tab w:val="left" w:pos="1134" w:leader="none"/>
        </w:tabs>
        <w:bidi w:val="0"/>
        <w:spacing w:lineRule="auto" w:line="276" w:before="0" w:after="0"/>
        <w:ind w:hanging="0"/>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xml:space="preserve">3 - Разработка самого интерфейса: </w:t>
      </w:r>
    </w:p>
    <w:p>
      <w:pPr>
        <w:pStyle w:val="Normal"/>
        <w:numPr>
          <w:ilvl w:val="0"/>
          <w:numId w:val="1"/>
        </w:numPr>
        <w:tabs>
          <w:tab w:val="clear" w:pos="709"/>
          <w:tab w:val="left" w:pos="1134" w:leader="none"/>
        </w:tabs>
        <w:bidi w:val="0"/>
        <w:spacing w:lineRule="auto" w:line="276" w:before="0" w:after="0"/>
        <w:jc w:val="both"/>
        <w:rPr>
          <w:rFonts w:ascii="Times New Roman" w:hAnsi="Times New Roman" w:cs="Times New Roman"/>
          <w:sz w:val="28"/>
          <w:szCs w:val="28"/>
        </w:rPr>
      </w:pPr>
      <w:r>
        <w:rPr>
          <w:rFonts w:cs="Times New Roman" w:ascii="Times New Roman" w:hAnsi="Times New Roman"/>
          <w:sz w:val="28"/>
          <w:szCs w:val="28"/>
        </w:rPr>
        <w:t xml:space="preserve">Имеется хедер в котором указано название организации и логотип </w:t>
      </w:r>
    </w:p>
    <w:p>
      <w:pPr>
        <w:pStyle w:val="Normal"/>
        <w:numPr>
          <w:ilvl w:val="0"/>
          <w:numId w:val="1"/>
        </w:numPr>
        <w:tabs>
          <w:tab w:val="clear" w:pos="709"/>
          <w:tab w:val="left" w:pos="1134" w:leader="none"/>
        </w:tabs>
        <w:bidi w:val="0"/>
        <w:spacing w:lineRule="auto" w:line="276" w:before="0" w:after="0"/>
        <w:jc w:val="both"/>
        <w:rPr>
          <w:rFonts w:ascii="Times New Roman" w:hAnsi="Times New Roman" w:cs="Times New Roman"/>
          <w:sz w:val="28"/>
          <w:szCs w:val="28"/>
        </w:rPr>
      </w:pPr>
      <w:r>
        <w:rPr>
          <w:rFonts w:cs="Times New Roman" w:ascii="Times New Roman" w:hAnsi="Times New Roman"/>
          <w:sz w:val="28"/>
          <w:szCs w:val="28"/>
        </w:rPr>
        <w:t>Подключен side bar (меню для переключение между страницами)</w:t>
      </w:r>
    </w:p>
    <w:p>
      <w:pPr>
        <w:pStyle w:val="Normal"/>
        <w:numPr>
          <w:ilvl w:val="0"/>
          <w:numId w:val="1"/>
        </w:numPr>
        <w:tabs>
          <w:tab w:val="clear" w:pos="709"/>
          <w:tab w:val="left" w:pos="1134" w:leader="none"/>
        </w:tabs>
        <w:bidi w:val="0"/>
        <w:spacing w:lineRule="auto" w:line="276" w:before="0" w:after="0"/>
        <w:jc w:val="both"/>
        <w:rPr>
          <w:rFonts w:ascii="Times New Roman" w:hAnsi="Times New Roman" w:cs="Times New Roman"/>
          <w:sz w:val="28"/>
          <w:szCs w:val="28"/>
        </w:rPr>
      </w:pPr>
      <w:r>
        <w:rPr>
          <w:rFonts w:cs="Times New Roman" w:ascii="Times New Roman" w:hAnsi="Times New Roman"/>
          <w:sz w:val="28"/>
          <w:szCs w:val="28"/>
        </w:rPr>
        <w:t xml:space="preserve">Выведены все таблицы у каждой таблицы имеется иконка или название действия для редактирования данных </w:t>
      </w:r>
    </w:p>
    <w:p>
      <w:pPr>
        <w:pStyle w:val="Normal"/>
        <w:numPr>
          <w:ilvl w:val="0"/>
          <w:numId w:val="1"/>
        </w:numPr>
        <w:tabs>
          <w:tab w:val="clear" w:pos="709"/>
          <w:tab w:val="left" w:pos="1134" w:leader="none"/>
        </w:tabs>
        <w:bidi w:val="0"/>
        <w:spacing w:lineRule="auto" w:line="276" w:before="0" w:after="0"/>
        <w:jc w:val="both"/>
        <w:rPr>
          <w:rFonts w:ascii="Times New Roman" w:hAnsi="Times New Roman" w:cs="Times New Roman"/>
          <w:sz w:val="28"/>
          <w:szCs w:val="28"/>
        </w:rPr>
      </w:pPr>
      <w:r>
        <w:rPr>
          <w:rFonts w:cs="Times New Roman" w:ascii="Times New Roman" w:hAnsi="Times New Roman"/>
          <w:sz w:val="28"/>
          <w:szCs w:val="28"/>
        </w:rPr>
        <w:t xml:space="preserve">В таблице есть отдельная кнопка «Добавить», чтобы добавить данные в таблицу </w:t>
      </w:r>
    </w:p>
    <w:p>
      <w:pPr>
        <w:pStyle w:val="Normal"/>
        <w:numPr>
          <w:ilvl w:val="0"/>
          <w:numId w:val="1"/>
        </w:numPr>
        <w:tabs>
          <w:tab w:val="clear" w:pos="709"/>
          <w:tab w:val="left" w:pos="1134" w:leader="none"/>
        </w:tabs>
        <w:bidi w:val="0"/>
        <w:spacing w:lineRule="auto" w:line="276" w:before="0" w:after="0"/>
        <w:jc w:val="both"/>
        <w:rPr>
          <w:rFonts w:ascii="Times New Roman" w:hAnsi="Times New Roman" w:cs="Times New Roman"/>
          <w:sz w:val="28"/>
          <w:szCs w:val="28"/>
        </w:rPr>
      </w:pPr>
      <w:r>
        <w:rPr>
          <w:rFonts w:cs="Times New Roman" w:ascii="Times New Roman" w:hAnsi="Times New Roman"/>
          <w:sz w:val="28"/>
          <w:szCs w:val="28"/>
        </w:rPr>
        <w:t>Имеется форма с валидацией и уведомлениями об ошибках</w:t>
      </w:r>
    </w:p>
    <w:p>
      <w:pPr>
        <w:pStyle w:val="Normal"/>
        <w:numPr>
          <w:ilvl w:val="0"/>
          <w:numId w:val="1"/>
        </w:numPr>
        <w:tabs>
          <w:tab w:val="clear" w:pos="709"/>
          <w:tab w:val="left" w:pos="1134" w:leader="none"/>
        </w:tabs>
        <w:bidi w:val="0"/>
        <w:spacing w:lineRule="auto" w:line="276" w:before="0" w:after="0"/>
        <w:jc w:val="both"/>
        <w:rPr>
          <w:rFonts w:ascii="Times New Roman" w:hAnsi="Times New Roman" w:cs="Times New Roman"/>
          <w:sz w:val="28"/>
          <w:szCs w:val="28"/>
        </w:rPr>
      </w:pPr>
      <w:r>
        <w:rPr>
          <w:rFonts w:cs="Times New Roman" w:ascii="Times New Roman" w:hAnsi="Times New Roman"/>
          <w:sz w:val="28"/>
          <w:szCs w:val="28"/>
        </w:rPr>
        <w:t xml:space="preserve">Имеется футер </w:t>
      </w:r>
      <w:r>
        <w:rPr>
          <w:rFonts w:cs="Times New Roman" w:ascii="Times New Roman" w:hAnsi="Times New Roman"/>
          <w:sz w:val="28"/>
          <w:szCs w:val="28"/>
        </w:rPr>
        <w:t>(</w:t>
      </w:r>
      <w:r>
        <w:rPr>
          <w:rFonts w:cs="Times New Roman" w:ascii="Times New Roman" w:hAnsi="Times New Roman"/>
          <w:b w:val="false"/>
          <w:i w:val="false"/>
          <w:caps w:val="false"/>
          <w:smallCaps w:val="false"/>
          <w:color w:val="000000"/>
          <w:spacing w:val="0"/>
          <w:sz w:val="28"/>
          <w:szCs w:val="28"/>
        </w:rPr>
        <w:t>© 2006–2025</w:t>
      </w:r>
      <w:r>
        <w:rPr>
          <w:rFonts w:cs="Times New Roman" w:ascii="Times New Roman" w:hAnsi="Times New Roman"/>
          <w:b w:val="false"/>
          <w:i w:val="false"/>
          <w:caps w:val="false"/>
          <w:smallCaps w:val="false"/>
          <w:color w:val="000000"/>
          <w:spacing w:val="0"/>
          <w:sz w:val="28"/>
          <w:szCs w:val="28"/>
        </w:rPr>
        <w:t>)</w:t>
      </w:r>
    </w:p>
    <w:p>
      <w:pPr>
        <w:pStyle w:val="Normal"/>
        <w:numPr>
          <w:ilvl w:val="0"/>
          <w:numId w:val="0"/>
        </w:numPr>
        <w:tabs>
          <w:tab w:val="clear" w:pos="709"/>
          <w:tab w:val="left" w:pos="1854" w:leader="none"/>
        </w:tabs>
        <w:bidi w:val="0"/>
        <w:spacing w:lineRule="auto" w:line="276" w:before="0" w:after="0"/>
        <w:ind w:hanging="0" w:start="720"/>
        <w:jc w:val="both"/>
        <w:rPr>
          <w:rFonts w:ascii="Times New Roman" w:hAnsi="Times New Roman" w:cs="Times New Roman"/>
          <w:sz w:val="28"/>
          <w:szCs w:val="28"/>
        </w:rPr>
      </w:pPr>
      <w:r>
        <w:rPr>
          <w:rFonts w:cs="Times New Roman" w:ascii="Times New Roman" w:hAnsi="Times New Roman"/>
          <w:b w:val="false"/>
          <w:i w:val="false"/>
          <w:caps w:val="false"/>
          <w:smallCaps w:val="false"/>
          <w:color w:val="000000"/>
          <w:spacing w:val="0"/>
          <w:sz w:val="28"/>
          <w:szCs w:val="28"/>
        </w:rPr>
        <w:t xml:space="preserve">4 - Цветовую гамму можете взять как из задачи, так и выбрать сами исходя из палитры и правила выбора цвета для разработки приложений </w:t>
      </w:r>
    </w:p>
    <w:p>
      <w:pPr>
        <w:pStyle w:val="Normal"/>
        <w:numPr>
          <w:ilvl w:val="0"/>
          <w:numId w:val="0"/>
        </w:numPr>
        <w:tabs>
          <w:tab w:val="clear" w:pos="709"/>
          <w:tab w:val="left" w:pos="1854" w:leader="none"/>
        </w:tabs>
        <w:bidi w:val="0"/>
        <w:spacing w:lineRule="auto" w:line="276" w:before="0" w:after="0"/>
        <w:ind w:hanging="0" w:start="720"/>
        <w:jc w:val="both"/>
        <w:rPr>
          <w:rFonts w:ascii="Times New Roman" w:hAnsi="Times New Roman" w:cs="Times New Roman"/>
          <w:sz w:val="28"/>
          <w:szCs w:val="28"/>
        </w:rPr>
      </w:pPr>
      <w:r>
        <w:rPr>
          <w:rFonts w:cs="Times New Roman" w:ascii="Times New Roman" w:hAnsi="Times New Roman"/>
          <w:b w:val="false"/>
          <w:i w:val="false"/>
          <w:caps w:val="false"/>
          <w:smallCaps w:val="false"/>
          <w:color w:val="000000"/>
          <w:spacing w:val="0"/>
          <w:sz w:val="28"/>
          <w:szCs w:val="28"/>
        </w:rPr>
        <w:t>5 -</w:t>
      </w:r>
      <w:r>
        <w:rPr>
          <w:rFonts w:cs="Times New Roman" w:ascii="Times New Roman" w:hAnsi="Times New Roman"/>
          <w:b w:val="false"/>
          <w:i w:val="false"/>
          <w:caps w:val="false"/>
          <w:smallCaps w:val="false"/>
          <w:color w:val="000000"/>
          <w:spacing w:val="0"/>
          <w:sz w:val="28"/>
          <w:szCs w:val="28"/>
        </w:rPr>
        <w:t xml:space="preserve"> Отчет о проделанной работе (Пошаговые действия, коротко со скриншотами)</w:t>
      </w:r>
      <w:r>
        <w:rPr>
          <w:rFonts w:cs="Times New Roman" w:ascii="Times New Roman" w:hAnsi="Times New Roman"/>
          <w:b w:val="false"/>
          <w:i w:val="false"/>
          <w:caps w:val="false"/>
          <w:smallCaps w:val="false"/>
          <w:color w:val="000000"/>
          <w:spacing w:val="0"/>
          <w:sz w:val="28"/>
          <w:szCs w:val="28"/>
        </w:rPr>
        <w:t xml:space="preserve"> </w:t>
      </w:r>
    </w:p>
    <w:p>
      <w:pPr>
        <w:pStyle w:val="Normal"/>
        <w:tabs>
          <w:tab w:val="clear" w:pos="709"/>
          <w:tab w:val="left" w:pos="1134" w:leader="none"/>
        </w:tabs>
        <w:bidi w:val="0"/>
        <w:spacing w:lineRule="auto" w:line="276" w:before="0" w:after="0"/>
        <w:jc w:val="both"/>
        <w:rPr>
          <w:rFonts w:ascii="Times New Roman" w:hAnsi="Times New Roman" w:cs="Times New Roman"/>
          <w:sz w:val="28"/>
          <w:szCs w:val="28"/>
        </w:rPr>
      </w:pPr>
      <w:r>
        <w:rPr/>
      </w:r>
    </w:p>
    <w:p>
      <w:pPr>
        <w:pStyle w:val="Normal"/>
        <w:tabs>
          <w:tab w:val="clear" w:pos="709"/>
          <w:tab w:val="left" w:pos="1134" w:leader="none"/>
        </w:tabs>
        <w:bidi w:val="0"/>
        <w:spacing w:lineRule="auto" w:line="276" w:before="0" w:after="0"/>
        <w:jc w:val="center"/>
        <w:rPr>
          <w:rFonts w:ascii="Times New Roman" w:hAnsi="Times New Roman" w:cs="Times New Roman"/>
          <w:sz w:val="28"/>
          <w:szCs w:val="28"/>
        </w:rPr>
      </w:pPr>
      <w:r>
        <w:rPr>
          <w:rFonts w:cs="Times New Roman" w:ascii="Times New Roman" w:hAnsi="Times New Roman"/>
          <w:b/>
          <w:bCs/>
          <w:i w:val="false"/>
          <w:caps w:val="false"/>
          <w:smallCaps w:val="false"/>
          <w:color w:val="000000"/>
          <w:spacing w:val="0"/>
          <w:sz w:val="30"/>
          <w:szCs w:val="30"/>
        </w:rPr>
        <w:t>Задание 4</w:t>
      </w:r>
    </w:p>
    <w:p>
      <w:pPr>
        <w:pStyle w:val="Normal"/>
        <w:tabs>
          <w:tab w:val="clear" w:pos="709"/>
          <w:tab w:val="left" w:pos="1134" w:leader="none"/>
        </w:tabs>
        <w:bidi w:val="0"/>
        <w:spacing w:lineRule="auto" w:line="276" w:before="0" w:after="0"/>
        <w:jc w:val="center"/>
        <w:rPr>
          <w:rFonts w:ascii="Times New Roman" w:hAnsi="Times New Roman" w:cs="Times New Roman"/>
          <w:sz w:val="28"/>
          <w:szCs w:val="28"/>
        </w:rPr>
      </w:pPr>
      <w:r>
        <w:rPr/>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t>Добавить функционал в систему работы с продукцией компании согласно требованиям заказчика. Реализовать вывод списка цехов для производства продукции с указанием названия цеха, количества человек для производства и времени, затрачиваемого на изготовление продукции в цехе.</w:t>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t>Выполнить интеграцию модуля вывода списка цехов для производства продукции: обеспечить соответствие стилю приложения, единый для системы согласованный внешний вид. Реализовать переход на данное окно (страницу), получить список цехов для производства конкретного продукта.</w:t>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t>С целью обеспечить одинаковый расчет количества сырья для производства продукции, необходимо разработать метод.</w:t>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t xml:space="preserve">Метод должен принимать идентификатор типа продукции, идентификатор типа материала, количество продукции – целые числа, параметры продукции (два параметра) – вещественные, </w:t>
      </w:r>
      <w:bookmarkStart w:id="2" w:name="_Hlk170608257"/>
      <w:r>
        <w:rPr>
          <w:rFonts w:cs="Times New Roman" w:ascii="Times New Roman" w:hAnsi="Times New Roman"/>
          <w:sz w:val="28"/>
          <w:szCs w:val="28"/>
        </w:rPr>
        <w:t>положительны</w:t>
      </w:r>
      <w:bookmarkEnd w:id="2"/>
      <w:r>
        <w:rPr>
          <w:rFonts w:cs="Times New Roman" w:ascii="Times New Roman" w:hAnsi="Times New Roman"/>
          <w:sz w:val="28"/>
          <w:szCs w:val="28"/>
        </w:rPr>
        <w:t>е числа, а возвращать целое число – количество сырья с учетом возможных потерь сырья.</w:t>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t>Метод должен рассчитывать целое количество сырья, необходимого для производства заданного количества продукции с учетом потерь сырья. Количество необходимого сырья на одну единицу продукции рассчитывается как произведение параметров продукции, умноженное на коэффициент типа продукции. Кроме того, нужно учитывать процент потерь сырья, зависящий от типа сырья: необходимое количество сырья должно быть увеличено с учетом потерь сырья.</w:t>
      </w:r>
      <w:bookmarkStart w:id="3" w:name="_Hlk170608660"/>
      <w:r>
        <w:rPr>
          <w:rFonts w:cs="Times New Roman" w:ascii="Times New Roman" w:hAnsi="Times New Roman"/>
          <w:sz w:val="28"/>
          <w:szCs w:val="28"/>
        </w:rPr>
        <w:t xml:space="preserve"> Коэффициент типа продукции и процент потерь сырья – вещественные числа.</w:t>
      </w:r>
      <w:bookmarkEnd w:id="3"/>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t>Если в качестве параметров метода будут указаны несуществующие типы продукции, материалов или другие неподходящие данные, то метод должен вернуть -1.</w:t>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t>Необходимо загрузить исходный код метода расчета сырья в отдельный репозиторий с названием, совпадающим с названием проекта.</w:t>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t>Все практические результаты должны быть переданы путем загрузки файлов на предоставленный репозиторий системы контроля версий.</w:t>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u w:val="single"/>
        </w:rPr>
        <w:t>Практические результаты:</w:t>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rPr>
        <w:tab/>
        <w:t>исходный код приложения (загруженный в репозиторий);</w:t>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rPr>
        <w:tab/>
        <w:t>исполняемые файлы;</w:t>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rPr>
        <w:tab/>
        <w:t>файл скрипта базы данных;</w:t>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rPr>
        <w:tab/>
        <w:t>прочие графические/текстовые файлы;</w:t>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rPr>
        <w:tab/>
        <w:t>документация с инициализацией всего проекта, чтобы пошагово загрузить проект локально и проверить работоспособность;</w:t>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b w:val="false"/>
          <w:i w:val="false"/>
          <w:caps w:val="false"/>
          <w:smallCaps w:val="false"/>
          <w:color w:val="000000"/>
          <w:spacing w:val="0"/>
          <w:sz w:val="28"/>
          <w:szCs w:val="28"/>
        </w:rPr>
        <w:t xml:space="preserve">– </w:t>
      </w:r>
      <w:r>
        <w:rPr>
          <w:rFonts w:cs="Times New Roman" w:ascii="Times New Roman" w:hAnsi="Times New Roman"/>
          <w:b w:val="false"/>
          <w:i w:val="false"/>
          <w:caps w:val="false"/>
          <w:smallCaps w:val="false"/>
          <w:color w:val="000000"/>
          <w:spacing w:val="0"/>
          <w:sz w:val="28"/>
          <w:szCs w:val="28"/>
        </w:rPr>
        <w:tab/>
        <w:t>прикрепленные прошлые отчеты за проделанную работу;</w:t>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b w:val="false"/>
          <w:i w:val="false"/>
          <w:caps w:val="false"/>
          <w:smallCaps w:val="false"/>
          <w:color w:val="000000"/>
          <w:spacing w:val="0"/>
          <w:sz w:val="28"/>
          <w:szCs w:val="28"/>
        </w:rPr>
        <w:t>–</w:t>
      </w:r>
      <w:r>
        <w:rPr>
          <w:rFonts w:cs="Times New Roman" w:ascii="Times New Roman" w:hAnsi="Times New Roman"/>
          <w:b w:val="false"/>
          <w:i w:val="false"/>
          <w:caps w:val="false"/>
          <w:smallCaps w:val="false"/>
          <w:color w:val="000000"/>
          <w:spacing w:val="0"/>
          <w:sz w:val="28"/>
          <w:szCs w:val="28"/>
        </w:rPr>
        <w:tab/>
        <w:t>подготовиться к выступлению</w:t>
      </w:r>
      <w:r>
        <w:rPr>
          <w:rFonts w:cs="Times New Roman" w:ascii="Times New Roman" w:hAnsi="Times New Roman"/>
          <w:b w:val="false"/>
          <w:i w:val="false"/>
          <w:caps w:val="false"/>
          <w:smallCaps w:val="false"/>
          <w:color w:val="000000"/>
          <w:spacing w:val="0"/>
          <w:sz w:val="28"/>
          <w:szCs w:val="28"/>
        </w:rPr>
        <w:t xml:space="preserve">(стендапу) 15 минут с демонстрацией приложения;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ru-RU"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ru-RU" w:eastAsia="zh-CN" w:bidi="hi-IN"/>
    </w:rPr>
  </w:style>
  <w:style w:type="character" w:styleId="Hyperlink">
    <w:name w:val="Hyperlink"/>
    <w:rPr>
      <w:color w:val="000080"/>
      <w:u w:val="single"/>
    </w:rPr>
  </w:style>
  <w:style w:type="character" w:styleId="Style14">
    <w:name w:val="Маркеры"/>
    <w:qFormat/>
    <w:rPr>
      <w:rFonts w:ascii="OpenSymbol" w:hAnsi="OpenSymbol" w:eastAsia="OpenSymbol" w:cs="OpenSymbol"/>
    </w:rPr>
  </w:style>
  <w:style w:type="paragraph" w:styleId="Style15">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6">
    <w:name w:val="Указатель"/>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6</Pages>
  <Words>1142</Words>
  <Characters>8052</Characters>
  <CharactersWithSpaces>9185</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2025-12-08T14:32:19Z</dcterms:created>
  <dc:creator/>
  <dc:description/>
  <dc:language>ru-RU</dc:language>
  <cp:lastModifiedBy/>
  <dcterms:modified xsi:type="dcterms:W3CDTF">2025-12-08T15:08:52Z</dcterms:modified>
  <cp:revision>1</cp:revision>
  <dc:subject/>
  <dc:title/>
</cp:coreProperties>
</file>